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7BB2" w14:textId="77777777" w:rsidR="00DF3509" w:rsidRPr="003608D0" w:rsidRDefault="00DF3509">
      <w:pPr>
        <w:pStyle w:val="BodyText"/>
        <w:kinsoku w:val="0"/>
        <w:overflowPunct w:val="0"/>
        <w:spacing w:before="11"/>
        <w:rPr>
          <w:rFonts w:ascii="Times New Roman" w:hAnsi="Times New Roman" w:cs="Times New Roman"/>
          <w:sz w:val="12"/>
          <w:szCs w:val="12"/>
          <w:lang w:val="en-CA"/>
        </w:rPr>
      </w:pPr>
    </w:p>
    <w:p w14:paraId="46132FA9" w14:textId="0F8E3284" w:rsidR="00DF3509" w:rsidRDefault="0052779B">
      <w:pPr>
        <w:pStyle w:val="BodyText"/>
        <w:kinsoku w:val="0"/>
        <w:overflowPunct w:val="0"/>
        <w:ind w:left="930"/>
        <w:rPr>
          <w:rFonts w:ascii="Times New Roman" w:hAnsi="Times New Roman" w:cs="Times New Roman"/>
          <w:sz w:val="20"/>
          <w:szCs w:val="20"/>
        </w:rPr>
      </w:pPr>
      <w:r>
        <w:rPr>
          <w:rFonts w:ascii="Times New Roman" w:hAnsi="Times New Roman" w:hint="eastAsia"/>
          <w:noProof/>
          <w:sz w:val="20"/>
        </w:rPr>
        <w:drawing>
          <wp:inline distT="0" distB="0" distL="0" distR="0" wp14:anchorId="672B0D98" wp14:editId="6771B088">
            <wp:extent cx="2812415" cy="39687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2415" cy="396875"/>
                    </a:xfrm>
                    <a:prstGeom prst="rect">
                      <a:avLst/>
                    </a:prstGeom>
                    <a:noFill/>
                    <a:ln>
                      <a:noFill/>
                    </a:ln>
                  </pic:spPr>
                </pic:pic>
              </a:graphicData>
            </a:graphic>
          </wp:inline>
        </w:drawing>
      </w:r>
    </w:p>
    <w:p w14:paraId="6918319F" w14:textId="77777777" w:rsidR="00DF3509" w:rsidRDefault="00DF3509">
      <w:pPr>
        <w:pStyle w:val="BodyText"/>
        <w:kinsoku w:val="0"/>
        <w:overflowPunct w:val="0"/>
        <w:spacing w:before="7"/>
        <w:rPr>
          <w:rFonts w:ascii="Times New Roman" w:hAnsi="Times New Roman" w:cs="Times New Roman"/>
          <w:sz w:val="17"/>
          <w:szCs w:val="17"/>
        </w:rPr>
      </w:pPr>
    </w:p>
    <w:p w14:paraId="603488B0" w14:textId="77777777" w:rsidR="00DF3509" w:rsidRDefault="00DF3509">
      <w:pPr>
        <w:pStyle w:val="Title"/>
        <w:tabs>
          <w:tab w:val="left" w:pos="10230"/>
        </w:tabs>
        <w:kinsoku w:val="0"/>
        <w:overflowPunct w:val="0"/>
        <w:rPr>
          <w:u w:val="none"/>
        </w:rPr>
      </w:pPr>
      <w:r>
        <w:rPr>
          <w:rFonts w:hint="eastAsia"/>
        </w:rPr>
        <w:t>適合性に関する情報</w:t>
      </w:r>
      <w:r>
        <w:rPr>
          <w:rFonts w:hint="eastAsia"/>
        </w:rPr>
        <w:tab/>
      </w:r>
    </w:p>
    <w:p w14:paraId="5A6C9F4D" w14:textId="77777777" w:rsidR="001F545D" w:rsidRPr="003608D0" w:rsidRDefault="001F545D" w:rsidP="003608D0">
      <w:pPr>
        <w:pStyle w:val="TOCHeading"/>
        <w:ind w:left="720"/>
        <w:rPr>
          <w:rFonts w:ascii="Cambria" w:hAnsi="Cambria" w:cs="Arial"/>
        </w:rPr>
      </w:pPr>
      <w:r>
        <w:rPr>
          <w:rFonts w:ascii="Cambria" w:hAnsi="Cambria" w:hint="eastAsia"/>
        </w:rPr>
        <w:t>目次</w:t>
      </w:r>
    </w:p>
    <w:p w14:paraId="6382FE7E" w14:textId="0245EE20" w:rsidR="0081517C" w:rsidRDefault="001F545D">
      <w:pPr>
        <w:pStyle w:val="TOC1"/>
        <w:rPr>
          <w:rFonts w:asciiTheme="minorHAnsi" w:eastAsiaTheme="minorEastAsia" w:hAnsiTheme="minorHAnsi" w:cstheme="minorBidi"/>
          <w:noProof/>
          <w:kern w:val="2"/>
          <w:lang w:eastAsia="zh-TW"/>
          <w14:ligatures w14:val="standardContextual"/>
        </w:rPr>
      </w:pPr>
      <w:r w:rsidRPr="001A2EB6">
        <w:fldChar w:fldCharType="begin"/>
      </w:r>
      <w:r w:rsidRPr="001A2EB6">
        <w:instrText xml:space="preserve"> TOC \o "1-3" \h \z \u </w:instrText>
      </w:r>
      <w:r w:rsidRPr="001A2EB6">
        <w:fldChar w:fldCharType="separate"/>
      </w:r>
      <w:hyperlink w:anchor="_Toc147511209" w:history="1">
        <w:r w:rsidR="0081517C" w:rsidRPr="00DF202D">
          <w:rPr>
            <w:rStyle w:val="Hyperlink"/>
            <w:rFonts w:hint="eastAsia"/>
            <w:noProof/>
          </w:rPr>
          <w:t>安全性に関する情報と注意事項</w:t>
        </w:r>
        <w:r w:rsidR="0081517C">
          <w:rPr>
            <w:noProof/>
            <w:webHidden/>
          </w:rPr>
          <w:tab/>
        </w:r>
        <w:r w:rsidR="0081517C">
          <w:rPr>
            <w:noProof/>
            <w:webHidden/>
          </w:rPr>
          <w:fldChar w:fldCharType="begin"/>
        </w:r>
        <w:r w:rsidR="0081517C">
          <w:rPr>
            <w:noProof/>
            <w:webHidden/>
          </w:rPr>
          <w:instrText xml:space="preserve"> PAGEREF _Toc147511209 \h </w:instrText>
        </w:r>
        <w:r w:rsidR="0081517C">
          <w:rPr>
            <w:noProof/>
            <w:webHidden/>
          </w:rPr>
        </w:r>
        <w:r w:rsidR="0081517C">
          <w:rPr>
            <w:noProof/>
            <w:webHidden/>
          </w:rPr>
          <w:fldChar w:fldCharType="separate"/>
        </w:r>
        <w:r w:rsidR="0081517C">
          <w:rPr>
            <w:noProof/>
            <w:webHidden/>
          </w:rPr>
          <w:t>3</w:t>
        </w:r>
        <w:r w:rsidR="0081517C">
          <w:rPr>
            <w:noProof/>
            <w:webHidden/>
          </w:rPr>
          <w:fldChar w:fldCharType="end"/>
        </w:r>
      </w:hyperlink>
    </w:p>
    <w:p w14:paraId="336A1C96" w14:textId="0BC7382F" w:rsidR="0081517C" w:rsidRDefault="00000000">
      <w:pPr>
        <w:pStyle w:val="TOC3"/>
        <w:rPr>
          <w:rFonts w:asciiTheme="minorHAnsi" w:eastAsiaTheme="minorEastAsia" w:hAnsiTheme="minorHAnsi" w:cstheme="minorBidi"/>
          <w:noProof/>
          <w:kern w:val="2"/>
          <w:lang w:eastAsia="zh-TW"/>
          <w14:ligatures w14:val="standardContextual"/>
        </w:rPr>
      </w:pPr>
      <w:hyperlink w:anchor="_Toc147511210" w:history="1">
        <w:r w:rsidR="0081517C" w:rsidRPr="00DF202D">
          <w:rPr>
            <w:rStyle w:val="Hyperlink"/>
            <w:rFonts w:hint="eastAsia"/>
            <w:noProof/>
          </w:rPr>
          <w:t>安全な電池の取り扱いと使用方法</w:t>
        </w:r>
        <w:r w:rsidR="0081517C">
          <w:rPr>
            <w:noProof/>
            <w:webHidden/>
          </w:rPr>
          <w:tab/>
        </w:r>
        <w:r w:rsidR="0081517C">
          <w:rPr>
            <w:noProof/>
            <w:webHidden/>
          </w:rPr>
          <w:fldChar w:fldCharType="begin"/>
        </w:r>
        <w:r w:rsidR="0081517C">
          <w:rPr>
            <w:noProof/>
            <w:webHidden/>
          </w:rPr>
          <w:instrText xml:space="preserve"> PAGEREF _Toc147511210 \h </w:instrText>
        </w:r>
        <w:r w:rsidR="0081517C">
          <w:rPr>
            <w:noProof/>
            <w:webHidden/>
          </w:rPr>
        </w:r>
        <w:r w:rsidR="0081517C">
          <w:rPr>
            <w:noProof/>
            <w:webHidden/>
          </w:rPr>
          <w:fldChar w:fldCharType="separate"/>
        </w:r>
        <w:r w:rsidR="0081517C">
          <w:rPr>
            <w:noProof/>
            <w:webHidden/>
          </w:rPr>
          <w:t>3</w:t>
        </w:r>
        <w:r w:rsidR="0081517C">
          <w:rPr>
            <w:noProof/>
            <w:webHidden/>
          </w:rPr>
          <w:fldChar w:fldCharType="end"/>
        </w:r>
      </w:hyperlink>
    </w:p>
    <w:p w14:paraId="08D78727" w14:textId="171FAD4C" w:rsidR="0081517C" w:rsidRDefault="00000000">
      <w:pPr>
        <w:pStyle w:val="TOC2"/>
        <w:rPr>
          <w:rFonts w:asciiTheme="minorHAnsi" w:eastAsiaTheme="minorEastAsia" w:hAnsiTheme="minorHAnsi" w:cstheme="minorBidi"/>
          <w:noProof/>
          <w:kern w:val="2"/>
          <w:lang w:eastAsia="zh-TW"/>
          <w14:ligatures w14:val="standardContextual"/>
        </w:rPr>
      </w:pPr>
      <w:hyperlink w:anchor="_Toc147511211" w:history="1">
        <w:r w:rsidR="0081517C" w:rsidRPr="00DF202D">
          <w:rPr>
            <w:rStyle w:val="Hyperlink"/>
            <w:rFonts w:hint="eastAsia"/>
            <w:noProof/>
          </w:rPr>
          <w:t>マーキングの位置</w:t>
        </w:r>
        <w:r w:rsidR="0081517C">
          <w:rPr>
            <w:noProof/>
            <w:webHidden/>
          </w:rPr>
          <w:tab/>
        </w:r>
        <w:r w:rsidR="0081517C">
          <w:rPr>
            <w:noProof/>
            <w:webHidden/>
          </w:rPr>
          <w:fldChar w:fldCharType="begin"/>
        </w:r>
        <w:r w:rsidR="0081517C">
          <w:rPr>
            <w:noProof/>
            <w:webHidden/>
          </w:rPr>
          <w:instrText xml:space="preserve"> PAGEREF _Toc147511211 \h </w:instrText>
        </w:r>
        <w:r w:rsidR="0081517C">
          <w:rPr>
            <w:noProof/>
            <w:webHidden/>
          </w:rPr>
        </w:r>
        <w:r w:rsidR="0081517C">
          <w:rPr>
            <w:noProof/>
            <w:webHidden/>
          </w:rPr>
          <w:fldChar w:fldCharType="separate"/>
        </w:r>
        <w:r w:rsidR="0081517C">
          <w:rPr>
            <w:noProof/>
            <w:webHidden/>
          </w:rPr>
          <w:t>3</w:t>
        </w:r>
        <w:r w:rsidR="0081517C">
          <w:rPr>
            <w:noProof/>
            <w:webHidden/>
          </w:rPr>
          <w:fldChar w:fldCharType="end"/>
        </w:r>
      </w:hyperlink>
    </w:p>
    <w:p w14:paraId="4F68A2C8" w14:textId="75617605" w:rsidR="0081517C" w:rsidRDefault="00000000">
      <w:pPr>
        <w:pStyle w:val="TOC2"/>
        <w:rPr>
          <w:rFonts w:asciiTheme="minorHAnsi" w:eastAsiaTheme="minorEastAsia" w:hAnsiTheme="minorHAnsi" w:cstheme="minorBidi"/>
          <w:noProof/>
          <w:kern w:val="2"/>
          <w:lang w:eastAsia="zh-TW"/>
          <w14:ligatures w14:val="standardContextual"/>
        </w:rPr>
      </w:pPr>
      <w:hyperlink w:anchor="_Toc147511212" w:history="1">
        <w:r w:rsidR="0081517C" w:rsidRPr="00DF202D">
          <w:rPr>
            <w:rStyle w:val="Hyperlink"/>
            <w:rFonts w:hint="eastAsia"/>
            <w:noProof/>
          </w:rPr>
          <w:t>お子さまがいる場所での使用について</w:t>
        </w:r>
        <w:r w:rsidR="0081517C">
          <w:rPr>
            <w:noProof/>
            <w:webHidden/>
          </w:rPr>
          <w:tab/>
        </w:r>
        <w:r w:rsidR="0081517C">
          <w:rPr>
            <w:noProof/>
            <w:webHidden/>
          </w:rPr>
          <w:fldChar w:fldCharType="begin"/>
        </w:r>
        <w:r w:rsidR="0081517C">
          <w:rPr>
            <w:noProof/>
            <w:webHidden/>
          </w:rPr>
          <w:instrText xml:space="preserve"> PAGEREF _Toc147511212 \h </w:instrText>
        </w:r>
        <w:r w:rsidR="0081517C">
          <w:rPr>
            <w:noProof/>
            <w:webHidden/>
          </w:rPr>
        </w:r>
        <w:r w:rsidR="0081517C">
          <w:rPr>
            <w:noProof/>
            <w:webHidden/>
          </w:rPr>
          <w:fldChar w:fldCharType="separate"/>
        </w:r>
        <w:r w:rsidR="0081517C">
          <w:rPr>
            <w:noProof/>
            <w:webHidden/>
          </w:rPr>
          <w:t>3</w:t>
        </w:r>
        <w:r w:rsidR="0081517C">
          <w:rPr>
            <w:noProof/>
            <w:webHidden/>
          </w:rPr>
          <w:fldChar w:fldCharType="end"/>
        </w:r>
      </w:hyperlink>
    </w:p>
    <w:p w14:paraId="7C39B4A9" w14:textId="20980422" w:rsidR="0081517C" w:rsidRDefault="00000000">
      <w:pPr>
        <w:pStyle w:val="TOC2"/>
        <w:rPr>
          <w:rFonts w:asciiTheme="minorHAnsi" w:eastAsiaTheme="minorEastAsia" w:hAnsiTheme="minorHAnsi" w:cstheme="minorBidi"/>
          <w:noProof/>
          <w:kern w:val="2"/>
          <w:lang w:eastAsia="zh-TW"/>
          <w14:ligatures w14:val="standardContextual"/>
        </w:rPr>
      </w:pPr>
      <w:hyperlink w:anchor="_Toc147511213" w:history="1">
        <w:r w:rsidR="0081517C" w:rsidRPr="00DF202D">
          <w:rPr>
            <w:rStyle w:val="Hyperlink"/>
            <w:rFonts w:hint="eastAsia"/>
            <w:noProof/>
          </w:rPr>
          <w:t>アクセス制限に関する通知</w:t>
        </w:r>
        <w:r w:rsidR="0081517C">
          <w:rPr>
            <w:noProof/>
            <w:webHidden/>
          </w:rPr>
          <w:tab/>
        </w:r>
        <w:r w:rsidR="0081517C">
          <w:rPr>
            <w:noProof/>
            <w:webHidden/>
          </w:rPr>
          <w:fldChar w:fldCharType="begin"/>
        </w:r>
        <w:r w:rsidR="0081517C">
          <w:rPr>
            <w:noProof/>
            <w:webHidden/>
          </w:rPr>
          <w:instrText xml:space="preserve"> PAGEREF _Toc147511213 \h </w:instrText>
        </w:r>
        <w:r w:rsidR="0081517C">
          <w:rPr>
            <w:noProof/>
            <w:webHidden/>
          </w:rPr>
        </w:r>
        <w:r w:rsidR="0081517C">
          <w:rPr>
            <w:noProof/>
            <w:webHidden/>
          </w:rPr>
          <w:fldChar w:fldCharType="separate"/>
        </w:r>
        <w:r w:rsidR="0081517C">
          <w:rPr>
            <w:noProof/>
            <w:webHidden/>
          </w:rPr>
          <w:t>3</w:t>
        </w:r>
        <w:r w:rsidR="0081517C">
          <w:rPr>
            <w:noProof/>
            <w:webHidden/>
          </w:rPr>
          <w:fldChar w:fldCharType="end"/>
        </w:r>
      </w:hyperlink>
    </w:p>
    <w:p w14:paraId="4CD4A7B6" w14:textId="18D396F2" w:rsidR="0081517C" w:rsidRDefault="00000000">
      <w:pPr>
        <w:pStyle w:val="TOC2"/>
        <w:rPr>
          <w:rFonts w:asciiTheme="minorHAnsi" w:eastAsiaTheme="minorEastAsia" w:hAnsiTheme="minorHAnsi" w:cstheme="minorBidi"/>
          <w:noProof/>
          <w:kern w:val="2"/>
          <w:lang w:eastAsia="zh-TW"/>
          <w14:ligatures w14:val="standardContextual"/>
        </w:rPr>
      </w:pPr>
      <w:hyperlink w:anchor="_Toc147511214" w:history="1">
        <w:r w:rsidR="0081517C" w:rsidRPr="00DF202D">
          <w:rPr>
            <w:rStyle w:val="Hyperlink"/>
            <w:rFonts w:hint="eastAsia"/>
            <w:noProof/>
          </w:rPr>
          <w:t>同軸ケーブル</w:t>
        </w:r>
        <w:r w:rsidR="0081517C" w:rsidRPr="00DF202D">
          <w:rPr>
            <w:rStyle w:val="Hyperlink"/>
            <w:noProof/>
          </w:rPr>
          <w:t>TV</w:t>
        </w:r>
        <w:r w:rsidR="0081517C" w:rsidRPr="00DF202D">
          <w:rPr>
            <w:rStyle w:val="Hyperlink"/>
            <w:rFonts w:hint="eastAsia"/>
            <w:noProof/>
          </w:rPr>
          <w:t>とインターネット接続に関する通知</w:t>
        </w:r>
        <w:r w:rsidR="0081517C" w:rsidRPr="00DF202D">
          <w:rPr>
            <w:rStyle w:val="Hyperlink"/>
            <w:noProof/>
          </w:rPr>
          <w:t xml:space="preserve"> (</w:t>
        </w:r>
        <w:r w:rsidR="0081517C" w:rsidRPr="00DF202D">
          <w:rPr>
            <w:rStyle w:val="Hyperlink"/>
            <w:rFonts w:hint="eastAsia"/>
            <w:noProof/>
          </w:rPr>
          <w:t>一部のモデル</w:t>
        </w:r>
        <w:r w:rsidR="0081517C" w:rsidRPr="00DF202D">
          <w:rPr>
            <w:rStyle w:val="Hyperlink"/>
            <w:noProof/>
          </w:rPr>
          <w:t>)</w:t>
        </w:r>
        <w:r w:rsidR="0081517C">
          <w:rPr>
            <w:noProof/>
            <w:webHidden/>
          </w:rPr>
          <w:tab/>
        </w:r>
        <w:r w:rsidR="0081517C">
          <w:rPr>
            <w:noProof/>
            <w:webHidden/>
          </w:rPr>
          <w:fldChar w:fldCharType="begin"/>
        </w:r>
        <w:r w:rsidR="0081517C">
          <w:rPr>
            <w:noProof/>
            <w:webHidden/>
          </w:rPr>
          <w:instrText xml:space="preserve"> PAGEREF _Toc147511214 \h </w:instrText>
        </w:r>
        <w:r w:rsidR="0081517C">
          <w:rPr>
            <w:noProof/>
            <w:webHidden/>
          </w:rPr>
        </w:r>
        <w:r w:rsidR="0081517C">
          <w:rPr>
            <w:noProof/>
            <w:webHidden/>
          </w:rPr>
          <w:fldChar w:fldCharType="separate"/>
        </w:r>
        <w:r w:rsidR="0081517C">
          <w:rPr>
            <w:noProof/>
            <w:webHidden/>
          </w:rPr>
          <w:t>3</w:t>
        </w:r>
        <w:r w:rsidR="0081517C">
          <w:rPr>
            <w:noProof/>
            <w:webHidden/>
          </w:rPr>
          <w:fldChar w:fldCharType="end"/>
        </w:r>
      </w:hyperlink>
    </w:p>
    <w:p w14:paraId="1532D5C0" w14:textId="4CE58EBB" w:rsidR="0081517C" w:rsidRDefault="00000000">
      <w:pPr>
        <w:pStyle w:val="TOC1"/>
        <w:rPr>
          <w:rFonts w:asciiTheme="minorHAnsi" w:eastAsiaTheme="minorEastAsia" w:hAnsiTheme="minorHAnsi" w:cstheme="minorBidi"/>
          <w:noProof/>
          <w:kern w:val="2"/>
          <w:lang w:eastAsia="zh-TW"/>
          <w14:ligatures w14:val="standardContextual"/>
        </w:rPr>
      </w:pPr>
      <w:hyperlink w:anchor="_Toc147511215" w:history="1">
        <w:r w:rsidR="0081517C" w:rsidRPr="00DF202D">
          <w:rPr>
            <w:rStyle w:val="Hyperlink"/>
            <w:rFonts w:hint="eastAsia"/>
            <w:noProof/>
          </w:rPr>
          <w:t>各種規定との適合に関する情報</w:t>
        </w:r>
        <w:r w:rsidR="0081517C">
          <w:rPr>
            <w:noProof/>
            <w:webHidden/>
          </w:rPr>
          <w:tab/>
        </w:r>
        <w:r w:rsidR="0081517C">
          <w:rPr>
            <w:noProof/>
            <w:webHidden/>
          </w:rPr>
          <w:fldChar w:fldCharType="begin"/>
        </w:r>
        <w:r w:rsidR="0081517C">
          <w:rPr>
            <w:noProof/>
            <w:webHidden/>
          </w:rPr>
          <w:instrText xml:space="preserve"> PAGEREF _Toc147511215 \h </w:instrText>
        </w:r>
        <w:r w:rsidR="0081517C">
          <w:rPr>
            <w:noProof/>
            <w:webHidden/>
          </w:rPr>
        </w:r>
        <w:r w:rsidR="0081517C">
          <w:rPr>
            <w:noProof/>
            <w:webHidden/>
          </w:rPr>
          <w:fldChar w:fldCharType="separate"/>
        </w:r>
        <w:r w:rsidR="0081517C">
          <w:rPr>
            <w:noProof/>
            <w:webHidden/>
          </w:rPr>
          <w:t>4</w:t>
        </w:r>
        <w:r w:rsidR="0081517C">
          <w:rPr>
            <w:noProof/>
            <w:webHidden/>
          </w:rPr>
          <w:fldChar w:fldCharType="end"/>
        </w:r>
      </w:hyperlink>
    </w:p>
    <w:p w14:paraId="5A3ED80D" w14:textId="66B4EA02" w:rsidR="0081517C" w:rsidRDefault="00000000">
      <w:pPr>
        <w:pStyle w:val="TOC2"/>
        <w:rPr>
          <w:rFonts w:asciiTheme="minorHAnsi" w:eastAsiaTheme="minorEastAsia" w:hAnsiTheme="minorHAnsi" w:cstheme="minorBidi"/>
          <w:noProof/>
          <w:kern w:val="2"/>
          <w:lang w:eastAsia="zh-TW"/>
          <w14:ligatures w14:val="standardContextual"/>
        </w:rPr>
      </w:pPr>
      <w:hyperlink w:anchor="_Toc147511216" w:history="1">
        <w:r w:rsidR="0081517C" w:rsidRPr="00DF202D">
          <w:rPr>
            <w:rStyle w:val="Hyperlink"/>
            <w:rFonts w:hint="eastAsia"/>
            <w:noProof/>
          </w:rPr>
          <w:t>屋外使用認定機器</w:t>
        </w:r>
        <w:r w:rsidR="0081517C">
          <w:rPr>
            <w:noProof/>
            <w:webHidden/>
          </w:rPr>
          <w:tab/>
        </w:r>
        <w:r w:rsidR="0081517C">
          <w:rPr>
            <w:noProof/>
            <w:webHidden/>
          </w:rPr>
          <w:fldChar w:fldCharType="begin"/>
        </w:r>
        <w:r w:rsidR="0081517C">
          <w:rPr>
            <w:noProof/>
            <w:webHidden/>
          </w:rPr>
          <w:instrText xml:space="preserve"> PAGEREF _Toc147511216 \h </w:instrText>
        </w:r>
        <w:r w:rsidR="0081517C">
          <w:rPr>
            <w:noProof/>
            <w:webHidden/>
          </w:rPr>
        </w:r>
        <w:r w:rsidR="0081517C">
          <w:rPr>
            <w:noProof/>
            <w:webHidden/>
          </w:rPr>
          <w:fldChar w:fldCharType="separate"/>
        </w:r>
        <w:r w:rsidR="0081517C">
          <w:rPr>
            <w:noProof/>
            <w:webHidden/>
          </w:rPr>
          <w:t>4</w:t>
        </w:r>
        <w:r w:rsidR="0081517C">
          <w:rPr>
            <w:noProof/>
            <w:webHidden/>
          </w:rPr>
          <w:fldChar w:fldCharType="end"/>
        </w:r>
      </w:hyperlink>
    </w:p>
    <w:p w14:paraId="37F3587E" w14:textId="23AAE80B" w:rsidR="0081517C" w:rsidRDefault="00000000">
      <w:pPr>
        <w:pStyle w:val="TOC2"/>
        <w:rPr>
          <w:rFonts w:asciiTheme="minorHAnsi" w:eastAsiaTheme="minorEastAsia" w:hAnsiTheme="minorHAnsi" w:cstheme="minorBidi"/>
          <w:noProof/>
          <w:kern w:val="2"/>
          <w:lang w:eastAsia="zh-TW"/>
          <w14:ligatures w14:val="standardContextual"/>
        </w:rPr>
      </w:pPr>
      <w:hyperlink w:anchor="_Toc147511217" w:history="1">
        <w:r w:rsidR="0081517C" w:rsidRPr="00DF202D">
          <w:rPr>
            <w:rStyle w:val="Hyperlink"/>
            <w:rFonts w:hint="eastAsia"/>
            <w:noProof/>
          </w:rPr>
          <w:t>外部アンテナ対応機器</w:t>
        </w:r>
        <w:r w:rsidR="0081517C">
          <w:rPr>
            <w:noProof/>
            <w:webHidden/>
          </w:rPr>
          <w:tab/>
        </w:r>
        <w:r w:rsidR="0081517C">
          <w:rPr>
            <w:noProof/>
            <w:webHidden/>
          </w:rPr>
          <w:fldChar w:fldCharType="begin"/>
        </w:r>
        <w:r w:rsidR="0081517C">
          <w:rPr>
            <w:noProof/>
            <w:webHidden/>
          </w:rPr>
          <w:instrText xml:space="preserve"> PAGEREF _Toc147511217 \h </w:instrText>
        </w:r>
        <w:r w:rsidR="0081517C">
          <w:rPr>
            <w:noProof/>
            <w:webHidden/>
          </w:rPr>
        </w:r>
        <w:r w:rsidR="0081517C">
          <w:rPr>
            <w:noProof/>
            <w:webHidden/>
          </w:rPr>
          <w:fldChar w:fldCharType="separate"/>
        </w:r>
        <w:r w:rsidR="0081517C">
          <w:rPr>
            <w:noProof/>
            <w:webHidden/>
          </w:rPr>
          <w:t>4</w:t>
        </w:r>
        <w:r w:rsidR="0081517C">
          <w:rPr>
            <w:noProof/>
            <w:webHidden/>
          </w:rPr>
          <w:fldChar w:fldCharType="end"/>
        </w:r>
      </w:hyperlink>
    </w:p>
    <w:p w14:paraId="0D96B796" w14:textId="181B0A7B" w:rsidR="0081517C" w:rsidRDefault="00000000">
      <w:pPr>
        <w:pStyle w:val="TOC1"/>
        <w:rPr>
          <w:rFonts w:asciiTheme="minorHAnsi" w:eastAsiaTheme="minorEastAsia" w:hAnsiTheme="minorHAnsi" w:cstheme="minorBidi"/>
          <w:noProof/>
          <w:kern w:val="2"/>
          <w:lang w:eastAsia="zh-TW"/>
          <w14:ligatures w14:val="standardContextual"/>
        </w:rPr>
      </w:pPr>
      <w:hyperlink w:anchor="_Toc147511218" w:history="1">
        <w:r w:rsidR="0081517C" w:rsidRPr="00DF202D">
          <w:rPr>
            <w:rStyle w:val="Hyperlink"/>
            <w:rFonts w:hint="eastAsia"/>
            <w:noProof/>
          </w:rPr>
          <w:t>欧州</w:t>
        </w:r>
        <w:r w:rsidR="0081517C" w:rsidRPr="00DF202D">
          <w:rPr>
            <w:rStyle w:val="Hyperlink"/>
            <w:noProof/>
          </w:rPr>
          <w:t xml:space="preserve"> (</w:t>
        </w:r>
        <w:r w:rsidR="0081517C" w:rsidRPr="00DF202D">
          <w:rPr>
            <w:rStyle w:val="Hyperlink"/>
            <w:rFonts w:hint="eastAsia"/>
            <w:noProof/>
          </w:rPr>
          <w:t>英国および</w:t>
        </w:r>
        <w:r w:rsidR="0081517C" w:rsidRPr="00DF202D">
          <w:rPr>
            <w:rStyle w:val="Hyperlink"/>
            <w:noProof/>
          </w:rPr>
          <w:t xml:space="preserve">EU) </w:t>
        </w:r>
        <w:r w:rsidR="0081517C" w:rsidRPr="00DF202D">
          <w:rPr>
            <w:rStyle w:val="Hyperlink"/>
            <w:rFonts w:hint="eastAsia"/>
            <w:noProof/>
          </w:rPr>
          <w:t>での動作に関する規制要件</w:t>
        </w:r>
        <w:r w:rsidR="0081517C">
          <w:rPr>
            <w:noProof/>
            <w:webHidden/>
          </w:rPr>
          <w:tab/>
        </w:r>
        <w:r w:rsidR="0081517C">
          <w:rPr>
            <w:noProof/>
            <w:webHidden/>
          </w:rPr>
          <w:fldChar w:fldCharType="begin"/>
        </w:r>
        <w:r w:rsidR="0081517C">
          <w:rPr>
            <w:noProof/>
            <w:webHidden/>
          </w:rPr>
          <w:instrText xml:space="preserve"> PAGEREF _Toc147511218 \h </w:instrText>
        </w:r>
        <w:r w:rsidR="0081517C">
          <w:rPr>
            <w:noProof/>
            <w:webHidden/>
          </w:rPr>
        </w:r>
        <w:r w:rsidR="0081517C">
          <w:rPr>
            <w:noProof/>
            <w:webHidden/>
          </w:rPr>
          <w:fldChar w:fldCharType="separate"/>
        </w:r>
        <w:r w:rsidR="0081517C">
          <w:rPr>
            <w:noProof/>
            <w:webHidden/>
          </w:rPr>
          <w:t>7</w:t>
        </w:r>
        <w:r w:rsidR="0081517C">
          <w:rPr>
            <w:noProof/>
            <w:webHidden/>
          </w:rPr>
          <w:fldChar w:fldCharType="end"/>
        </w:r>
      </w:hyperlink>
    </w:p>
    <w:p w14:paraId="6A0DB8DA" w14:textId="4527836D" w:rsidR="0081517C" w:rsidRDefault="00000000">
      <w:pPr>
        <w:pStyle w:val="TOC2"/>
        <w:rPr>
          <w:rFonts w:asciiTheme="minorHAnsi" w:eastAsiaTheme="minorEastAsia" w:hAnsiTheme="minorHAnsi" w:cstheme="minorBidi"/>
          <w:noProof/>
          <w:kern w:val="2"/>
          <w:lang w:eastAsia="zh-TW"/>
          <w14:ligatures w14:val="standardContextual"/>
        </w:rPr>
      </w:pPr>
      <w:hyperlink w:anchor="_Toc147511219" w:history="1">
        <w:r w:rsidR="0081517C" w:rsidRPr="00DF202D">
          <w:rPr>
            <w:rStyle w:val="Hyperlink"/>
            <w:noProof/>
          </w:rPr>
          <w:t>2014/53/EU</w:t>
        </w:r>
        <w:r w:rsidR="0081517C" w:rsidRPr="00DF202D">
          <w:rPr>
            <w:rStyle w:val="Hyperlink"/>
            <w:rFonts w:hint="eastAsia"/>
            <w:noProof/>
          </w:rPr>
          <w:t>無線機器指令</w:t>
        </w:r>
        <w:r w:rsidR="0081517C" w:rsidRPr="00DF202D">
          <w:rPr>
            <w:rStyle w:val="Hyperlink"/>
            <w:noProof/>
          </w:rPr>
          <w:t xml:space="preserve"> (RED) </w:t>
        </w:r>
        <w:r w:rsidR="0081517C" w:rsidRPr="00DF202D">
          <w:rPr>
            <w:rStyle w:val="Hyperlink"/>
            <w:rFonts w:hint="eastAsia"/>
            <w:noProof/>
          </w:rPr>
          <w:t>への適合について</w:t>
        </w:r>
        <w:r w:rsidR="0081517C">
          <w:rPr>
            <w:noProof/>
            <w:webHidden/>
          </w:rPr>
          <w:tab/>
        </w:r>
        <w:r w:rsidR="0081517C">
          <w:rPr>
            <w:noProof/>
            <w:webHidden/>
          </w:rPr>
          <w:fldChar w:fldCharType="begin"/>
        </w:r>
        <w:r w:rsidR="0081517C">
          <w:rPr>
            <w:noProof/>
            <w:webHidden/>
          </w:rPr>
          <w:instrText xml:space="preserve"> PAGEREF _Toc147511219 \h </w:instrText>
        </w:r>
        <w:r w:rsidR="0081517C">
          <w:rPr>
            <w:noProof/>
            <w:webHidden/>
          </w:rPr>
        </w:r>
        <w:r w:rsidR="0081517C">
          <w:rPr>
            <w:noProof/>
            <w:webHidden/>
          </w:rPr>
          <w:fldChar w:fldCharType="separate"/>
        </w:r>
        <w:r w:rsidR="0081517C">
          <w:rPr>
            <w:noProof/>
            <w:webHidden/>
          </w:rPr>
          <w:t>7</w:t>
        </w:r>
        <w:r w:rsidR="0081517C">
          <w:rPr>
            <w:noProof/>
            <w:webHidden/>
          </w:rPr>
          <w:fldChar w:fldCharType="end"/>
        </w:r>
      </w:hyperlink>
    </w:p>
    <w:p w14:paraId="2B79685A" w14:textId="53755092" w:rsidR="0081517C" w:rsidRDefault="00000000">
      <w:pPr>
        <w:pStyle w:val="TOC3"/>
        <w:rPr>
          <w:rFonts w:asciiTheme="minorHAnsi" w:eastAsiaTheme="minorEastAsia" w:hAnsiTheme="minorHAnsi" w:cstheme="minorBidi"/>
          <w:noProof/>
          <w:kern w:val="2"/>
          <w:lang w:eastAsia="zh-TW"/>
          <w14:ligatures w14:val="standardContextual"/>
        </w:rPr>
      </w:pPr>
      <w:hyperlink w:anchor="_Toc147511220" w:history="1">
        <w:r w:rsidR="0081517C" w:rsidRPr="00DF202D">
          <w:rPr>
            <w:rStyle w:val="Hyperlink"/>
            <w:rFonts w:hint="eastAsia"/>
            <w:noProof/>
          </w:rPr>
          <w:t>無線周波数への曝露に関するガイダンス</w:t>
        </w:r>
        <w:r w:rsidR="0081517C">
          <w:rPr>
            <w:noProof/>
            <w:webHidden/>
          </w:rPr>
          <w:tab/>
        </w:r>
        <w:r w:rsidR="0081517C">
          <w:rPr>
            <w:noProof/>
            <w:webHidden/>
          </w:rPr>
          <w:fldChar w:fldCharType="begin"/>
        </w:r>
        <w:r w:rsidR="0081517C">
          <w:rPr>
            <w:noProof/>
            <w:webHidden/>
          </w:rPr>
          <w:instrText xml:space="preserve"> PAGEREF _Toc147511220 \h </w:instrText>
        </w:r>
        <w:r w:rsidR="0081517C">
          <w:rPr>
            <w:noProof/>
            <w:webHidden/>
          </w:rPr>
        </w:r>
        <w:r w:rsidR="0081517C">
          <w:rPr>
            <w:noProof/>
            <w:webHidden/>
          </w:rPr>
          <w:fldChar w:fldCharType="separate"/>
        </w:r>
        <w:r w:rsidR="0081517C">
          <w:rPr>
            <w:noProof/>
            <w:webHidden/>
          </w:rPr>
          <w:t>8</w:t>
        </w:r>
        <w:r w:rsidR="0081517C">
          <w:rPr>
            <w:noProof/>
            <w:webHidden/>
          </w:rPr>
          <w:fldChar w:fldCharType="end"/>
        </w:r>
      </w:hyperlink>
    </w:p>
    <w:p w14:paraId="6BA50069" w14:textId="60397073" w:rsidR="0081517C" w:rsidRDefault="00000000">
      <w:pPr>
        <w:pStyle w:val="TOC2"/>
        <w:rPr>
          <w:rFonts w:asciiTheme="minorHAnsi" w:eastAsiaTheme="minorEastAsia" w:hAnsiTheme="minorHAnsi" w:cstheme="minorBidi"/>
          <w:noProof/>
          <w:kern w:val="2"/>
          <w:lang w:eastAsia="zh-TW"/>
          <w14:ligatures w14:val="standardContextual"/>
        </w:rPr>
      </w:pPr>
      <w:hyperlink w:anchor="_Toc147511221" w:history="1">
        <w:r w:rsidR="0081517C" w:rsidRPr="00DF202D">
          <w:rPr>
            <w:rStyle w:val="Hyperlink"/>
            <w:noProof/>
          </w:rPr>
          <w:t>EMC</w:t>
        </w:r>
        <w:r w:rsidR="0081517C" w:rsidRPr="00DF202D">
          <w:rPr>
            <w:rStyle w:val="Hyperlink"/>
            <w:rFonts w:hint="eastAsia"/>
            <w:noProof/>
          </w:rPr>
          <w:t>に関する具体的な注意事項</w:t>
        </w:r>
        <w:r w:rsidR="0081517C">
          <w:rPr>
            <w:noProof/>
            <w:webHidden/>
          </w:rPr>
          <w:tab/>
        </w:r>
        <w:r w:rsidR="0081517C">
          <w:rPr>
            <w:noProof/>
            <w:webHidden/>
          </w:rPr>
          <w:fldChar w:fldCharType="begin"/>
        </w:r>
        <w:r w:rsidR="0081517C">
          <w:rPr>
            <w:noProof/>
            <w:webHidden/>
          </w:rPr>
          <w:instrText xml:space="preserve"> PAGEREF _Toc147511221 \h </w:instrText>
        </w:r>
        <w:r w:rsidR="0081517C">
          <w:rPr>
            <w:noProof/>
            <w:webHidden/>
          </w:rPr>
        </w:r>
        <w:r w:rsidR="0081517C">
          <w:rPr>
            <w:noProof/>
            <w:webHidden/>
          </w:rPr>
          <w:fldChar w:fldCharType="separate"/>
        </w:r>
        <w:r w:rsidR="0081517C">
          <w:rPr>
            <w:noProof/>
            <w:webHidden/>
          </w:rPr>
          <w:t>8</w:t>
        </w:r>
        <w:r w:rsidR="0081517C">
          <w:rPr>
            <w:noProof/>
            <w:webHidden/>
          </w:rPr>
          <w:fldChar w:fldCharType="end"/>
        </w:r>
      </w:hyperlink>
    </w:p>
    <w:p w14:paraId="340DB36E" w14:textId="7FEDA1AF" w:rsidR="0081517C" w:rsidRDefault="00000000">
      <w:pPr>
        <w:pStyle w:val="TOC1"/>
        <w:rPr>
          <w:rFonts w:asciiTheme="minorHAnsi" w:eastAsiaTheme="minorEastAsia" w:hAnsiTheme="minorHAnsi" w:cstheme="minorBidi"/>
          <w:noProof/>
          <w:kern w:val="2"/>
          <w:lang w:eastAsia="zh-TW"/>
          <w14:ligatures w14:val="standardContextual"/>
        </w:rPr>
      </w:pPr>
      <w:hyperlink w:anchor="_Toc147511222" w:history="1">
        <w:r w:rsidR="0081517C" w:rsidRPr="00DF202D">
          <w:rPr>
            <w:rStyle w:val="Hyperlink"/>
            <w:rFonts w:hint="eastAsia"/>
            <w:noProof/>
          </w:rPr>
          <w:t>米国における</w:t>
        </w:r>
        <w:r w:rsidR="0081517C" w:rsidRPr="00DF202D">
          <w:rPr>
            <w:rStyle w:val="Hyperlink"/>
            <w:noProof/>
          </w:rPr>
          <w:t xml:space="preserve"> FCC </w:t>
        </w:r>
        <w:r w:rsidR="0081517C" w:rsidRPr="00DF202D">
          <w:rPr>
            <w:rStyle w:val="Hyperlink"/>
            <w:rFonts w:hint="eastAsia"/>
            <w:noProof/>
          </w:rPr>
          <w:t>要件</w:t>
        </w:r>
        <w:r w:rsidR="0081517C">
          <w:rPr>
            <w:noProof/>
            <w:webHidden/>
          </w:rPr>
          <w:tab/>
        </w:r>
        <w:r w:rsidR="0081517C">
          <w:rPr>
            <w:noProof/>
            <w:webHidden/>
          </w:rPr>
          <w:fldChar w:fldCharType="begin"/>
        </w:r>
        <w:r w:rsidR="0081517C">
          <w:rPr>
            <w:noProof/>
            <w:webHidden/>
          </w:rPr>
          <w:instrText xml:space="preserve"> PAGEREF _Toc147511222 \h </w:instrText>
        </w:r>
        <w:r w:rsidR="0081517C">
          <w:rPr>
            <w:noProof/>
            <w:webHidden/>
          </w:rPr>
        </w:r>
        <w:r w:rsidR="0081517C">
          <w:rPr>
            <w:noProof/>
            <w:webHidden/>
          </w:rPr>
          <w:fldChar w:fldCharType="separate"/>
        </w:r>
        <w:r w:rsidR="0081517C">
          <w:rPr>
            <w:noProof/>
            <w:webHidden/>
          </w:rPr>
          <w:t>8</w:t>
        </w:r>
        <w:r w:rsidR="0081517C">
          <w:rPr>
            <w:noProof/>
            <w:webHidden/>
          </w:rPr>
          <w:fldChar w:fldCharType="end"/>
        </w:r>
      </w:hyperlink>
    </w:p>
    <w:p w14:paraId="0CA96366" w14:textId="6E3DF395" w:rsidR="0081517C" w:rsidRDefault="00000000">
      <w:pPr>
        <w:pStyle w:val="TOC2"/>
        <w:rPr>
          <w:rFonts w:asciiTheme="minorHAnsi" w:eastAsiaTheme="minorEastAsia" w:hAnsiTheme="minorHAnsi" w:cstheme="minorBidi"/>
          <w:noProof/>
          <w:kern w:val="2"/>
          <w:lang w:eastAsia="zh-TW"/>
          <w14:ligatures w14:val="standardContextual"/>
        </w:rPr>
      </w:pPr>
      <w:hyperlink w:anchor="_Toc147511223" w:history="1">
        <w:r w:rsidR="0081517C" w:rsidRPr="00DF202D">
          <w:rPr>
            <w:rStyle w:val="Hyperlink"/>
            <w:noProof/>
          </w:rPr>
          <w:t xml:space="preserve">FCC </w:t>
        </w:r>
        <w:r w:rsidR="0081517C" w:rsidRPr="00DF202D">
          <w:rPr>
            <w:rStyle w:val="Hyperlink"/>
            <w:rFonts w:hint="eastAsia"/>
            <w:noProof/>
          </w:rPr>
          <w:t>の適合宣言</w:t>
        </w:r>
        <w:r w:rsidR="0081517C">
          <w:rPr>
            <w:noProof/>
            <w:webHidden/>
          </w:rPr>
          <w:tab/>
        </w:r>
        <w:r w:rsidR="0081517C">
          <w:rPr>
            <w:noProof/>
            <w:webHidden/>
          </w:rPr>
          <w:fldChar w:fldCharType="begin"/>
        </w:r>
        <w:r w:rsidR="0081517C">
          <w:rPr>
            <w:noProof/>
            <w:webHidden/>
          </w:rPr>
          <w:instrText xml:space="preserve"> PAGEREF _Toc147511223 \h </w:instrText>
        </w:r>
        <w:r w:rsidR="0081517C">
          <w:rPr>
            <w:noProof/>
            <w:webHidden/>
          </w:rPr>
        </w:r>
        <w:r w:rsidR="0081517C">
          <w:rPr>
            <w:noProof/>
            <w:webHidden/>
          </w:rPr>
          <w:fldChar w:fldCharType="separate"/>
        </w:r>
        <w:r w:rsidR="0081517C">
          <w:rPr>
            <w:noProof/>
            <w:webHidden/>
          </w:rPr>
          <w:t>8</w:t>
        </w:r>
        <w:r w:rsidR="0081517C">
          <w:rPr>
            <w:noProof/>
            <w:webHidden/>
          </w:rPr>
          <w:fldChar w:fldCharType="end"/>
        </w:r>
      </w:hyperlink>
    </w:p>
    <w:p w14:paraId="5956EAC3" w14:textId="10CEC66B" w:rsidR="0081517C" w:rsidRDefault="00000000">
      <w:pPr>
        <w:pStyle w:val="TOC2"/>
        <w:rPr>
          <w:rFonts w:asciiTheme="minorHAnsi" w:eastAsiaTheme="minorEastAsia" w:hAnsiTheme="minorHAnsi" w:cstheme="minorBidi"/>
          <w:noProof/>
          <w:kern w:val="2"/>
          <w:lang w:eastAsia="zh-TW"/>
          <w14:ligatures w14:val="standardContextual"/>
        </w:rPr>
      </w:pPr>
      <w:hyperlink w:anchor="_Toc147511224" w:history="1">
        <w:r w:rsidR="0081517C" w:rsidRPr="00DF202D">
          <w:rPr>
            <w:rStyle w:val="Hyperlink"/>
            <w:rFonts w:hint="eastAsia"/>
            <w:noProof/>
          </w:rPr>
          <w:t>ユーザーへの</w:t>
        </w:r>
        <w:r w:rsidR="0081517C" w:rsidRPr="00DF202D">
          <w:rPr>
            <w:rStyle w:val="Hyperlink"/>
            <w:noProof/>
          </w:rPr>
          <w:t xml:space="preserve"> FCC </w:t>
        </w:r>
        <w:r w:rsidR="0081517C" w:rsidRPr="00DF202D">
          <w:rPr>
            <w:rStyle w:val="Hyperlink"/>
            <w:rFonts w:hint="eastAsia"/>
            <w:noProof/>
          </w:rPr>
          <w:t>情報</w:t>
        </w:r>
        <w:r w:rsidR="0081517C">
          <w:rPr>
            <w:noProof/>
            <w:webHidden/>
          </w:rPr>
          <w:tab/>
        </w:r>
        <w:r w:rsidR="0081517C">
          <w:rPr>
            <w:noProof/>
            <w:webHidden/>
          </w:rPr>
          <w:fldChar w:fldCharType="begin"/>
        </w:r>
        <w:r w:rsidR="0081517C">
          <w:rPr>
            <w:noProof/>
            <w:webHidden/>
          </w:rPr>
          <w:instrText xml:space="preserve"> PAGEREF _Toc147511224 \h </w:instrText>
        </w:r>
        <w:r w:rsidR="0081517C">
          <w:rPr>
            <w:noProof/>
            <w:webHidden/>
          </w:rPr>
        </w:r>
        <w:r w:rsidR="0081517C">
          <w:rPr>
            <w:noProof/>
            <w:webHidden/>
          </w:rPr>
          <w:fldChar w:fldCharType="separate"/>
        </w:r>
        <w:r w:rsidR="0081517C">
          <w:rPr>
            <w:noProof/>
            <w:webHidden/>
          </w:rPr>
          <w:t>9</w:t>
        </w:r>
        <w:r w:rsidR="0081517C">
          <w:rPr>
            <w:noProof/>
            <w:webHidden/>
          </w:rPr>
          <w:fldChar w:fldCharType="end"/>
        </w:r>
      </w:hyperlink>
    </w:p>
    <w:p w14:paraId="76792935" w14:textId="6CF0E36B" w:rsidR="0081517C" w:rsidRDefault="00000000">
      <w:pPr>
        <w:pStyle w:val="TOC2"/>
        <w:rPr>
          <w:rFonts w:asciiTheme="minorHAnsi" w:eastAsiaTheme="minorEastAsia" w:hAnsiTheme="minorHAnsi" w:cstheme="minorBidi"/>
          <w:noProof/>
          <w:kern w:val="2"/>
          <w:lang w:eastAsia="zh-TW"/>
          <w14:ligatures w14:val="standardContextual"/>
        </w:rPr>
      </w:pPr>
      <w:hyperlink w:anchor="_Toc147511225" w:history="1">
        <w:r w:rsidR="0081517C" w:rsidRPr="00DF202D">
          <w:rPr>
            <w:rStyle w:val="Hyperlink"/>
            <w:noProof/>
          </w:rPr>
          <w:t>FCC</w:t>
        </w:r>
        <w:r w:rsidR="0081517C" w:rsidRPr="00DF202D">
          <w:rPr>
            <w:rStyle w:val="Hyperlink"/>
            <w:rFonts w:hint="eastAsia"/>
            <w:noProof/>
          </w:rPr>
          <w:t>無線周波数に関する警告と指示</w:t>
        </w:r>
        <w:r w:rsidR="0081517C">
          <w:rPr>
            <w:noProof/>
            <w:webHidden/>
          </w:rPr>
          <w:tab/>
        </w:r>
        <w:r w:rsidR="0081517C">
          <w:rPr>
            <w:noProof/>
            <w:webHidden/>
          </w:rPr>
          <w:fldChar w:fldCharType="begin"/>
        </w:r>
        <w:r w:rsidR="0081517C">
          <w:rPr>
            <w:noProof/>
            <w:webHidden/>
          </w:rPr>
          <w:instrText xml:space="preserve"> PAGEREF _Toc147511225 \h </w:instrText>
        </w:r>
        <w:r w:rsidR="0081517C">
          <w:rPr>
            <w:noProof/>
            <w:webHidden/>
          </w:rPr>
        </w:r>
        <w:r w:rsidR="0081517C">
          <w:rPr>
            <w:noProof/>
            <w:webHidden/>
          </w:rPr>
          <w:fldChar w:fldCharType="separate"/>
        </w:r>
        <w:r w:rsidR="0081517C">
          <w:rPr>
            <w:noProof/>
            <w:webHidden/>
          </w:rPr>
          <w:t>9</w:t>
        </w:r>
        <w:r w:rsidR="0081517C">
          <w:rPr>
            <w:noProof/>
            <w:webHidden/>
          </w:rPr>
          <w:fldChar w:fldCharType="end"/>
        </w:r>
      </w:hyperlink>
    </w:p>
    <w:p w14:paraId="212EC573" w14:textId="7F4AD5D6" w:rsidR="0081517C" w:rsidRDefault="00000000">
      <w:pPr>
        <w:pStyle w:val="TOC3"/>
        <w:rPr>
          <w:rFonts w:asciiTheme="minorHAnsi" w:eastAsiaTheme="minorEastAsia" w:hAnsiTheme="minorHAnsi" w:cstheme="minorBidi"/>
          <w:noProof/>
          <w:kern w:val="2"/>
          <w:lang w:eastAsia="zh-TW"/>
          <w14:ligatures w14:val="standardContextual"/>
        </w:rPr>
      </w:pPr>
      <w:hyperlink w:anchor="_Toc147511226" w:history="1">
        <w:r w:rsidR="0081517C" w:rsidRPr="00DF202D">
          <w:rPr>
            <w:rStyle w:val="Hyperlink"/>
            <w:rFonts w:hint="eastAsia"/>
            <w:noProof/>
          </w:rPr>
          <w:t>国コード選択の使用方法</w:t>
        </w:r>
        <w:r w:rsidR="0081517C" w:rsidRPr="00DF202D">
          <w:rPr>
            <w:rStyle w:val="Hyperlink"/>
            <w:noProof/>
          </w:rPr>
          <w:t xml:space="preserve"> (WLAN</w:t>
        </w:r>
        <w:r w:rsidR="0081517C" w:rsidRPr="00DF202D">
          <w:rPr>
            <w:rStyle w:val="Hyperlink"/>
            <w:rFonts w:hint="eastAsia"/>
            <w:noProof/>
          </w:rPr>
          <w:t>デバイス</w:t>
        </w:r>
        <w:r w:rsidR="0081517C" w:rsidRPr="00DF202D">
          <w:rPr>
            <w:rStyle w:val="Hyperlink"/>
            <w:noProof/>
          </w:rPr>
          <w:t>)</w:t>
        </w:r>
        <w:r w:rsidR="0081517C">
          <w:rPr>
            <w:noProof/>
            <w:webHidden/>
          </w:rPr>
          <w:tab/>
        </w:r>
        <w:r w:rsidR="0081517C">
          <w:rPr>
            <w:noProof/>
            <w:webHidden/>
          </w:rPr>
          <w:fldChar w:fldCharType="begin"/>
        </w:r>
        <w:r w:rsidR="0081517C">
          <w:rPr>
            <w:noProof/>
            <w:webHidden/>
          </w:rPr>
          <w:instrText xml:space="preserve"> PAGEREF _Toc147511226 \h </w:instrText>
        </w:r>
        <w:r w:rsidR="0081517C">
          <w:rPr>
            <w:noProof/>
            <w:webHidden/>
          </w:rPr>
        </w:r>
        <w:r w:rsidR="0081517C">
          <w:rPr>
            <w:noProof/>
            <w:webHidden/>
          </w:rPr>
          <w:fldChar w:fldCharType="separate"/>
        </w:r>
        <w:r w:rsidR="0081517C">
          <w:rPr>
            <w:noProof/>
            <w:webHidden/>
          </w:rPr>
          <w:t>9</w:t>
        </w:r>
        <w:r w:rsidR="0081517C">
          <w:rPr>
            <w:noProof/>
            <w:webHidden/>
          </w:rPr>
          <w:fldChar w:fldCharType="end"/>
        </w:r>
      </w:hyperlink>
    </w:p>
    <w:p w14:paraId="1A599589" w14:textId="6D27C119" w:rsidR="0081517C" w:rsidRDefault="00000000">
      <w:pPr>
        <w:pStyle w:val="TOC3"/>
        <w:rPr>
          <w:rFonts w:asciiTheme="minorHAnsi" w:eastAsiaTheme="minorEastAsia" w:hAnsiTheme="minorHAnsi" w:cstheme="minorBidi"/>
          <w:noProof/>
          <w:kern w:val="2"/>
          <w:lang w:eastAsia="zh-TW"/>
          <w14:ligatures w14:val="standardContextual"/>
        </w:rPr>
      </w:pPr>
      <w:hyperlink w:anchor="_Toc147511227" w:history="1">
        <w:r w:rsidR="0081517C" w:rsidRPr="00DF202D">
          <w:rPr>
            <w:rStyle w:val="Hyperlink"/>
            <w:noProof/>
          </w:rPr>
          <w:t>5.9</w:t>
        </w:r>
        <w:r w:rsidR="0081517C" w:rsidRPr="00DF202D">
          <w:rPr>
            <w:rStyle w:val="Hyperlink"/>
            <w:rFonts w:hint="eastAsia"/>
            <w:noProof/>
          </w:rPr>
          <w:t>および</w:t>
        </w:r>
        <w:r w:rsidR="0081517C" w:rsidRPr="00DF202D">
          <w:rPr>
            <w:rStyle w:val="Hyperlink"/>
            <w:noProof/>
          </w:rPr>
          <w:t>6GHz</w:t>
        </w:r>
        <w:r w:rsidR="0081517C" w:rsidRPr="00DF202D">
          <w:rPr>
            <w:rStyle w:val="Hyperlink"/>
            <w:rFonts w:hint="eastAsia"/>
            <w:noProof/>
          </w:rPr>
          <w:t>の</w:t>
        </w:r>
        <w:r w:rsidR="0081517C" w:rsidRPr="00DF202D">
          <w:rPr>
            <w:rStyle w:val="Hyperlink"/>
            <w:noProof/>
          </w:rPr>
          <w:t>Wi-Fi</w:t>
        </w:r>
        <w:r w:rsidR="0081517C" w:rsidRPr="00DF202D">
          <w:rPr>
            <w:rStyle w:val="Hyperlink"/>
            <w:rFonts w:hint="eastAsia"/>
            <w:noProof/>
          </w:rPr>
          <w:t>デバイス</w:t>
        </w:r>
        <w:r w:rsidR="0081517C">
          <w:rPr>
            <w:noProof/>
            <w:webHidden/>
          </w:rPr>
          <w:tab/>
        </w:r>
        <w:r w:rsidR="0081517C">
          <w:rPr>
            <w:noProof/>
            <w:webHidden/>
          </w:rPr>
          <w:fldChar w:fldCharType="begin"/>
        </w:r>
        <w:r w:rsidR="0081517C">
          <w:rPr>
            <w:noProof/>
            <w:webHidden/>
          </w:rPr>
          <w:instrText xml:space="preserve"> PAGEREF _Toc147511227 \h </w:instrText>
        </w:r>
        <w:r w:rsidR="0081517C">
          <w:rPr>
            <w:noProof/>
            <w:webHidden/>
          </w:rPr>
        </w:r>
        <w:r w:rsidR="0081517C">
          <w:rPr>
            <w:noProof/>
            <w:webHidden/>
          </w:rPr>
          <w:fldChar w:fldCharType="separate"/>
        </w:r>
        <w:r w:rsidR="0081517C">
          <w:rPr>
            <w:noProof/>
            <w:webHidden/>
          </w:rPr>
          <w:t>9</w:t>
        </w:r>
        <w:r w:rsidR="0081517C">
          <w:rPr>
            <w:noProof/>
            <w:webHidden/>
          </w:rPr>
          <w:fldChar w:fldCharType="end"/>
        </w:r>
      </w:hyperlink>
    </w:p>
    <w:p w14:paraId="79CA6A8E" w14:textId="3230ABE3" w:rsidR="0081517C" w:rsidRDefault="00000000">
      <w:pPr>
        <w:pStyle w:val="TOC2"/>
        <w:rPr>
          <w:rFonts w:asciiTheme="minorHAnsi" w:eastAsiaTheme="minorEastAsia" w:hAnsiTheme="minorHAnsi" w:cstheme="minorBidi"/>
          <w:noProof/>
          <w:kern w:val="2"/>
          <w:lang w:eastAsia="zh-TW"/>
          <w14:ligatures w14:val="standardContextual"/>
        </w:rPr>
      </w:pPr>
      <w:hyperlink w:anchor="_Toc147511228" w:history="1">
        <w:r w:rsidR="0081517C" w:rsidRPr="00DF202D">
          <w:rPr>
            <w:rStyle w:val="Hyperlink"/>
            <w:noProof/>
          </w:rPr>
          <w:t xml:space="preserve">FCC RF </w:t>
        </w:r>
        <w:r w:rsidR="0081517C" w:rsidRPr="00DF202D">
          <w:rPr>
            <w:rStyle w:val="Hyperlink"/>
            <w:rFonts w:hint="eastAsia"/>
            <w:noProof/>
          </w:rPr>
          <w:t>被曝および</w:t>
        </w:r>
        <w:r w:rsidR="0081517C" w:rsidRPr="00DF202D">
          <w:rPr>
            <w:rStyle w:val="Hyperlink"/>
            <w:noProof/>
          </w:rPr>
          <w:t xml:space="preserve"> SAR </w:t>
        </w:r>
        <w:r w:rsidR="0081517C" w:rsidRPr="00DF202D">
          <w:rPr>
            <w:rStyle w:val="Hyperlink"/>
            <w:rFonts w:hint="eastAsia"/>
            <w:noProof/>
          </w:rPr>
          <w:t>に関する声明</w:t>
        </w:r>
        <w:r w:rsidR="0081517C">
          <w:rPr>
            <w:noProof/>
            <w:webHidden/>
          </w:rPr>
          <w:tab/>
        </w:r>
        <w:r w:rsidR="0081517C">
          <w:rPr>
            <w:noProof/>
            <w:webHidden/>
          </w:rPr>
          <w:fldChar w:fldCharType="begin"/>
        </w:r>
        <w:r w:rsidR="0081517C">
          <w:rPr>
            <w:noProof/>
            <w:webHidden/>
          </w:rPr>
          <w:instrText xml:space="preserve"> PAGEREF _Toc147511228 \h </w:instrText>
        </w:r>
        <w:r w:rsidR="0081517C">
          <w:rPr>
            <w:noProof/>
            <w:webHidden/>
          </w:rPr>
        </w:r>
        <w:r w:rsidR="0081517C">
          <w:rPr>
            <w:noProof/>
            <w:webHidden/>
          </w:rPr>
          <w:fldChar w:fldCharType="separate"/>
        </w:r>
        <w:r w:rsidR="0081517C">
          <w:rPr>
            <w:noProof/>
            <w:webHidden/>
          </w:rPr>
          <w:t>9</w:t>
        </w:r>
        <w:r w:rsidR="0081517C">
          <w:rPr>
            <w:noProof/>
            <w:webHidden/>
          </w:rPr>
          <w:fldChar w:fldCharType="end"/>
        </w:r>
      </w:hyperlink>
    </w:p>
    <w:p w14:paraId="6566B5DB" w14:textId="7FE4A35D" w:rsidR="0081517C" w:rsidRDefault="00000000">
      <w:pPr>
        <w:pStyle w:val="TOC3"/>
        <w:rPr>
          <w:rFonts w:asciiTheme="minorHAnsi" w:eastAsiaTheme="minorEastAsia" w:hAnsiTheme="minorHAnsi" w:cstheme="minorBidi"/>
          <w:noProof/>
          <w:kern w:val="2"/>
          <w:lang w:eastAsia="zh-TW"/>
          <w14:ligatures w14:val="standardContextual"/>
        </w:rPr>
      </w:pPr>
      <w:hyperlink w:anchor="_Toc147511229" w:history="1">
        <w:r w:rsidR="0081517C" w:rsidRPr="00DF202D">
          <w:rPr>
            <w:rStyle w:val="Hyperlink"/>
            <w:rFonts w:hint="eastAsia"/>
            <w:noProof/>
          </w:rPr>
          <w:t>本セクションの情報は、データ送信または無線通信を行う製品に適用されます</w:t>
        </w:r>
        <w:r w:rsidR="0081517C" w:rsidRPr="00DF202D">
          <w:rPr>
            <w:rStyle w:val="Hyperlink"/>
            <w:noProof/>
          </w:rPr>
          <w:t xml:space="preserve"> - SAR</w:t>
        </w:r>
        <w:r w:rsidR="0081517C" w:rsidRPr="00DF202D">
          <w:rPr>
            <w:rStyle w:val="Hyperlink"/>
            <w:rFonts w:hint="eastAsia"/>
            <w:noProof/>
          </w:rPr>
          <w:t>ステートメント</w:t>
        </w:r>
        <w:r w:rsidR="0081517C">
          <w:rPr>
            <w:noProof/>
            <w:webHidden/>
          </w:rPr>
          <w:tab/>
        </w:r>
        <w:r w:rsidR="0081517C">
          <w:rPr>
            <w:noProof/>
            <w:webHidden/>
          </w:rPr>
          <w:fldChar w:fldCharType="begin"/>
        </w:r>
        <w:r w:rsidR="0081517C">
          <w:rPr>
            <w:noProof/>
            <w:webHidden/>
          </w:rPr>
          <w:instrText xml:space="preserve"> PAGEREF _Toc147511229 \h </w:instrText>
        </w:r>
        <w:r w:rsidR="0081517C">
          <w:rPr>
            <w:noProof/>
            <w:webHidden/>
          </w:rPr>
        </w:r>
        <w:r w:rsidR="0081517C">
          <w:rPr>
            <w:noProof/>
            <w:webHidden/>
          </w:rPr>
          <w:fldChar w:fldCharType="separate"/>
        </w:r>
        <w:r w:rsidR="0081517C">
          <w:rPr>
            <w:noProof/>
            <w:webHidden/>
          </w:rPr>
          <w:t>9</w:t>
        </w:r>
        <w:r w:rsidR="0081517C">
          <w:rPr>
            <w:noProof/>
            <w:webHidden/>
          </w:rPr>
          <w:fldChar w:fldCharType="end"/>
        </w:r>
      </w:hyperlink>
    </w:p>
    <w:p w14:paraId="305B7E88" w14:textId="2919ECB9" w:rsidR="0081517C" w:rsidRDefault="00000000">
      <w:pPr>
        <w:pStyle w:val="TOC3"/>
        <w:rPr>
          <w:rFonts w:asciiTheme="minorHAnsi" w:eastAsiaTheme="minorEastAsia" w:hAnsiTheme="minorHAnsi" w:cstheme="minorBidi"/>
          <w:noProof/>
          <w:kern w:val="2"/>
          <w:lang w:eastAsia="zh-TW"/>
          <w14:ligatures w14:val="standardContextual"/>
        </w:rPr>
      </w:pPr>
      <w:hyperlink w:anchor="_Toc147511230" w:history="1">
        <w:r w:rsidR="0081517C" w:rsidRPr="00DF202D">
          <w:rPr>
            <w:rStyle w:val="Hyperlink"/>
            <w:rFonts w:hint="eastAsia"/>
            <w:noProof/>
          </w:rPr>
          <w:t>最大許容曝露に関するステートメント</w:t>
        </w:r>
        <w:r w:rsidR="0081517C">
          <w:rPr>
            <w:noProof/>
            <w:webHidden/>
          </w:rPr>
          <w:tab/>
        </w:r>
        <w:r w:rsidR="0081517C">
          <w:rPr>
            <w:noProof/>
            <w:webHidden/>
          </w:rPr>
          <w:fldChar w:fldCharType="begin"/>
        </w:r>
        <w:r w:rsidR="0081517C">
          <w:rPr>
            <w:noProof/>
            <w:webHidden/>
          </w:rPr>
          <w:instrText xml:space="preserve"> PAGEREF _Toc147511230 \h </w:instrText>
        </w:r>
        <w:r w:rsidR="0081517C">
          <w:rPr>
            <w:noProof/>
            <w:webHidden/>
          </w:rPr>
        </w:r>
        <w:r w:rsidR="0081517C">
          <w:rPr>
            <w:noProof/>
            <w:webHidden/>
          </w:rPr>
          <w:fldChar w:fldCharType="separate"/>
        </w:r>
        <w:r w:rsidR="0081517C">
          <w:rPr>
            <w:noProof/>
            <w:webHidden/>
          </w:rPr>
          <w:t>10</w:t>
        </w:r>
        <w:r w:rsidR="0081517C">
          <w:rPr>
            <w:noProof/>
            <w:webHidden/>
          </w:rPr>
          <w:fldChar w:fldCharType="end"/>
        </w:r>
      </w:hyperlink>
    </w:p>
    <w:p w14:paraId="4111F76E" w14:textId="3B638884" w:rsidR="0081517C" w:rsidRDefault="00000000">
      <w:pPr>
        <w:pStyle w:val="TOC2"/>
        <w:rPr>
          <w:rFonts w:asciiTheme="minorHAnsi" w:eastAsiaTheme="minorEastAsia" w:hAnsiTheme="minorHAnsi" w:cstheme="minorBidi"/>
          <w:noProof/>
          <w:kern w:val="2"/>
          <w:lang w:eastAsia="zh-TW"/>
          <w14:ligatures w14:val="standardContextual"/>
        </w:rPr>
      </w:pPr>
      <w:hyperlink w:anchor="_Toc147511231" w:history="1">
        <w:r w:rsidR="0081517C" w:rsidRPr="00DF202D">
          <w:rPr>
            <w:rStyle w:val="Hyperlink"/>
            <w:noProof/>
          </w:rPr>
          <w:t>EMC</w:t>
        </w:r>
        <w:r w:rsidR="0081517C" w:rsidRPr="00DF202D">
          <w:rPr>
            <w:rStyle w:val="Hyperlink"/>
            <w:rFonts w:hint="eastAsia"/>
            <w:noProof/>
          </w:rPr>
          <w:t>に関する具体的な注意事項</w:t>
        </w:r>
        <w:r w:rsidR="0081517C">
          <w:rPr>
            <w:noProof/>
            <w:webHidden/>
          </w:rPr>
          <w:tab/>
        </w:r>
        <w:r w:rsidR="0081517C">
          <w:rPr>
            <w:noProof/>
            <w:webHidden/>
          </w:rPr>
          <w:fldChar w:fldCharType="begin"/>
        </w:r>
        <w:r w:rsidR="0081517C">
          <w:rPr>
            <w:noProof/>
            <w:webHidden/>
          </w:rPr>
          <w:instrText xml:space="preserve"> PAGEREF _Toc147511231 \h </w:instrText>
        </w:r>
        <w:r w:rsidR="0081517C">
          <w:rPr>
            <w:noProof/>
            <w:webHidden/>
          </w:rPr>
        </w:r>
        <w:r w:rsidR="0081517C">
          <w:rPr>
            <w:noProof/>
            <w:webHidden/>
          </w:rPr>
          <w:fldChar w:fldCharType="separate"/>
        </w:r>
        <w:r w:rsidR="0081517C">
          <w:rPr>
            <w:noProof/>
            <w:webHidden/>
          </w:rPr>
          <w:t>10</w:t>
        </w:r>
        <w:r w:rsidR="0081517C">
          <w:rPr>
            <w:noProof/>
            <w:webHidden/>
          </w:rPr>
          <w:fldChar w:fldCharType="end"/>
        </w:r>
      </w:hyperlink>
    </w:p>
    <w:p w14:paraId="694E1080" w14:textId="5CC06B89" w:rsidR="0081517C" w:rsidRDefault="00000000">
      <w:pPr>
        <w:pStyle w:val="TOC3"/>
        <w:rPr>
          <w:rFonts w:asciiTheme="minorHAnsi" w:eastAsiaTheme="minorEastAsia" w:hAnsiTheme="minorHAnsi" w:cstheme="minorBidi"/>
          <w:noProof/>
          <w:kern w:val="2"/>
          <w:lang w:eastAsia="zh-TW"/>
          <w14:ligatures w14:val="standardContextual"/>
        </w:rPr>
      </w:pPr>
      <w:hyperlink w:anchor="_Toc147511232" w:history="1">
        <w:r w:rsidR="0081517C" w:rsidRPr="00DF202D">
          <w:rPr>
            <w:rStyle w:val="Hyperlink"/>
            <w:rFonts w:hint="eastAsia"/>
            <w:noProof/>
          </w:rPr>
          <w:t>クラス</w:t>
        </w:r>
        <w:r w:rsidR="0081517C" w:rsidRPr="00DF202D">
          <w:rPr>
            <w:rStyle w:val="Hyperlink"/>
            <w:noProof/>
          </w:rPr>
          <w:t>B</w:t>
        </w:r>
        <w:r w:rsidR="0081517C" w:rsidRPr="00DF202D">
          <w:rPr>
            <w:rStyle w:val="Hyperlink"/>
            <w:rFonts w:hint="eastAsia"/>
            <w:noProof/>
          </w:rPr>
          <w:t>製品</w:t>
        </w:r>
        <w:r w:rsidR="0081517C">
          <w:rPr>
            <w:noProof/>
            <w:webHidden/>
          </w:rPr>
          <w:tab/>
        </w:r>
        <w:r w:rsidR="0081517C">
          <w:rPr>
            <w:noProof/>
            <w:webHidden/>
          </w:rPr>
          <w:fldChar w:fldCharType="begin"/>
        </w:r>
        <w:r w:rsidR="0081517C">
          <w:rPr>
            <w:noProof/>
            <w:webHidden/>
          </w:rPr>
          <w:instrText xml:space="preserve"> PAGEREF _Toc147511232 \h </w:instrText>
        </w:r>
        <w:r w:rsidR="0081517C">
          <w:rPr>
            <w:noProof/>
            <w:webHidden/>
          </w:rPr>
        </w:r>
        <w:r w:rsidR="0081517C">
          <w:rPr>
            <w:noProof/>
            <w:webHidden/>
          </w:rPr>
          <w:fldChar w:fldCharType="separate"/>
        </w:r>
        <w:r w:rsidR="0081517C">
          <w:rPr>
            <w:noProof/>
            <w:webHidden/>
          </w:rPr>
          <w:t>10</w:t>
        </w:r>
        <w:r w:rsidR="0081517C">
          <w:rPr>
            <w:noProof/>
            <w:webHidden/>
          </w:rPr>
          <w:fldChar w:fldCharType="end"/>
        </w:r>
      </w:hyperlink>
    </w:p>
    <w:p w14:paraId="72DBDAA9" w14:textId="115FD199" w:rsidR="0081517C" w:rsidRDefault="00000000">
      <w:pPr>
        <w:pStyle w:val="TOC3"/>
        <w:rPr>
          <w:rFonts w:asciiTheme="minorHAnsi" w:eastAsiaTheme="minorEastAsia" w:hAnsiTheme="minorHAnsi" w:cstheme="minorBidi"/>
          <w:noProof/>
          <w:kern w:val="2"/>
          <w:lang w:eastAsia="zh-TW"/>
          <w14:ligatures w14:val="standardContextual"/>
        </w:rPr>
      </w:pPr>
      <w:hyperlink w:anchor="_Toc147511233" w:history="1">
        <w:r w:rsidR="0081517C" w:rsidRPr="00DF202D">
          <w:rPr>
            <w:rStyle w:val="Hyperlink"/>
            <w:rFonts w:hint="eastAsia"/>
            <w:noProof/>
          </w:rPr>
          <w:t>クラス</w:t>
        </w:r>
        <w:r w:rsidR="0081517C" w:rsidRPr="00DF202D">
          <w:rPr>
            <w:rStyle w:val="Hyperlink"/>
            <w:noProof/>
          </w:rPr>
          <w:t>A</w:t>
        </w:r>
        <w:r w:rsidR="0081517C" w:rsidRPr="00DF202D">
          <w:rPr>
            <w:rStyle w:val="Hyperlink"/>
            <w:rFonts w:hint="eastAsia"/>
            <w:noProof/>
          </w:rPr>
          <w:t>製品</w:t>
        </w:r>
        <w:r w:rsidR="0081517C">
          <w:rPr>
            <w:noProof/>
            <w:webHidden/>
          </w:rPr>
          <w:tab/>
        </w:r>
        <w:r w:rsidR="0081517C">
          <w:rPr>
            <w:noProof/>
            <w:webHidden/>
          </w:rPr>
          <w:fldChar w:fldCharType="begin"/>
        </w:r>
        <w:r w:rsidR="0081517C">
          <w:rPr>
            <w:noProof/>
            <w:webHidden/>
          </w:rPr>
          <w:instrText xml:space="preserve"> PAGEREF _Toc147511233 \h </w:instrText>
        </w:r>
        <w:r w:rsidR="0081517C">
          <w:rPr>
            <w:noProof/>
            <w:webHidden/>
          </w:rPr>
        </w:r>
        <w:r w:rsidR="0081517C">
          <w:rPr>
            <w:noProof/>
            <w:webHidden/>
          </w:rPr>
          <w:fldChar w:fldCharType="separate"/>
        </w:r>
        <w:r w:rsidR="0081517C">
          <w:rPr>
            <w:noProof/>
            <w:webHidden/>
          </w:rPr>
          <w:t>10</w:t>
        </w:r>
        <w:r w:rsidR="0081517C">
          <w:rPr>
            <w:noProof/>
            <w:webHidden/>
          </w:rPr>
          <w:fldChar w:fldCharType="end"/>
        </w:r>
      </w:hyperlink>
    </w:p>
    <w:p w14:paraId="77606F44" w14:textId="0410E3CA" w:rsidR="0081517C" w:rsidRDefault="00000000">
      <w:pPr>
        <w:pStyle w:val="TOC1"/>
        <w:rPr>
          <w:rFonts w:asciiTheme="minorHAnsi" w:eastAsiaTheme="minorEastAsia" w:hAnsiTheme="minorHAnsi" w:cstheme="minorBidi"/>
          <w:noProof/>
          <w:kern w:val="2"/>
          <w:lang w:eastAsia="zh-TW"/>
          <w14:ligatures w14:val="standardContextual"/>
        </w:rPr>
      </w:pPr>
      <w:hyperlink w:anchor="_Toc147511234" w:history="1">
        <w:r w:rsidR="0081517C" w:rsidRPr="00DF202D">
          <w:rPr>
            <w:rStyle w:val="Hyperlink"/>
            <w:rFonts w:hint="eastAsia"/>
            <w:noProof/>
          </w:rPr>
          <w:t>カナダ技術革新・科学・経済開発省</w:t>
        </w:r>
        <w:r w:rsidR="0081517C" w:rsidRPr="00DF202D">
          <w:rPr>
            <w:rStyle w:val="Hyperlink"/>
            <w:noProof/>
          </w:rPr>
          <w:t xml:space="preserve"> (ISED) </w:t>
        </w:r>
        <w:r w:rsidR="0081517C" w:rsidRPr="00DF202D">
          <w:rPr>
            <w:rStyle w:val="Hyperlink"/>
            <w:rFonts w:hint="eastAsia"/>
            <w:noProof/>
          </w:rPr>
          <w:t>規制</w:t>
        </w:r>
        <w:r w:rsidR="0081517C">
          <w:rPr>
            <w:noProof/>
            <w:webHidden/>
          </w:rPr>
          <w:tab/>
        </w:r>
        <w:r w:rsidR="0081517C">
          <w:rPr>
            <w:noProof/>
            <w:webHidden/>
          </w:rPr>
          <w:fldChar w:fldCharType="begin"/>
        </w:r>
        <w:r w:rsidR="0081517C">
          <w:rPr>
            <w:noProof/>
            <w:webHidden/>
          </w:rPr>
          <w:instrText xml:space="preserve"> PAGEREF _Toc147511234 \h </w:instrText>
        </w:r>
        <w:r w:rsidR="0081517C">
          <w:rPr>
            <w:noProof/>
            <w:webHidden/>
          </w:rPr>
        </w:r>
        <w:r w:rsidR="0081517C">
          <w:rPr>
            <w:noProof/>
            <w:webHidden/>
          </w:rPr>
          <w:fldChar w:fldCharType="separate"/>
        </w:r>
        <w:r w:rsidR="0081517C">
          <w:rPr>
            <w:noProof/>
            <w:webHidden/>
          </w:rPr>
          <w:t>11</w:t>
        </w:r>
        <w:r w:rsidR="0081517C">
          <w:rPr>
            <w:noProof/>
            <w:webHidden/>
          </w:rPr>
          <w:fldChar w:fldCharType="end"/>
        </w:r>
      </w:hyperlink>
    </w:p>
    <w:p w14:paraId="499976DE" w14:textId="1FE0C22F" w:rsidR="0081517C" w:rsidRDefault="00000000">
      <w:pPr>
        <w:pStyle w:val="TOC2"/>
        <w:rPr>
          <w:rFonts w:asciiTheme="minorHAnsi" w:eastAsiaTheme="minorEastAsia" w:hAnsiTheme="minorHAnsi" w:cstheme="minorBidi"/>
          <w:noProof/>
          <w:kern w:val="2"/>
          <w:lang w:eastAsia="zh-TW"/>
          <w14:ligatures w14:val="standardContextual"/>
        </w:rPr>
      </w:pPr>
      <w:hyperlink w:anchor="_Toc147511235" w:history="1">
        <w:r w:rsidR="0081517C" w:rsidRPr="00DF202D">
          <w:rPr>
            <w:rStyle w:val="Hyperlink"/>
            <w:rFonts w:hint="eastAsia"/>
            <w:noProof/>
          </w:rPr>
          <w:t>無線周波数に関する警告と指示</w:t>
        </w:r>
        <w:r w:rsidR="0081517C">
          <w:rPr>
            <w:noProof/>
            <w:webHidden/>
          </w:rPr>
          <w:tab/>
        </w:r>
        <w:r w:rsidR="0081517C">
          <w:rPr>
            <w:noProof/>
            <w:webHidden/>
          </w:rPr>
          <w:fldChar w:fldCharType="begin"/>
        </w:r>
        <w:r w:rsidR="0081517C">
          <w:rPr>
            <w:noProof/>
            <w:webHidden/>
          </w:rPr>
          <w:instrText xml:space="preserve"> PAGEREF _Toc147511235 \h </w:instrText>
        </w:r>
        <w:r w:rsidR="0081517C">
          <w:rPr>
            <w:noProof/>
            <w:webHidden/>
          </w:rPr>
        </w:r>
        <w:r w:rsidR="0081517C">
          <w:rPr>
            <w:noProof/>
            <w:webHidden/>
          </w:rPr>
          <w:fldChar w:fldCharType="separate"/>
        </w:r>
        <w:r w:rsidR="0081517C">
          <w:rPr>
            <w:noProof/>
            <w:webHidden/>
          </w:rPr>
          <w:t>11</w:t>
        </w:r>
        <w:r w:rsidR="0081517C">
          <w:rPr>
            <w:noProof/>
            <w:webHidden/>
          </w:rPr>
          <w:fldChar w:fldCharType="end"/>
        </w:r>
      </w:hyperlink>
    </w:p>
    <w:p w14:paraId="1F720388" w14:textId="02034B6D" w:rsidR="0081517C" w:rsidRDefault="00000000">
      <w:pPr>
        <w:pStyle w:val="TOC2"/>
        <w:rPr>
          <w:rFonts w:asciiTheme="minorHAnsi" w:eastAsiaTheme="minorEastAsia" w:hAnsiTheme="minorHAnsi" w:cstheme="minorBidi"/>
          <w:noProof/>
          <w:kern w:val="2"/>
          <w:lang w:eastAsia="zh-TW"/>
          <w14:ligatures w14:val="standardContextual"/>
        </w:rPr>
      </w:pPr>
      <w:hyperlink w:anchor="_Toc147511236" w:history="1">
        <w:r w:rsidR="0081517C" w:rsidRPr="00DF202D">
          <w:rPr>
            <w:rStyle w:val="Hyperlink"/>
            <w:rFonts w:hint="eastAsia"/>
            <w:noProof/>
          </w:rPr>
          <w:t>重要事項</w:t>
        </w:r>
        <w:r w:rsidR="0081517C" w:rsidRPr="00DF202D">
          <w:rPr>
            <w:rStyle w:val="Hyperlink"/>
            <w:noProof/>
          </w:rPr>
          <w:t xml:space="preserve">: </w:t>
        </w:r>
        <w:r w:rsidR="0081517C" w:rsidRPr="00DF202D">
          <w:rPr>
            <w:rStyle w:val="Hyperlink"/>
            <w:rFonts w:hint="eastAsia"/>
            <w:noProof/>
          </w:rPr>
          <w:t>無線曝露に関するステートメント</w:t>
        </w:r>
        <w:r w:rsidR="0081517C">
          <w:rPr>
            <w:noProof/>
            <w:webHidden/>
          </w:rPr>
          <w:tab/>
        </w:r>
        <w:r w:rsidR="0081517C">
          <w:rPr>
            <w:noProof/>
            <w:webHidden/>
          </w:rPr>
          <w:fldChar w:fldCharType="begin"/>
        </w:r>
        <w:r w:rsidR="0081517C">
          <w:rPr>
            <w:noProof/>
            <w:webHidden/>
          </w:rPr>
          <w:instrText xml:space="preserve"> PAGEREF _Toc147511236 \h </w:instrText>
        </w:r>
        <w:r w:rsidR="0081517C">
          <w:rPr>
            <w:noProof/>
            <w:webHidden/>
          </w:rPr>
        </w:r>
        <w:r w:rsidR="0081517C">
          <w:rPr>
            <w:noProof/>
            <w:webHidden/>
          </w:rPr>
          <w:fldChar w:fldCharType="separate"/>
        </w:r>
        <w:r w:rsidR="0081517C">
          <w:rPr>
            <w:noProof/>
            <w:webHidden/>
          </w:rPr>
          <w:t>12</w:t>
        </w:r>
        <w:r w:rsidR="0081517C">
          <w:rPr>
            <w:noProof/>
            <w:webHidden/>
          </w:rPr>
          <w:fldChar w:fldCharType="end"/>
        </w:r>
      </w:hyperlink>
    </w:p>
    <w:p w14:paraId="73FE4CEC" w14:textId="699926F9" w:rsidR="0081517C" w:rsidRDefault="00000000">
      <w:pPr>
        <w:pStyle w:val="TOC3"/>
        <w:rPr>
          <w:rFonts w:asciiTheme="minorHAnsi" w:eastAsiaTheme="minorEastAsia" w:hAnsiTheme="minorHAnsi" w:cstheme="minorBidi"/>
          <w:noProof/>
          <w:kern w:val="2"/>
          <w:lang w:eastAsia="zh-TW"/>
          <w14:ligatures w14:val="standardContextual"/>
        </w:rPr>
      </w:pPr>
      <w:hyperlink w:anchor="_Toc147511237" w:history="1">
        <w:r w:rsidR="0081517C" w:rsidRPr="00DF202D">
          <w:rPr>
            <w:rStyle w:val="Hyperlink"/>
            <w:noProof/>
          </w:rPr>
          <w:t>SAR</w:t>
        </w:r>
        <w:r w:rsidR="0081517C" w:rsidRPr="00DF202D">
          <w:rPr>
            <w:rStyle w:val="Hyperlink"/>
            <w:rFonts w:hint="eastAsia"/>
            <w:noProof/>
          </w:rPr>
          <w:t>警告</w:t>
        </w:r>
        <w:r w:rsidR="0081517C" w:rsidRPr="00DF202D">
          <w:rPr>
            <w:rStyle w:val="Hyperlink"/>
            <w:noProof/>
          </w:rPr>
          <w:t>:</w:t>
        </w:r>
        <w:r w:rsidR="0081517C">
          <w:rPr>
            <w:noProof/>
            <w:webHidden/>
          </w:rPr>
          <w:tab/>
        </w:r>
        <w:r w:rsidR="0081517C">
          <w:rPr>
            <w:noProof/>
            <w:webHidden/>
          </w:rPr>
          <w:fldChar w:fldCharType="begin"/>
        </w:r>
        <w:r w:rsidR="0081517C">
          <w:rPr>
            <w:noProof/>
            <w:webHidden/>
          </w:rPr>
          <w:instrText xml:space="preserve"> PAGEREF _Toc147511237 \h </w:instrText>
        </w:r>
        <w:r w:rsidR="0081517C">
          <w:rPr>
            <w:noProof/>
            <w:webHidden/>
          </w:rPr>
        </w:r>
        <w:r w:rsidR="0081517C">
          <w:rPr>
            <w:noProof/>
            <w:webHidden/>
          </w:rPr>
          <w:fldChar w:fldCharType="separate"/>
        </w:r>
        <w:r w:rsidR="0081517C">
          <w:rPr>
            <w:noProof/>
            <w:webHidden/>
          </w:rPr>
          <w:t>12</w:t>
        </w:r>
        <w:r w:rsidR="0081517C">
          <w:rPr>
            <w:noProof/>
            <w:webHidden/>
          </w:rPr>
          <w:fldChar w:fldCharType="end"/>
        </w:r>
      </w:hyperlink>
    </w:p>
    <w:p w14:paraId="7DD9F5BD" w14:textId="4545249B" w:rsidR="0081517C" w:rsidRDefault="00000000">
      <w:pPr>
        <w:pStyle w:val="TOC3"/>
        <w:rPr>
          <w:rFonts w:asciiTheme="minorHAnsi" w:eastAsiaTheme="minorEastAsia" w:hAnsiTheme="minorHAnsi" w:cstheme="minorBidi"/>
          <w:noProof/>
          <w:kern w:val="2"/>
          <w:lang w:eastAsia="zh-TW"/>
          <w14:ligatures w14:val="standardContextual"/>
        </w:rPr>
      </w:pPr>
      <w:hyperlink w:anchor="_Toc147511238" w:history="1">
        <w:r w:rsidR="0081517C" w:rsidRPr="00DF202D">
          <w:rPr>
            <w:rStyle w:val="Hyperlink"/>
            <w:rFonts w:hint="eastAsia"/>
            <w:noProof/>
          </w:rPr>
          <w:t>最大許容曝露に関するステートメント</w:t>
        </w:r>
        <w:r w:rsidR="0081517C">
          <w:rPr>
            <w:noProof/>
            <w:webHidden/>
          </w:rPr>
          <w:tab/>
        </w:r>
        <w:r w:rsidR="0081517C">
          <w:rPr>
            <w:noProof/>
            <w:webHidden/>
          </w:rPr>
          <w:fldChar w:fldCharType="begin"/>
        </w:r>
        <w:r w:rsidR="0081517C">
          <w:rPr>
            <w:noProof/>
            <w:webHidden/>
          </w:rPr>
          <w:instrText xml:space="preserve"> PAGEREF _Toc147511238 \h </w:instrText>
        </w:r>
        <w:r w:rsidR="0081517C">
          <w:rPr>
            <w:noProof/>
            <w:webHidden/>
          </w:rPr>
        </w:r>
        <w:r w:rsidR="0081517C">
          <w:rPr>
            <w:noProof/>
            <w:webHidden/>
          </w:rPr>
          <w:fldChar w:fldCharType="separate"/>
        </w:r>
        <w:r w:rsidR="0081517C">
          <w:rPr>
            <w:noProof/>
            <w:webHidden/>
          </w:rPr>
          <w:t>12</w:t>
        </w:r>
        <w:r w:rsidR="0081517C">
          <w:rPr>
            <w:noProof/>
            <w:webHidden/>
          </w:rPr>
          <w:fldChar w:fldCharType="end"/>
        </w:r>
      </w:hyperlink>
    </w:p>
    <w:p w14:paraId="2DB5452E" w14:textId="0CF653E7" w:rsidR="0081517C" w:rsidRDefault="00000000">
      <w:pPr>
        <w:pStyle w:val="TOC2"/>
        <w:rPr>
          <w:rFonts w:asciiTheme="minorHAnsi" w:eastAsiaTheme="minorEastAsia" w:hAnsiTheme="minorHAnsi" w:cstheme="minorBidi"/>
          <w:noProof/>
          <w:kern w:val="2"/>
          <w:lang w:eastAsia="zh-TW"/>
          <w14:ligatures w14:val="standardContextual"/>
        </w:rPr>
      </w:pPr>
      <w:hyperlink w:anchor="_Toc147511239" w:history="1">
        <w:r w:rsidR="0081517C" w:rsidRPr="00DF202D">
          <w:rPr>
            <w:rStyle w:val="Hyperlink"/>
            <w:rFonts w:hint="eastAsia"/>
            <w:noProof/>
          </w:rPr>
          <w:t>干渉軽減表</w:t>
        </w:r>
        <w:r w:rsidR="0081517C">
          <w:rPr>
            <w:noProof/>
            <w:webHidden/>
          </w:rPr>
          <w:tab/>
        </w:r>
        <w:r w:rsidR="0081517C">
          <w:rPr>
            <w:noProof/>
            <w:webHidden/>
          </w:rPr>
          <w:fldChar w:fldCharType="begin"/>
        </w:r>
        <w:r w:rsidR="0081517C">
          <w:rPr>
            <w:noProof/>
            <w:webHidden/>
          </w:rPr>
          <w:instrText xml:space="preserve"> PAGEREF _Toc147511239 \h </w:instrText>
        </w:r>
        <w:r w:rsidR="0081517C">
          <w:rPr>
            <w:noProof/>
            <w:webHidden/>
          </w:rPr>
        </w:r>
        <w:r w:rsidR="0081517C">
          <w:rPr>
            <w:noProof/>
            <w:webHidden/>
          </w:rPr>
          <w:fldChar w:fldCharType="separate"/>
        </w:r>
        <w:r w:rsidR="0081517C">
          <w:rPr>
            <w:noProof/>
            <w:webHidden/>
          </w:rPr>
          <w:t>12</w:t>
        </w:r>
        <w:r w:rsidR="0081517C">
          <w:rPr>
            <w:noProof/>
            <w:webHidden/>
          </w:rPr>
          <w:fldChar w:fldCharType="end"/>
        </w:r>
      </w:hyperlink>
    </w:p>
    <w:p w14:paraId="1E2BB062" w14:textId="6AF68811" w:rsidR="0081517C" w:rsidRDefault="00000000">
      <w:pPr>
        <w:pStyle w:val="TOC1"/>
        <w:rPr>
          <w:rFonts w:asciiTheme="minorHAnsi" w:eastAsiaTheme="minorEastAsia" w:hAnsiTheme="minorHAnsi" w:cstheme="minorBidi"/>
          <w:noProof/>
          <w:kern w:val="2"/>
          <w:lang w:eastAsia="zh-TW"/>
          <w14:ligatures w14:val="standardContextual"/>
        </w:rPr>
      </w:pPr>
      <w:hyperlink w:anchor="_Toc147511240" w:history="1">
        <w:r w:rsidR="0081517C" w:rsidRPr="00DF202D">
          <w:rPr>
            <w:rStyle w:val="Hyperlink"/>
            <w:rFonts w:hint="eastAsia"/>
            <w:noProof/>
          </w:rPr>
          <w:t>リチウムイオン電池およびリチウム金属電池の包装ラベルに関する要件</w:t>
        </w:r>
        <w:r w:rsidR="0081517C">
          <w:rPr>
            <w:noProof/>
            <w:webHidden/>
          </w:rPr>
          <w:tab/>
        </w:r>
        <w:r w:rsidR="0081517C">
          <w:rPr>
            <w:noProof/>
            <w:webHidden/>
          </w:rPr>
          <w:fldChar w:fldCharType="begin"/>
        </w:r>
        <w:r w:rsidR="0081517C">
          <w:rPr>
            <w:noProof/>
            <w:webHidden/>
          </w:rPr>
          <w:instrText xml:space="preserve"> PAGEREF _Toc147511240 \h </w:instrText>
        </w:r>
        <w:r w:rsidR="0081517C">
          <w:rPr>
            <w:noProof/>
            <w:webHidden/>
          </w:rPr>
        </w:r>
        <w:r w:rsidR="0081517C">
          <w:rPr>
            <w:noProof/>
            <w:webHidden/>
          </w:rPr>
          <w:fldChar w:fldCharType="separate"/>
        </w:r>
        <w:r w:rsidR="0081517C">
          <w:rPr>
            <w:noProof/>
            <w:webHidden/>
          </w:rPr>
          <w:t>13</w:t>
        </w:r>
        <w:r w:rsidR="0081517C">
          <w:rPr>
            <w:noProof/>
            <w:webHidden/>
          </w:rPr>
          <w:fldChar w:fldCharType="end"/>
        </w:r>
      </w:hyperlink>
    </w:p>
    <w:p w14:paraId="0D1A5BB3" w14:textId="049B4715" w:rsidR="0081517C" w:rsidRDefault="00000000">
      <w:pPr>
        <w:pStyle w:val="TOC3"/>
        <w:rPr>
          <w:rFonts w:asciiTheme="minorHAnsi" w:eastAsiaTheme="minorEastAsia" w:hAnsiTheme="minorHAnsi" w:cstheme="minorBidi"/>
          <w:noProof/>
          <w:kern w:val="2"/>
          <w:lang w:eastAsia="zh-TW"/>
          <w14:ligatures w14:val="standardContextual"/>
        </w:rPr>
      </w:pPr>
      <w:hyperlink w:anchor="_Toc147511241" w:history="1">
        <w:r w:rsidR="0081517C" w:rsidRPr="00DF202D">
          <w:rPr>
            <w:rStyle w:val="Hyperlink"/>
            <w:rFonts w:hint="eastAsia"/>
            <w:noProof/>
          </w:rPr>
          <w:t>リチウムイオン電池とリチウム金属電池について</w:t>
        </w:r>
        <w:r w:rsidR="0081517C">
          <w:rPr>
            <w:noProof/>
            <w:webHidden/>
          </w:rPr>
          <w:tab/>
        </w:r>
        <w:r w:rsidR="0081517C">
          <w:rPr>
            <w:noProof/>
            <w:webHidden/>
          </w:rPr>
          <w:fldChar w:fldCharType="begin"/>
        </w:r>
        <w:r w:rsidR="0081517C">
          <w:rPr>
            <w:noProof/>
            <w:webHidden/>
          </w:rPr>
          <w:instrText xml:space="preserve"> PAGEREF _Toc147511241 \h </w:instrText>
        </w:r>
        <w:r w:rsidR="0081517C">
          <w:rPr>
            <w:noProof/>
            <w:webHidden/>
          </w:rPr>
        </w:r>
        <w:r w:rsidR="0081517C">
          <w:rPr>
            <w:noProof/>
            <w:webHidden/>
          </w:rPr>
          <w:fldChar w:fldCharType="separate"/>
        </w:r>
        <w:r w:rsidR="0081517C">
          <w:rPr>
            <w:noProof/>
            <w:webHidden/>
          </w:rPr>
          <w:t>13</w:t>
        </w:r>
        <w:r w:rsidR="0081517C">
          <w:rPr>
            <w:noProof/>
            <w:webHidden/>
          </w:rPr>
          <w:fldChar w:fldCharType="end"/>
        </w:r>
      </w:hyperlink>
    </w:p>
    <w:p w14:paraId="473C8911" w14:textId="282969FD" w:rsidR="0081517C" w:rsidRDefault="00000000">
      <w:pPr>
        <w:pStyle w:val="TOC3"/>
        <w:rPr>
          <w:rFonts w:asciiTheme="minorHAnsi" w:eastAsiaTheme="minorEastAsia" w:hAnsiTheme="minorHAnsi" w:cstheme="minorBidi"/>
          <w:noProof/>
          <w:kern w:val="2"/>
          <w:lang w:eastAsia="zh-TW"/>
          <w14:ligatures w14:val="standardContextual"/>
        </w:rPr>
      </w:pPr>
      <w:hyperlink w:anchor="_Toc147511242" w:history="1">
        <w:r w:rsidR="0081517C" w:rsidRPr="00DF202D">
          <w:rPr>
            <w:rStyle w:val="Hyperlink"/>
            <w:rFonts w:hint="eastAsia"/>
            <w:noProof/>
          </w:rPr>
          <w:t>リチウムイオン電池とリチウム金属電池のラベル表示に関する要件</w:t>
        </w:r>
        <w:r w:rsidR="0081517C">
          <w:rPr>
            <w:noProof/>
            <w:webHidden/>
          </w:rPr>
          <w:tab/>
        </w:r>
        <w:r w:rsidR="0081517C">
          <w:rPr>
            <w:noProof/>
            <w:webHidden/>
          </w:rPr>
          <w:fldChar w:fldCharType="begin"/>
        </w:r>
        <w:r w:rsidR="0081517C">
          <w:rPr>
            <w:noProof/>
            <w:webHidden/>
          </w:rPr>
          <w:instrText xml:space="preserve"> PAGEREF _Toc147511242 \h </w:instrText>
        </w:r>
        <w:r w:rsidR="0081517C">
          <w:rPr>
            <w:noProof/>
            <w:webHidden/>
          </w:rPr>
        </w:r>
        <w:r w:rsidR="0081517C">
          <w:rPr>
            <w:noProof/>
            <w:webHidden/>
          </w:rPr>
          <w:fldChar w:fldCharType="separate"/>
        </w:r>
        <w:r w:rsidR="0081517C">
          <w:rPr>
            <w:noProof/>
            <w:webHidden/>
          </w:rPr>
          <w:t>13</w:t>
        </w:r>
        <w:r w:rsidR="0081517C">
          <w:rPr>
            <w:noProof/>
            <w:webHidden/>
          </w:rPr>
          <w:fldChar w:fldCharType="end"/>
        </w:r>
      </w:hyperlink>
    </w:p>
    <w:p w14:paraId="78631D00" w14:textId="00CBC718" w:rsidR="0081517C" w:rsidRDefault="00000000">
      <w:pPr>
        <w:pStyle w:val="TOC3"/>
        <w:rPr>
          <w:rFonts w:asciiTheme="minorHAnsi" w:eastAsiaTheme="minorEastAsia" w:hAnsiTheme="minorHAnsi" w:cstheme="minorBidi"/>
          <w:noProof/>
          <w:kern w:val="2"/>
          <w:lang w:eastAsia="zh-TW"/>
          <w14:ligatures w14:val="standardContextual"/>
        </w:rPr>
      </w:pPr>
      <w:hyperlink w:anchor="_Toc147511243" w:history="1">
        <w:r w:rsidR="0081517C" w:rsidRPr="00DF202D">
          <w:rPr>
            <w:rStyle w:val="Hyperlink"/>
            <w:rFonts w:hint="eastAsia"/>
            <w:noProof/>
          </w:rPr>
          <w:t>ラベルの適用除外</w:t>
        </w:r>
        <w:r w:rsidR="0081517C">
          <w:rPr>
            <w:noProof/>
            <w:webHidden/>
          </w:rPr>
          <w:tab/>
        </w:r>
        <w:r w:rsidR="0081517C">
          <w:rPr>
            <w:noProof/>
            <w:webHidden/>
          </w:rPr>
          <w:fldChar w:fldCharType="begin"/>
        </w:r>
        <w:r w:rsidR="0081517C">
          <w:rPr>
            <w:noProof/>
            <w:webHidden/>
          </w:rPr>
          <w:instrText xml:space="preserve"> PAGEREF _Toc147511243 \h </w:instrText>
        </w:r>
        <w:r w:rsidR="0081517C">
          <w:rPr>
            <w:noProof/>
            <w:webHidden/>
          </w:rPr>
        </w:r>
        <w:r w:rsidR="0081517C">
          <w:rPr>
            <w:noProof/>
            <w:webHidden/>
          </w:rPr>
          <w:fldChar w:fldCharType="separate"/>
        </w:r>
        <w:r w:rsidR="0081517C">
          <w:rPr>
            <w:noProof/>
            <w:webHidden/>
          </w:rPr>
          <w:t>15</w:t>
        </w:r>
        <w:r w:rsidR="0081517C">
          <w:rPr>
            <w:noProof/>
            <w:webHidden/>
          </w:rPr>
          <w:fldChar w:fldCharType="end"/>
        </w:r>
      </w:hyperlink>
    </w:p>
    <w:p w14:paraId="0D5C8250" w14:textId="72A1AD01" w:rsidR="0081517C" w:rsidRDefault="00000000">
      <w:pPr>
        <w:pStyle w:val="TOC3"/>
        <w:rPr>
          <w:rFonts w:asciiTheme="minorHAnsi" w:eastAsiaTheme="minorEastAsia" w:hAnsiTheme="minorHAnsi" w:cstheme="minorBidi"/>
          <w:noProof/>
          <w:kern w:val="2"/>
          <w:lang w:eastAsia="zh-TW"/>
          <w14:ligatures w14:val="standardContextual"/>
        </w:rPr>
      </w:pPr>
      <w:hyperlink w:anchor="_Toc147511244" w:history="1">
        <w:r w:rsidR="0081517C" w:rsidRPr="00DF202D">
          <w:rPr>
            <w:rStyle w:val="Hyperlink"/>
            <w:rFonts w:hint="eastAsia"/>
            <w:noProof/>
          </w:rPr>
          <w:t>製品の廃棄に関する警告</w:t>
        </w:r>
        <w:r w:rsidR="0081517C">
          <w:rPr>
            <w:noProof/>
            <w:webHidden/>
          </w:rPr>
          <w:tab/>
        </w:r>
        <w:r w:rsidR="0081517C">
          <w:rPr>
            <w:noProof/>
            <w:webHidden/>
          </w:rPr>
          <w:fldChar w:fldCharType="begin"/>
        </w:r>
        <w:r w:rsidR="0081517C">
          <w:rPr>
            <w:noProof/>
            <w:webHidden/>
          </w:rPr>
          <w:instrText xml:space="preserve"> PAGEREF _Toc147511244 \h </w:instrText>
        </w:r>
        <w:r w:rsidR="0081517C">
          <w:rPr>
            <w:noProof/>
            <w:webHidden/>
          </w:rPr>
        </w:r>
        <w:r w:rsidR="0081517C">
          <w:rPr>
            <w:noProof/>
            <w:webHidden/>
          </w:rPr>
          <w:fldChar w:fldCharType="separate"/>
        </w:r>
        <w:r w:rsidR="0081517C">
          <w:rPr>
            <w:noProof/>
            <w:webHidden/>
          </w:rPr>
          <w:t>15</w:t>
        </w:r>
        <w:r w:rsidR="0081517C">
          <w:rPr>
            <w:noProof/>
            <w:webHidden/>
          </w:rPr>
          <w:fldChar w:fldCharType="end"/>
        </w:r>
      </w:hyperlink>
    </w:p>
    <w:p w14:paraId="30FFED89" w14:textId="09647E1C" w:rsidR="0081517C" w:rsidRDefault="00000000">
      <w:pPr>
        <w:pStyle w:val="TOC1"/>
        <w:rPr>
          <w:rFonts w:asciiTheme="minorHAnsi" w:eastAsiaTheme="minorEastAsia" w:hAnsiTheme="minorHAnsi" w:cstheme="minorBidi"/>
          <w:noProof/>
          <w:kern w:val="2"/>
          <w:lang w:eastAsia="zh-TW"/>
          <w14:ligatures w14:val="standardContextual"/>
        </w:rPr>
      </w:pPr>
      <w:hyperlink w:anchor="_Toc147511245" w:history="1">
        <w:r w:rsidR="0081517C" w:rsidRPr="00DF202D">
          <w:rPr>
            <w:rStyle w:val="Hyperlink"/>
            <w:noProof/>
          </w:rPr>
          <w:t>PLC</w:t>
        </w:r>
        <w:r w:rsidR="0081517C" w:rsidRPr="00DF202D">
          <w:rPr>
            <w:rStyle w:val="Hyperlink"/>
            <w:rFonts w:hint="eastAsia"/>
            <w:noProof/>
          </w:rPr>
          <w:t>デバイスとパススルーソケットの安全性および</w:t>
        </w:r>
        <w:r w:rsidR="0081517C" w:rsidRPr="00DF202D">
          <w:rPr>
            <w:rStyle w:val="Hyperlink"/>
            <w:noProof/>
          </w:rPr>
          <w:t>EMC</w:t>
        </w:r>
        <w:r w:rsidR="0081517C" w:rsidRPr="00DF202D">
          <w:rPr>
            <w:rStyle w:val="Hyperlink"/>
            <w:rFonts w:hint="eastAsia"/>
            <w:noProof/>
          </w:rPr>
          <w:t>に関する情報</w:t>
        </w:r>
        <w:r w:rsidR="0081517C">
          <w:rPr>
            <w:noProof/>
            <w:webHidden/>
          </w:rPr>
          <w:tab/>
        </w:r>
        <w:r w:rsidR="0081517C">
          <w:rPr>
            <w:noProof/>
            <w:webHidden/>
          </w:rPr>
          <w:fldChar w:fldCharType="begin"/>
        </w:r>
        <w:r w:rsidR="0081517C">
          <w:rPr>
            <w:noProof/>
            <w:webHidden/>
          </w:rPr>
          <w:instrText xml:space="preserve"> PAGEREF _Toc147511245 \h </w:instrText>
        </w:r>
        <w:r w:rsidR="0081517C">
          <w:rPr>
            <w:noProof/>
            <w:webHidden/>
          </w:rPr>
        </w:r>
        <w:r w:rsidR="0081517C">
          <w:rPr>
            <w:noProof/>
            <w:webHidden/>
          </w:rPr>
          <w:fldChar w:fldCharType="separate"/>
        </w:r>
        <w:r w:rsidR="0081517C">
          <w:rPr>
            <w:noProof/>
            <w:webHidden/>
          </w:rPr>
          <w:t>15</w:t>
        </w:r>
        <w:r w:rsidR="0081517C">
          <w:rPr>
            <w:noProof/>
            <w:webHidden/>
          </w:rPr>
          <w:fldChar w:fldCharType="end"/>
        </w:r>
      </w:hyperlink>
    </w:p>
    <w:p w14:paraId="65487CA1" w14:textId="103F7C1F" w:rsidR="0081517C" w:rsidRDefault="00000000">
      <w:pPr>
        <w:pStyle w:val="TOC2"/>
        <w:rPr>
          <w:rFonts w:asciiTheme="minorHAnsi" w:eastAsiaTheme="minorEastAsia" w:hAnsiTheme="minorHAnsi" w:cstheme="minorBidi"/>
          <w:noProof/>
          <w:kern w:val="2"/>
          <w:lang w:eastAsia="zh-TW"/>
          <w14:ligatures w14:val="standardContextual"/>
        </w:rPr>
      </w:pPr>
      <w:hyperlink w:anchor="_Toc147511246" w:history="1">
        <w:r w:rsidR="0081517C" w:rsidRPr="00DF202D">
          <w:rPr>
            <w:rStyle w:val="Hyperlink"/>
            <w:rFonts w:hint="eastAsia"/>
            <w:noProof/>
          </w:rPr>
          <w:t>すべての製品に関する一般的なガイダンスの注記</w:t>
        </w:r>
        <w:r w:rsidR="0081517C">
          <w:rPr>
            <w:noProof/>
            <w:webHidden/>
          </w:rPr>
          <w:tab/>
        </w:r>
        <w:r w:rsidR="0081517C">
          <w:rPr>
            <w:noProof/>
            <w:webHidden/>
          </w:rPr>
          <w:fldChar w:fldCharType="begin"/>
        </w:r>
        <w:r w:rsidR="0081517C">
          <w:rPr>
            <w:noProof/>
            <w:webHidden/>
          </w:rPr>
          <w:instrText xml:space="preserve"> PAGEREF _Toc147511246 \h </w:instrText>
        </w:r>
        <w:r w:rsidR="0081517C">
          <w:rPr>
            <w:noProof/>
            <w:webHidden/>
          </w:rPr>
        </w:r>
        <w:r w:rsidR="0081517C">
          <w:rPr>
            <w:noProof/>
            <w:webHidden/>
          </w:rPr>
          <w:fldChar w:fldCharType="separate"/>
        </w:r>
        <w:r w:rsidR="0081517C">
          <w:rPr>
            <w:noProof/>
            <w:webHidden/>
          </w:rPr>
          <w:t>16</w:t>
        </w:r>
        <w:r w:rsidR="0081517C">
          <w:rPr>
            <w:noProof/>
            <w:webHidden/>
          </w:rPr>
          <w:fldChar w:fldCharType="end"/>
        </w:r>
      </w:hyperlink>
    </w:p>
    <w:p w14:paraId="28E220DB" w14:textId="063A1CD7" w:rsidR="0081517C" w:rsidRDefault="00000000">
      <w:pPr>
        <w:pStyle w:val="TOC1"/>
        <w:rPr>
          <w:rFonts w:asciiTheme="minorHAnsi" w:eastAsiaTheme="minorEastAsia" w:hAnsiTheme="minorHAnsi" w:cstheme="minorBidi"/>
          <w:noProof/>
          <w:kern w:val="2"/>
          <w:lang w:eastAsia="zh-TW"/>
          <w14:ligatures w14:val="standardContextual"/>
        </w:rPr>
      </w:pPr>
      <w:hyperlink w:anchor="_Toc147511247" w:history="1">
        <w:r w:rsidR="0081517C" w:rsidRPr="00DF202D">
          <w:rPr>
            <w:rStyle w:val="Hyperlink"/>
            <w:rFonts w:hint="eastAsia"/>
            <w:noProof/>
          </w:rPr>
          <w:t>ラックマウントの安全性に関する指示</w:t>
        </w:r>
        <w:r w:rsidR="0081517C">
          <w:rPr>
            <w:noProof/>
            <w:webHidden/>
          </w:rPr>
          <w:tab/>
        </w:r>
        <w:r w:rsidR="0081517C">
          <w:rPr>
            <w:noProof/>
            <w:webHidden/>
          </w:rPr>
          <w:fldChar w:fldCharType="begin"/>
        </w:r>
        <w:r w:rsidR="0081517C">
          <w:rPr>
            <w:noProof/>
            <w:webHidden/>
          </w:rPr>
          <w:instrText xml:space="preserve"> PAGEREF _Toc147511247 \h </w:instrText>
        </w:r>
        <w:r w:rsidR="0081517C">
          <w:rPr>
            <w:noProof/>
            <w:webHidden/>
          </w:rPr>
        </w:r>
        <w:r w:rsidR="0081517C">
          <w:rPr>
            <w:noProof/>
            <w:webHidden/>
          </w:rPr>
          <w:fldChar w:fldCharType="separate"/>
        </w:r>
        <w:r w:rsidR="0081517C">
          <w:rPr>
            <w:noProof/>
            <w:webHidden/>
          </w:rPr>
          <w:t>16</w:t>
        </w:r>
        <w:r w:rsidR="0081517C">
          <w:rPr>
            <w:noProof/>
            <w:webHidden/>
          </w:rPr>
          <w:fldChar w:fldCharType="end"/>
        </w:r>
      </w:hyperlink>
    </w:p>
    <w:p w14:paraId="1976BED2" w14:textId="06132869" w:rsidR="001F545D" w:rsidRDefault="001F545D" w:rsidP="001A2EB6">
      <w:pPr>
        <w:ind w:left="720"/>
        <w:jc w:val="center"/>
      </w:pPr>
      <w:r w:rsidRPr="001A2EB6">
        <w:fldChar w:fldCharType="end"/>
      </w:r>
    </w:p>
    <w:p w14:paraId="7B8350DB" w14:textId="77777777" w:rsidR="00DF3509" w:rsidRDefault="00DF3509" w:rsidP="003608D0">
      <w:pPr>
        <w:pStyle w:val="BodyText"/>
        <w:tabs>
          <w:tab w:val="right" w:leader="dot" w:pos="10194"/>
        </w:tabs>
        <w:kinsoku w:val="0"/>
        <w:overflowPunct w:val="0"/>
        <w:spacing w:before="91"/>
        <w:ind w:left="840"/>
        <w:rPr>
          <w:spacing w:val="-5"/>
        </w:rPr>
      </w:pPr>
    </w:p>
    <w:p w14:paraId="77C1E834" w14:textId="77777777" w:rsidR="00DF3509" w:rsidRDefault="00DF3509">
      <w:pPr>
        <w:pStyle w:val="BodyText"/>
        <w:tabs>
          <w:tab w:val="right" w:leader="dot" w:pos="10194"/>
        </w:tabs>
        <w:kinsoku w:val="0"/>
        <w:overflowPunct w:val="0"/>
        <w:spacing w:before="91"/>
        <w:ind w:left="1020"/>
        <w:rPr>
          <w:spacing w:val="-5"/>
        </w:rPr>
        <w:sectPr w:rsidR="00DF3509">
          <w:footerReference w:type="default" r:id="rId9"/>
          <w:pgSz w:w="12240" w:h="15840"/>
          <w:pgMar w:top="1360" w:right="680" w:bottom="1140" w:left="600" w:header="0" w:footer="950" w:gutter="0"/>
          <w:cols w:space="720"/>
          <w:noEndnote/>
        </w:sectPr>
      </w:pPr>
    </w:p>
    <w:p w14:paraId="64F5FC76" w14:textId="77777777" w:rsidR="00DF3509" w:rsidRDefault="00DF3509">
      <w:pPr>
        <w:pStyle w:val="Heading1"/>
        <w:kinsoku w:val="0"/>
        <w:overflowPunct w:val="0"/>
        <w:spacing w:before="79"/>
        <w:rPr>
          <w:spacing w:val="-2"/>
        </w:rPr>
      </w:pPr>
      <w:bookmarkStart w:id="0" w:name="_bookmark0"/>
      <w:bookmarkStart w:id="1" w:name="_Toc147511209"/>
      <w:bookmarkEnd w:id="0"/>
      <w:r>
        <w:rPr>
          <w:rFonts w:hint="eastAsia"/>
        </w:rPr>
        <w:lastRenderedPageBreak/>
        <w:t>安全性に関する情報と注意事項</w:t>
      </w:r>
      <w:bookmarkEnd w:id="1"/>
    </w:p>
    <w:p w14:paraId="4BE33886" w14:textId="5382E239" w:rsidR="00DF3509" w:rsidRDefault="00000000">
      <w:pPr>
        <w:pStyle w:val="BodyText"/>
        <w:kinsoku w:val="0"/>
        <w:overflowPunct w:val="0"/>
        <w:spacing w:before="108" w:line="276" w:lineRule="auto"/>
        <w:ind w:left="840" w:right="873"/>
        <w:rPr>
          <w:color w:val="0000FF"/>
        </w:rPr>
      </w:pPr>
      <w:hyperlink r:id="rId10" w:history="1">
        <w:r w:rsidR="00DF3509">
          <w:rPr>
            <w:rFonts w:hint="eastAsia"/>
            <w:color w:val="0000FF"/>
            <w:u w:val="single"/>
          </w:rPr>
          <w:t>www.netgear.com/about/regulatory/</w:t>
        </w:r>
      </w:hyperlink>
      <w:r w:rsidR="00DF3509">
        <w:rPr>
          <w:rFonts w:hint="eastAsia"/>
        </w:rPr>
        <w:t>の「安全性に関するコンプライアンス」セクションの該当する「デバイスの安全性と規制に関する情報」に記載されている警告、注意、および注記に従ってください</w:t>
      </w:r>
    </w:p>
    <w:p w14:paraId="66FC379B" w14:textId="77777777" w:rsidR="00DF3509" w:rsidRDefault="00DF3509">
      <w:pPr>
        <w:pStyle w:val="Heading3"/>
        <w:kinsoku w:val="0"/>
        <w:overflowPunct w:val="0"/>
        <w:spacing w:before="409"/>
        <w:rPr>
          <w:spacing w:val="-2"/>
        </w:rPr>
      </w:pPr>
      <w:bookmarkStart w:id="2" w:name="_bookmark1"/>
      <w:bookmarkStart w:id="3" w:name="_Toc147511210"/>
      <w:bookmarkEnd w:id="2"/>
      <w:r>
        <w:rPr>
          <w:rFonts w:hint="eastAsia"/>
        </w:rPr>
        <w:t>安全な電池の取り扱いと使用方法</w:t>
      </w:r>
      <w:bookmarkEnd w:id="3"/>
    </w:p>
    <w:p w14:paraId="74EE27B9" w14:textId="70598726" w:rsidR="00DF3509" w:rsidRDefault="00000000">
      <w:pPr>
        <w:pStyle w:val="BodyText"/>
        <w:kinsoku w:val="0"/>
        <w:overflowPunct w:val="0"/>
        <w:spacing w:before="89" w:line="280" w:lineRule="auto"/>
        <w:ind w:left="840"/>
        <w:rPr>
          <w:color w:val="0000FF"/>
          <w:spacing w:val="-2"/>
        </w:rPr>
      </w:pPr>
      <w:hyperlink r:id="rId11" w:history="1">
        <w:r w:rsidR="00DF3509">
          <w:rPr>
            <w:rFonts w:hint="eastAsia"/>
            <w:color w:val="0000FF"/>
            <w:u w:val="single"/>
          </w:rPr>
          <w:t>www.netgear.com/about/regulatory/</w:t>
        </w:r>
      </w:hyperlink>
      <w:r w:rsidR="00DF3509">
        <w:rPr>
          <w:rFonts w:hint="eastAsia"/>
        </w:rPr>
        <w:t>の「安全性に関するコンプライアンス」セクションの「電池の安全性に関する通知」に記載されている警告、注意、および注記に従ってください</w:t>
      </w:r>
    </w:p>
    <w:p w14:paraId="6F76CC0E" w14:textId="77777777" w:rsidR="00DF3509" w:rsidRDefault="00DF3509">
      <w:pPr>
        <w:pStyle w:val="BodyText"/>
        <w:kinsoku w:val="0"/>
        <w:overflowPunct w:val="0"/>
        <w:spacing w:before="8"/>
        <w:rPr>
          <w:sz w:val="16"/>
          <w:szCs w:val="16"/>
        </w:rPr>
      </w:pPr>
    </w:p>
    <w:p w14:paraId="3B7F2BFF" w14:textId="77777777" w:rsidR="00DF3509" w:rsidRDefault="00DF3509">
      <w:pPr>
        <w:pStyle w:val="BodyText"/>
        <w:kinsoku w:val="0"/>
        <w:overflowPunct w:val="0"/>
        <w:ind w:left="840" w:right="873"/>
      </w:pPr>
      <w:r>
        <w:rPr>
          <w:rFonts w:hint="eastAsia"/>
        </w:rPr>
        <w:t>電源アダプターが水やその他の液体、または過度の湿気にさらされた場合は、認定サービスセンターでの点検をご依頼ください。</w:t>
      </w:r>
    </w:p>
    <w:p w14:paraId="18C7B9AB" w14:textId="77777777" w:rsidR="00DF3509" w:rsidRDefault="00DF3509">
      <w:pPr>
        <w:pStyle w:val="BodyText"/>
        <w:kinsoku w:val="0"/>
        <w:overflowPunct w:val="0"/>
        <w:spacing w:before="1"/>
      </w:pPr>
    </w:p>
    <w:p w14:paraId="412A9B67" w14:textId="77777777" w:rsidR="00DF3509" w:rsidRDefault="00DF3509">
      <w:pPr>
        <w:pStyle w:val="BodyText"/>
        <w:kinsoku w:val="0"/>
        <w:overflowPunct w:val="0"/>
        <w:ind w:left="840"/>
        <w:rPr>
          <w:spacing w:val="-2"/>
        </w:rPr>
      </w:pPr>
      <w:r>
        <w:rPr>
          <w:rFonts w:hint="eastAsia"/>
        </w:rPr>
        <w:t>製品の近くにあり、容易にアクセスできるコンセントのみをご使用ください。</w:t>
      </w:r>
    </w:p>
    <w:p w14:paraId="1A98A6CC" w14:textId="77777777" w:rsidR="00DF3509" w:rsidRDefault="00DF3509">
      <w:pPr>
        <w:pStyle w:val="BodyText"/>
        <w:kinsoku w:val="0"/>
        <w:overflowPunct w:val="0"/>
        <w:rPr>
          <w:sz w:val="20"/>
          <w:szCs w:val="20"/>
        </w:rPr>
      </w:pPr>
    </w:p>
    <w:p w14:paraId="6D43948F" w14:textId="77777777" w:rsidR="00DF3509" w:rsidRDefault="00DF3509">
      <w:pPr>
        <w:pStyle w:val="Heading2"/>
        <w:kinsoku w:val="0"/>
        <w:overflowPunct w:val="0"/>
        <w:spacing w:before="163"/>
        <w:rPr>
          <w:spacing w:val="-2"/>
        </w:rPr>
      </w:pPr>
      <w:bookmarkStart w:id="4" w:name="_bookmark2"/>
      <w:bookmarkStart w:id="5" w:name="_Toc147511211"/>
      <w:bookmarkEnd w:id="4"/>
      <w:r>
        <w:rPr>
          <w:rFonts w:hint="eastAsia"/>
        </w:rPr>
        <w:t>マーキングの位置</w:t>
      </w:r>
      <w:bookmarkEnd w:id="5"/>
    </w:p>
    <w:p w14:paraId="54A7117B" w14:textId="77777777" w:rsidR="00DF3509" w:rsidRDefault="00DF3509">
      <w:pPr>
        <w:pStyle w:val="BodyText"/>
        <w:kinsoku w:val="0"/>
        <w:overflowPunct w:val="0"/>
        <w:spacing w:before="105" w:line="278" w:lineRule="auto"/>
        <w:ind w:left="840" w:right="873"/>
      </w:pPr>
      <w:r>
        <w:rPr>
          <w:rFonts w:hint="eastAsia"/>
        </w:rPr>
        <w:t>NETGEAR</w:t>
      </w:r>
      <w:r>
        <w:rPr>
          <w:rFonts w:hint="eastAsia"/>
        </w:rPr>
        <w:t>製品</w:t>
      </w:r>
      <w:r>
        <w:rPr>
          <w:rFonts w:hint="eastAsia"/>
        </w:rPr>
        <w:t xml:space="preserve"> (NETGEAR</w:t>
      </w:r>
      <w:r>
        <w:rPr>
          <w:rFonts w:hint="eastAsia"/>
        </w:rPr>
        <w:t>スイッチとラックマウント型</w:t>
      </w:r>
      <w:proofErr w:type="spellStart"/>
      <w:r>
        <w:rPr>
          <w:rFonts w:hint="eastAsia"/>
        </w:rPr>
        <w:t>ReadyNAS</w:t>
      </w:r>
      <w:proofErr w:type="spellEnd"/>
      <w:r>
        <w:rPr>
          <w:rFonts w:hint="eastAsia"/>
        </w:rPr>
        <w:t>の全製品、およびほぼすべてのワイヤレスルーターとサテライト</w:t>
      </w:r>
      <w:r>
        <w:rPr>
          <w:rFonts w:hint="eastAsia"/>
        </w:rPr>
        <w:t xml:space="preserve">) </w:t>
      </w:r>
      <w:r>
        <w:rPr>
          <w:rFonts w:hint="eastAsia"/>
        </w:rPr>
        <w:t>のマーキング情報は、装置の底部に記載されています。</w:t>
      </w:r>
    </w:p>
    <w:p w14:paraId="28568C4D" w14:textId="77777777" w:rsidR="00DF3509" w:rsidRDefault="00DF3509">
      <w:pPr>
        <w:pStyle w:val="BodyText"/>
        <w:kinsoku w:val="0"/>
        <w:overflowPunct w:val="0"/>
        <w:spacing w:before="2"/>
        <w:rPr>
          <w:sz w:val="17"/>
          <w:szCs w:val="17"/>
        </w:rPr>
      </w:pPr>
    </w:p>
    <w:p w14:paraId="1B51400A" w14:textId="6857433E" w:rsidR="00DF3509" w:rsidRDefault="004C4CE4">
      <w:pPr>
        <w:pStyle w:val="Heading2"/>
        <w:kinsoku w:val="0"/>
        <w:overflowPunct w:val="0"/>
        <w:spacing w:before="1"/>
        <w:rPr>
          <w:spacing w:val="-2"/>
        </w:rPr>
      </w:pPr>
      <w:bookmarkStart w:id="6" w:name="_bookmark3"/>
      <w:bookmarkStart w:id="7" w:name="_Use_in_locations"/>
      <w:bookmarkStart w:id="8" w:name="_Toc147511212"/>
      <w:bookmarkEnd w:id="6"/>
      <w:bookmarkEnd w:id="7"/>
      <w:r w:rsidRPr="004C4CE4">
        <w:rPr>
          <w:rFonts w:hint="eastAsia"/>
        </w:rPr>
        <w:t>お子さまがいる場所での使用について</w:t>
      </w:r>
      <w:bookmarkEnd w:id="8"/>
    </w:p>
    <w:p w14:paraId="17127FD9" w14:textId="77777777" w:rsidR="00DF3509" w:rsidRDefault="00D22DB4" w:rsidP="00D22DB4">
      <w:pPr>
        <w:pStyle w:val="BodyText"/>
        <w:kinsoku w:val="0"/>
        <w:overflowPunct w:val="0"/>
        <w:spacing w:before="102" w:line="278" w:lineRule="auto"/>
        <w:ind w:left="840" w:right="873"/>
      </w:pPr>
      <w:r>
        <w:rPr>
          <w:rFonts w:hint="eastAsia"/>
        </w:rPr>
        <w:t>以下の製品は、お子様がいる可能性のある場所での使用には適していません。</w:t>
      </w:r>
      <w:r>
        <w:rPr>
          <w:rFonts w:hint="eastAsia"/>
        </w:rPr>
        <w:t xml:space="preserve"> </w:t>
      </w:r>
    </w:p>
    <w:p w14:paraId="3BBF74DC" w14:textId="77777777" w:rsidR="00DF3509" w:rsidRDefault="00DF3509">
      <w:pPr>
        <w:pStyle w:val="BodyText"/>
        <w:kinsoku w:val="0"/>
        <w:overflowPunct w:val="0"/>
        <w:spacing w:before="8"/>
        <w:rPr>
          <w:sz w:val="17"/>
          <w:szCs w:val="17"/>
        </w:rPr>
      </w:pPr>
    </w:p>
    <w:tbl>
      <w:tblPr>
        <w:tblW w:w="0" w:type="auto"/>
        <w:jc w:val="center"/>
        <w:tblLayout w:type="fixed"/>
        <w:tblLook w:val="04A0" w:firstRow="1" w:lastRow="0" w:firstColumn="1" w:lastColumn="0" w:noHBand="0" w:noVBand="1"/>
      </w:tblPr>
      <w:tblGrid>
        <w:gridCol w:w="1984"/>
        <w:gridCol w:w="1644"/>
        <w:gridCol w:w="1815"/>
        <w:gridCol w:w="1814"/>
        <w:gridCol w:w="1815"/>
      </w:tblGrid>
      <w:tr w:rsidR="00B25BA3" w:rsidRPr="00B25BA3" w14:paraId="526217A1" w14:textId="77777777" w:rsidTr="00A06FF8">
        <w:trPr>
          <w:jc w:val="center"/>
        </w:trPr>
        <w:tc>
          <w:tcPr>
            <w:tcW w:w="1984" w:type="dxa"/>
          </w:tcPr>
          <w:p w14:paraId="3AF2EB46" w14:textId="77777777" w:rsidR="00D22DB4" w:rsidRPr="00B25BA3" w:rsidRDefault="00D22DB4" w:rsidP="001F545D">
            <w:pPr>
              <w:pStyle w:val="BodyText"/>
              <w:kinsoku w:val="0"/>
              <w:overflowPunct w:val="0"/>
              <w:spacing w:before="8"/>
              <w:rPr>
                <w:rFonts w:eastAsia="Times New Roman"/>
                <w:spacing w:val="-2"/>
              </w:rPr>
            </w:pPr>
            <w:r>
              <w:rPr>
                <w:rFonts w:hint="eastAsia"/>
              </w:rPr>
              <w:t>GSM4212P/PX/UX</w:t>
            </w:r>
          </w:p>
        </w:tc>
        <w:tc>
          <w:tcPr>
            <w:tcW w:w="1644" w:type="dxa"/>
          </w:tcPr>
          <w:p w14:paraId="14389D9F" w14:textId="77777777" w:rsidR="00D22DB4" w:rsidRPr="00B25BA3" w:rsidRDefault="00D22DB4" w:rsidP="001F545D">
            <w:pPr>
              <w:pStyle w:val="BodyText"/>
              <w:kinsoku w:val="0"/>
              <w:overflowPunct w:val="0"/>
              <w:spacing w:before="8"/>
              <w:rPr>
                <w:rFonts w:eastAsia="Times New Roman"/>
                <w:spacing w:val="-2"/>
              </w:rPr>
            </w:pPr>
            <w:r>
              <w:rPr>
                <w:rFonts w:hint="eastAsia"/>
              </w:rPr>
              <w:t>XSM4316</w:t>
            </w:r>
          </w:p>
        </w:tc>
        <w:tc>
          <w:tcPr>
            <w:tcW w:w="1815" w:type="dxa"/>
          </w:tcPr>
          <w:p w14:paraId="5B039149" w14:textId="77777777" w:rsidR="00D22DB4" w:rsidRPr="00B25BA3" w:rsidRDefault="00D22DB4" w:rsidP="001F545D">
            <w:pPr>
              <w:pStyle w:val="BodyText"/>
              <w:kinsoku w:val="0"/>
              <w:overflowPunct w:val="0"/>
              <w:spacing w:before="8"/>
              <w:rPr>
                <w:rFonts w:eastAsia="Times New Roman"/>
                <w:spacing w:val="-2"/>
              </w:rPr>
            </w:pPr>
            <w:r>
              <w:rPr>
                <w:rFonts w:hint="eastAsia"/>
              </w:rPr>
              <w:t>XSM4340FV/V/CV</w:t>
            </w:r>
          </w:p>
        </w:tc>
        <w:tc>
          <w:tcPr>
            <w:tcW w:w="1814" w:type="dxa"/>
          </w:tcPr>
          <w:p w14:paraId="32E98406" w14:textId="77777777" w:rsidR="00D22DB4" w:rsidRPr="00B25BA3" w:rsidRDefault="00D22DB4" w:rsidP="001F545D">
            <w:pPr>
              <w:pStyle w:val="BodyText"/>
              <w:kinsoku w:val="0"/>
              <w:overflowPunct w:val="0"/>
              <w:spacing w:before="8"/>
              <w:rPr>
                <w:rFonts w:eastAsia="Times New Roman"/>
                <w:spacing w:val="-2"/>
              </w:rPr>
            </w:pPr>
            <w:r>
              <w:rPr>
                <w:rFonts w:hint="eastAsia"/>
              </w:rPr>
              <w:t>CSM4532</w:t>
            </w:r>
          </w:p>
        </w:tc>
        <w:tc>
          <w:tcPr>
            <w:tcW w:w="1815" w:type="dxa"/>
          </w:tcPr>
          <w:p w14:paraId="437AA03D" w14:textId="77777777" w:rsidR="00D22DB4" w:rsidRPr="00B25BA3" w:rsidRDefault="00D22DB4" w:rsidP="001F545D">
            <w:pPr>
              <w:pStyle w:val="BodyText"/>
              <w:kinsoku w:val="0"/>
              <w:overflowPunct w:val="0"/>
              <w:spacing w:before="8"/>
              <w:rPr>
                <w:rFonts w:eastAsia="Times New Roman"/>
                <w:spacing w:val="-2"/>
              </w:rPr>
            </w:pPr>
            <w:r>
              <w:rPr>
                <w:rFonts w:hint="eastAsia"/>
              </w:rPr>
              <w:t>GSM4328</w:t>
            </w:r>
          </w:p>
        </w:tc>
      </w:tr>
      <w:tr w:rsidR="00B25BA3" w:rsidRPr="00B25BA3" w14:paraId="27E4291E" w14:textId="77777777" w:rsidTr="00A06FF8">
        <w:trPr>
          <w:jc w:val="center"/>
        </w:trPr>
        <w:tc>
          <w:tcPr>
            <w:tcW w:w="1984" w:type="dxa"/>
          </w:tcPr>
          <w:p w14:paraId="183162AB" w14:textId="77777777" w:rsidR="00D22DB4" w:rsidRPr="00B25BA3" w:rsidRDefault="00D22DB4" w:rsidP="001F545D">
            <w:pPr>
              <w:pStyle w:val="BodyText"/>
              <w:kinsoku w:val="0"/>
              <w:overflowPunct w:val="0"/>
              <w:spacing w:before="8"/>
              <w:rPr>
                <w:rFonts w:eastAsia="Times New Roman"/>
                <w:spacing w:val="-2"/>
              </w:rPr>
            </w:pPr>
            <w:r>
              <w:rPr>
                <w:rFonts w:hint="eastAsia"/>
              </w:rPr>
              <w:t>GSM4230P/PX/UP</w:t>
            </w:r>
          </w:p>
        </w:tc>
        <w:tc>
          <w:tcPr>
            <w:tcW w:w="1644" w:type="dxa"/>
          </w:tcPr>
          <w:p w14:paraId="39A2F22B" w14:textId="77777777" w:rsidR="00D22DB4" w:rsidRPr="00B25BA3" w:rsidRDefault="00D22DB4" w:rsidP="001F545D">
            <w:pPr>
              <w:pStyle w:val="BodyText"/>
              <w:kinsoku w:val="0"/>
              <w:overflowPunct w:val="0"/>
              <w:spacing w:before="8"/>
              <w:rPr>
                <w:rFonts w:eastAsia="Times New Roman"/>
                <w:spacing w:val="-2"/>
              </w:rPr>
            </w:pPr>
            <w:r>
              <w:rPr>
                <w:rFonts w:hint="eastAsia"/>
              </w:rPr>
              <w:t>XSM4324</w:t>
            </w:r>
          </w:p>
        </w:tc>
        <w:tc>
          <w:tcPr>
            <w:tcW w:w="1815" w:type="dxa"/>
          </w:tcPr>
          <w:p w14:paraId="3B31305E" w14:textId="77777777" w:rsidR="00D22DB4" w:rsidRPr="00B25BA3" w:rsidRDefault="00D22DB4" w:rsidP="001F545D">
            <w:pPr>
              <w:pStyle w:val="BodyText"/>
              <w:kinsoku w:val="0"/>
              <w:overflowPunct w:val="0"/>
              <w:spacing w:before="8"/>
              <w:rPr>
                <w:rFonts w:eastAsia="Times New Roman"/>
                <w:spacing w:val="-2"/>
              </w:rPr>
            </w:pPr>
            <w:r>
              <w:rPr>
                <w:rFonts w:hint="eastAsia"/>
              </w:rPr>
              <w:t>VSM4320C</w:t>
            </w:r>
          </w:p>
        </w:tc>
        <w:tc>
          <w:tcPr>
            <w:tcW w:w="1814" w:type="dxa"/>
          </w:tcPr>
          <w:p w14:paraId="69194A55" w14:textId="77777777" w:rsidR="00D22DB4" w:rsidRPr="00B25BA3" w:rsidRDefault="00D22DB4" w:rsidP="001F545D">
            <w:pPr>
              <w:pStyle w:val="BodyText"/>
              <w:kinsoku w:val="0"/>
              <w:overflowPunct w:val="0"/>
              <w:spacing w:before="8"/>
              <w:rPr>
                <w:rFonts w:eastAsia="Times New Roman"/>
                <w:spacing w:val="-2"/>
              </w:rPr>
            </w:pPr>
            <w:r>
              <w:rPr>
                <w:rFonts w:hint="eastAsia"/>
              </w:rPr>
              <w:t>XSM4556</w:t>
            </w:r>
          </w:p>
        </w:tc>
        <w:tc>
          <w:tcPr>
            <w:tcW w:w="1815" w:type="dxa"/>
          </w:tcPr>
          <w:p w14:paraId="0A4583F6" w14:textId="77777777" w:rsidR="00D22DB4" w:rsidRPr="00B25BA3" w:rsidRDefault="00D22DB4" w:rsidP="001F545D">
            <w:pPr>
              <w:pStyle w:val="BodyText"/>
              <w:kinsoku w:val="0"/>
              <w:overflowPunct w:val="0"/>
              <w:spacing w:before="8"/>
              <w:rPr>
                <w:rFonts w:eastAsia="Times New Roman"/>
                <w:spacing w:val="-2"/>
              </w:rPr>
            </w:pPr>
            <w:r>
              <w:rPr>
                <w:rFonts w:hint="eastAsia"/>
              </w:rPr>
              <w:t>GSM4352</w:t>
            </w:r>
          </w:p>
        </w:tc>
      </w:tr>
      <w:tr w:rsidR="00B25BA3" w:rsidRPr="00B25BA3" w14:paraId="77ABCF5E" w14:textId="77777777" w:rsidTr="00A06FF8">
        <w:trPr>
          <w:jc w:val="center"/>
        </w:trPr>
        <w:tc>
          <w:tcPr>
            <w:tcW w:w="1984" w:type="dxa"/>
          </w:tcPr>
          <w:p w14:paraId="770A38F0" w14:textId="77777777" w:rsidR="00D22DB4" w:rsidRPr="00B25BA3" w:rsidRDefault="00D22DB4" w:rsidP="001F545D">
            <w:pPr>
              <w:pStyle w:val="BodyText"/>
              <w:kinsoku w:val="0"/>
              <w:overflowPunct w:val="0"/>
              <w:spacing w:before="8"/>
              <w:rPr>
                <w:rFonts w:eastAsia="Times New Roman"/>
                <w:spacing w:val="-2"/>
              </w:rPr>
            </w:pPr>
            <w:r>
              <w:rPr>
                <w:rFonts w:hint="eastAsia"/>
              </w:rPr>
              <w:t>GSM4248P/PX/UX</w:t>
            </w:r>
          </w:p>
        </w:tc>
        <w:tc>
          <w:tcPr>
            <w:tcW w:w="1644" w:type="dxa"/>
          </w:tcPr>
          <w:p w14:paraId="5E37559B" w14:textId="77777777" w:rsidR="00D22DB4" w:rsidRPr="00B25BA3" w:rsidRDefault="00D22DB4" w:rsidP="001F545D">
            <w:pPr>
              <w:pStyle w:val="BodyText"/>
              <w:kinsoku w:val="0"/>
              <w:overflowPunct w:val="0"/>
              <w:spacing w:before="8"/>
              <w:rPr>
                <w:rFonts w:eastAsia="Times New Roman"/>
                <w:spacing w:val="-2"/>
              </w:rPr>
            </w:pPr>
            <w:r>
              <w:rPr>
                <w:rFonts w:hint="eastAsia"/>
              </w:rPr>
              <w:t>XSM4328FV/CV</w:t>
            </w:r>
          </w:p>
        </w:tc>
        <w:tc>
          <w:tcPr>
            <w:tcW w:w="1815" w:type="dxa"/>
          </w:tcPr>
          <w:p w14:paraId="0BDC166B" w14:textId="77777777" w:rsidR="00D22DB4" w:rsidRPr="00B25BA3" w:rsidRDefault="00D22DB4" w:rsidP="001F545D">
            <w:pPr>
              <w:pStyle w:val="BodyText"/>
              <w:kinsoku w:val="0"/>
              <w:overflowPunct w:val="0"/>
              <w:spacing w:before="8"/>
              <w:rPr>
                <w:rFonts w:eastAsia="Times New Roman"/>
                <w:spacing w:val="-2"/>
              </w:rPr>
            </w:pPr>
            <w:r>
              <w:rPr>
                <w:rFonts w:hint="eastAsia"/>
              </w:rPr>
              <w:t xml:space="preserve">XSM4344C: </w:t>
            </w:r>
          </w:p>
        </w:tc>
        <w:tc>
          <w:tcPr>
            <w:tcW w:w="1814" w:type="dxa"/>
          </w:tcPr>
          <w:p w14:paraId="1554CB0F" w14:textId="77777777" w:rsidR="00D22DB4" w:rsidRPr="00B25BA3" w:rsidRDefault="00D22DB4" w:rsidP="001F545D">
            <w:pPr>
              <w:pStyle w:val="BodyText"/>
              <w:kinsoku w:val="0"/>
              <w:overflowPunct w:val="0"/>
              <w:spacing w:before="8"/>
              <w:rPr>
                <w:rFonts w:eastAsia="Times New Roman"/>
                <w:spacing w:val="-2"/>
              </w:rPr>
            </w:pPr>
            <w:r>
              <w:rPr>
                <w:rFonts w:hint="eastAsia"/>
              </w:rPr>
              <w:t>XSM4316S/PS</w:t>
            </w:r>
          </w:p>
        </w:tc>
        <w:tc>
          <w:tcPr>
            <w:tcW w:w="1815" w:type="dxa"/>
          </w:tcPr>
          <w:p w14:paraId="70FEBD29" w14:textId="77777777" w:rsidR="00D22DB4" w:rsidRPr="00B25BA3" w:rsidRDefault="00D22DB4" w:rsidP="001F545D">
            <w:pPr>
              <w:pStyle w:val="BodyText"/>
              <w:kinsoku w:val="0"/>
              <w:overflowPunct w:val="0"/>
              <w:spacing w:before="8"/>
              <w:rPr>
                <w:rFonts w:eastAsia="Times New Roman"/>
                <w:spacing w:val="-2"/>
              </w:rPr>
            </w:pPr>
            <w:r>
              <w:rPr>
                <w:rFonts w:hint="eastAsia"/>
              </w:rPr>
              <w:t>XSM4324S/CS/FS</w:t>
            </w:r>
          </w:p>
        </w:tc>
      </w:tr>
      <w:tr w:rsidR="00B25BA3" w:rsidRPr="00B25BA3" w14:paraId="250D12AF" w14:textId="77777777" w:rsidTr="00A06FF8">
        <w:trPr>
          <w:jc w:val="center"/>
        </w:trPr>
        <w:tc>
          <w:tcPr>
            <w:tcW w:w="1984" w:type="dxa"/>
          </w:tcPr>
          <w:p w14:paraId="153F448F" w14:textId="77777777" w:rsidR="00D22DB4" w:rsidRPr="00B25BA3" w:rsidRDefault="00D22DB4" w:rsidP="001F545D">
            <w:pPr>
              <w:pStyle w:val="BodyText"/>
              <w:kinsoku w:val="0"/>
              <w:overflowPunct w:val="0"/>
              <w:spacing w:before="8"/>
              <w:rPr>
                <w:rFonts w:eastAsia="Times New Roman"/>
                <w:spacing w:val="-2"/>
              </w:rPr>
            </w:pPr>
            <w:r>
              <w:rPr>
                <w:rFonts w:hint="eastAsia"/>
              </w:rPr>
              <w:t>MSM4214X</w:t>
            </w:r>
          </w:p>
        </w:tc>
        <w:tc>
          <w:tcPr>
            <w:tcW w:w="1644" w:type="dxa"/>
          </w:tcPr>
          <w:p w14:paraId="3735DBB8" w14:textId="77777777" w:rsidR="00D22DB4" w:rsidRPr="00B25BA3" w:rsidRDefault="00D22DB4" w:rsidP="001F545D">
            <w:pPr>
              <w:pStyle w:val="BodyText"/>
              <w:kinsoku w:val="0"/>
              <w:overflowPunct w:val="0"/>
              <w:spacing w:before="8"/>
              <w:rPr>
                <w:rFonts w:eastAsia="Times New Roman"/>
                <w:spacing w:val="-2"/>
              </w:rPr>
            </w:pPr>
            <w:r>
              <w:rPr>
                <w:rFonts w:hint="eastAsia"/>
              </w:rPr>
              <w:t>MSM4352</w:t>
            </w:r>
          </w:p>
        </w:tc>
        <w:tc>
          <w:tcPr>
            <w:tcW w:w="1815" w:type="dxa"/>
          </w:tcPr>
          <w:p w14:paraId="283AFD68" w14:textId="77777777" w:rsidR="00D22DB4" w:rsidRPr="00B25BA3" w:rsidRDefault="00D22DB4" w:rsidP="001F545D">
            <w:pPr>
              <w:pStyle w:val="BodyText"/>
              <w:kinsoku w:val="0"/>
              <w:overflowPunct w:val="0"/>
              <w:spacing w:before="8"/>
              <w:rPr>
                <w:rFonts w:eastAsia="Times New Roman"/>
                <w:spacing w:val="-2"/>
              </w:rPr>
            </w:pPr>
            <w:r>
              <w:rPr>
                <w:rFonts w:hint="eastAsia"/>
              </w:rPr>
              <w:t>XSM4396S</w:t>
            </w:r>
          </w:p>
        </w:tc>
        <w:tc>
          <w:tcPr>
            <w:tcW w:w="1814" w:type="dxa"/>
          </w:tcPr>
          <w:p w14:paraId="7A185745" w14:textId="77777777" w:rsidR="00D22DB4" w:rsidRPr="00B25BA3" w:rsidRDefault="00D22DB4" w:rsidP="001F545D">
            <w:pPr>
              <w:pStyle w:val="BodyText"/>
              <w:kinsoku w:val="0"/>
              <w:overflowPunct w:val="0"/>
              <w:spacing w:before="8"/>
              <w:rPr>
                <w:rFonts w:eastAsia="Times New Roman"/>
                <w:spacing w:val="-2"/>
              </w:rPr>
            </w:pPr>
            <w:r>
              <w:rPr>
                <w:rFonts w:hint="eastAsia"/>
              </w:rPr>
              <w:t>GSM4328S/PS</w:t>
            </w:r>
          </w:p>
        </w:tc>
        <w:tc>
          <w:tcPr>
            <w:tcW w:w="1815" w:type="dxa"/>
          </w:tcPr>
          <w:p w14:paraId="12D8DFC4" w14:textId="77777777" w:rsidR="00D22DB4" w:rsidRPr="00B25BA3" w:rsidRDefault="00D22DB4" w:rsidP="001F545D">
            <w:pPr>
              <w:pStyle w:val="BodyText"/>
              <w:kinsoku w:val="0"/>
              <w:overflowPunct w:val="0"/>
              <w:spacing w:before="8"/>
              <w:rPr>
                <w:rFonts w:eastAsia="Times New Roman"/>
                <w:spacing w:val="-2"/>
              </w:rPr>
            </w:pPr>
            <w:r>
              <w:rPr>
                <w:rFonts w:hint="eastAsia"/>
              </w:rPr>
              <w:t>XSM4348S/CS/FS</w:t>
            </w:r>
          </w:p>
        </w:tc>
      </w:tr>
      <w:tr w:rsidR="00B25BA3" w:rsidRPr="00B25BA3" w14:paraId="723B3338" w14:textId="77777777" w:rsidTr="00A06FF8">
        <w:trPr>
          <w:jc w:val="center"/>
        </w:trPr>
        <w:tc>
          <w:tcPr>
            <w:tcW w:w="1984" w:type="dxa"/>
          </w:tcPr>
          <w:p w14:paraId="01928B0F" w14:textId="77777777" w:rsidR="00AD0AF0" w:rsidRPr="00B25BA3" w:rsidRDefault="00AD0AF0" w:rsidP="001F545D">
            <w:pPr>
              <w:pStyle w:val="BodyText"/>
              <w:kinsoku w:val="0"/>
              <w:overflowPunct w:val="0"/>
              <w:spacing w:before="8"/>
              <w:rPr>
                <w:rFonts w:eastAsia="Times New Roman"/>
                <w:spacing w:val="-2"/>
              </w:rPr>
            </w:pPr>
            <w:r>
              <w:rPr>
                <w:rFonts w:hint="eastAsia"/>
              </w:rPr>
              <w:t>XSM4216F</w:t>
            </w:r>
          </w:p>
        </w:tc>
        <w:tc>
          <w:tcPr>
            <w:tcW w:w="1644" w:type="dxa"/>
          </w:tcPr>
          <w:p w14:paraId="6DED7CDD" w14:textId="77777777" w:rsidR="00AD0AF0" w:rsidRPr="00B25BA3" w:rsidRDefault="00AD0AF0" w:rsidP="001F545D">
            <w:pPr>
              <w:pStyle w:val="BodyText"/>
              <w:kinsoku w:val="0"/>
              <w:overflowPunct w:val="0"/>
              <w:spacing w:before="8"/>
              <w:rPr>
                <w:rFonts w:eastAsia="Times New Roman"/>
                <w:spacing w:val="-2"/>
              </w:rPr>
            </w:pPr>
            <w:r>
              <w:rPr>
                <w:rFonts w:hint="eastAsia"/>
              </w:rPr>
              <w:t>GSM4352S/PS</w:t>
            </w:r>
          </w:p>
        </w:tc>
        <w:tc>
          <w:tcPr>
            <w:tcW w:w="1815" w:type="dxa"/>
          </w:tcPr>
          <w:p w14:paraId="4ADC0FE4" w14:textId="77777777" w:rsidR="00AD0AF0" w:rsidRPr="00B25BA3" w:rsidRDefault="00AD0AF0" w:rsidP="001F545D">
            <w:pPr>
              <w:pStyle w:val="BodyText"/>
              <w:kinsoku w:val="0"/>
              <w:overflowPunct w:val="0"/>
              <w:spacing w:before="8"/>
              <w:rPr>
                <w:rFonts w:eastAsia="Times New Roman"/>
                <w:spacing w:val="-2"/>
              </w:rPr>
            </w:pPr>
            <w:r>
              <w:rPr>
                <w:rFonts w:hint="eastAsia"/>
              </w:rPr>
              <w:t>GS524PP/UP</w:t>
            </w:r>
          </w:p>
        </w:tc>
        <w:tc>
          <w:tcPr>
            <w:tcW w:w="1814" w:type="dxa"/>
          </w:tcPr>
          <w:p w14:paraId="775A6887" w14:textId="77777777" w:rsidR="00AD0AF0" w:rsidRPr="00B25BA3" w:rsidRDefault="00AD0AF0" w:rsidP="001F545D">
            <w:pPr>
              <w:pStyle w:val="BodyText"/>
              <w:kinsoku w:val="0"/>
              <w:overflowPunct w:val="0"/>
              <w:spacing w:before="8"/>
              <w:rPr>
                <w:rFonts w:eastAsia="Times New Roman"/>
                <w:spacing w:val="-2"/>
              </w:rPr>
            </w:pPr>
            <w:r>
              <w:rPr>
                <w:rFonts w:hint="eastAsia"/>
              </w:rPr>
              <w:t>GS724Tv6</w:t>
            </w:r>
          </w:p>
        </w:tc>
        <w:tc>
          <w:tcPr>
            <w:tcW w:w="1815" w:type="dxa"/>
          </w:tcPr>
          <w:p w14:paraId="626906EA" w14:textId="77777777" w:rsidR="00AD0AF0" w:rsidRPr="00B25BA3" w:rsidRDefault="00AD0AF0" w:rsidP="001F545D">
            <w:pPr>
              <w:pStyle w:val="BodyText"/>
              <w:kinsoku w:val="0"/>
              <w:overflowPunct w:val="0"/>
              <w:spacing w:before="8"/>
              <w:rPr>
                <w:rFonts w:eastAsia="Times New Roman"/>
                <w:spacing w:val="-2"/>
              </w:rPr>
            </w:pPr>
            <w:r>
              <w:rPr>
                <w:rFonts w:hint="eastAsia"/>
              </w:rPr>
              <w:t>GS752TPv2/v3</w:t>
            </w:r>
          </w:p>
        </w:tc>
      </w:tr>
      <w:tr w:rsidR="00B25BA3" w:rsidRPr="00B25BA3" w14:paraId="76528A6A" w14:textId="77777777" w:rsidTr="00A06FF8">
        <w:trPr>
          <w:jc w:val="center"/>
        </w:trPr>
        <w:tc>
          <w:tcPr>
            <w:tcW w:w="1984" w:type="dxa"/>
          </w:tcPr>
          <w:p w14:paraId="6428E0FB" w14:textId="77777777" w:rsidR="00AD0AF0" w:rsidRPr="00B25BA3" w:rsidRDefault="00AD0AF0" w:rsidP="001F545D">
            <w:pPr>
              <w:pStyle w:val="BodyText"/>
              <w:kinsoku w:val="0"/>
              <w:overflowPunct w:val="0"/>
              <w:spacing w:before="8"/>
              <w:rPr>
                <w:rFonts w:eastAsia="Times New Roman"/>
                <w:spacing w:val="-2"/>
              </w:rPr>
            </w:pPr>
            <w:r>
              <w:rPr>
                <w:rFonts w:hint="eastAsia"/>
              </w:rPr>
              <w:t>JGS524Ev2</w:t>
            </w:r>
          </w:p>
        </w:tc>
        <w:tc>
          <w:tcPr>
            <w:tcW w:w="1644" w:type="dxa"/>
          </w:tcPr>
          <w:p w14:paraId="0F4BDDEB" w14:textId="77777777" w:rsidR="00AD0AF0" w:rsidRPr="00B25BA3" w:rsidRDefault="00AD0AF0" w:rsidP="001F545D">
            <w:pPr>
              <w:pStyle w:val="BodyText"/>
              <w:kinsoku w:val="0"/>
              <w:overflowPunct w:val="0"/>
              <w:spacing w:before="8"/>
              <w:rPr>
                <w:rFonts w:eastAsia="Times New Roman"/>
                <w:spacing w:val="-2"/>
              </w:rPr>
            </w:pPr>
            <w:r>
              <w:rPr>
                <w:rFonts w:hint="eastAsia"/>
              </w:rPr>
              <w:t>GS324T/TP</w:t>
            </w:r>
          </w:p>
        </w:tc>
        <w:tc>
          <w:tcPr>
            <w:tcW w:w="1815" w:type="dxa"/>
          </w:tcPr>
          <w:p w14:paraId="6C8D46F3" w14:textId="77777777" w:rsidR="00AD0AF0" w:rsidRPr="00B25BA3" w:rsidRDefault="00AD0AF0" w:rsidP="001F545D">
            <w:pPr>
              <w:pStyle w:val="BodyText"/>
              <w:kinsoku w:val="0"/>
              <w:overflowPunct w:val="0"/>
              <w:spacing w:before="8"/>
              <w:rPr>
                <w:rFonts w:eastAsia="Times New Roman"/>
                <w:spacing w:val="-2"/>
              </w:rPr>
            </w:pPr>
            <w:r>
              <w:rPr>
                <w:rFonts w:hint="eastAsia"/>
              </w:rPr>
              <w:t>GS524v3</w:t>
            </w:r>
          </w:p>
        </w:tc>
        <w:tc>
          <w:tcPr>
            <w:tcW w:w="1814" w:type="dxa"/>
          </w:tcPr>
          <w:p w14:paraId="02E7DC88" w14:textId="77777777" w:rsidR="00AD0AF0" w:rsidRPr="00B25BA3" w:rsidRDefault="00AD0AF0" w:rsidP="001F545D">
            <w:pPr>
              <w:pStyle w:val="BodyText"/>
              <w:kinsoku w:val="0"/>
              <w:overflowPunct w:val="0"/>
              <w:spacing w:before="8"/>
              <w:rPr>
                <w:rFonts w:eastAsia="Times New Roman"/>
                <w:spacing w:val="-2"/>
              </w:rPr>
            </w:pPr>
            <w:r>
              <w:rPr>
                <w:rFonts w:hint="eastAsia"/>
              </w:rPr>
              <w:t>GS724TPv2/v3</w:t>
            </w:r>
          </w:p>
        </w:tc>
        <w:tc>
          <w:tcPr>
            <w:tcW w:w="1815" w:type="dxa"/>
          </w:tcPr>
          <w:p w14:paraId="1403F173" w14:textId="77777777" w:rsidR="00AD0AF0" w:rsidRPr="00B25BA3" w:rsidRDefault="00AD0AF0" w:rsidP="001F545D">
            <w:pPr>
              <w:pStyle w:val="BodyText"/>
              <w:kinsoku w:val="0"/>
              <w:overflowPunct w:val="0"/>
              <w:spacing w:before="8"/>
              <w:rPr>
                <w:rFonts w:eastAsia="Times New Roman"/>
                <w:spacing w:val="-2"/>
              </w:rPr>
            </w:pPr>
            <w:r>
              <w:rPr>
                <w:rFonts w:hint="eastAsia"/>
              </w:rPr>
              <w:t>GS752TPP/v3</w:t>
            </w:r>
          </w:p>
        </w:tc>
      </w:tr>
      <w:tr w:rsidR="00B25BA3" w:rsidRPr="00B25BA3" w14:paraId="56D0C2CD" w14:textId="77777777" w:rsidTr="00A06FF8">
        <w:trPr>
          <w:jc w:val="center"/>
        </w:trPr>
        <w:tc>
          <w:tcPr>
            <w:tcW w:w="1984" w:type="dxa"/>
          </w:tcPr>
          <w:p w14:paraId="5794F9D8" w14:textId="77777777" w:rsidR="00AD0AF0" w:rsidRPr="00B25BA3" w:rsidRDefault="00AD0AF0" w:rsidP="001F545D">
            <w:pPr>
              <w:pStyle w:val="BodyText"/>
              <w:kinsoku w:val="0"/>
              <w:overflowPunct w:val="0"/>
              <w:spacing w:before="8"/>
              <w:rPr>
                <w:rFonts w:eastAsia="Times New Roman"/>
                <w:spacing w:val="-2"/>
              </w:rPr>
            </w:pPr>
            <w:r>
              <w:rPr>
                <w:rFonts w:hint="eastAsia"/>
              </w:rPr>
              <w:t>GS324v2</w:t>
            </w:r>
          </w:p>
        </w:tc>
        <w:tc>
          <w:tcPr>
            <w:tcW w:w="1644" w:type="dxa"/>
          </w:tcPr>
          <w:p w14:paraId="0941BEB2" w14:textId="77777777" w:rsidR="00AD0AF0" w:rsidRPr="00B25BA3" w:rsidRDefault="00AD0AF0" w:rsidP="001F545D">
            <w:pPr>
              <w:pStyle w:val="BodyText"/>
              <w:kinsoku w:val="0"/>
              <w:overflowPunct w:val="0"/>
              <w:spacing w:before="8"/>
              <w:rPr>
                <w:rFonts w:eastAsia="Times New Roman"/>
                <w:spacing w:val="-2"/>
              </w:rPr>
            </w:pPr>
            <w:r>
              <w:rPr>
                <w:rFonts w:hint="eastAsia"/>
              </w:rPr>
              <w:t>GS348/PP</w:t>
            </w:r>
          </w:p>
        </w:tc>
        <w:tc>
          <w:tcPr>
            <w:tcW w:w="1815" w:type="dxa"/>
          </w:tcPr>
          <w:p w14:paraId="3A3D635E" w14:textId="77777777" w:rsidR="00AD0AF0" w:rsidRPr="00B25BA3" w:rsidRDefault="00AD0AF0" w:rsidP="001F545D">
            <w:pPr>
              <w:pStyle w:val="BodyText"/>
              <w:kinsoku w:val="0"/>
              <w:overflowPunct w:val="0"/>
              <w:spacing w:before="8"/>
              <w:rPr>
                <w:rFonts w:eastAsia="Times New Roman"/>
                <w:spacing w:val="-2"/>
              </w:rPr>
            </w:pPr>
            <w:r>
              <w:rPr>
                <w:rFonts w:hint="eastAsia"/>
              </w:rPr>
              <w:t>GS716TP</w:t>
            </w:r>
          </w:p>
        </w:tc>
        <w:tc>
          <w:tcPr>
            <w:tcW w:w="1814" w:type="dxa"/>
          </w:tcPr>
          <w:p w14:paraId="6019E989" w14:textId="77777777" w:rsidR="00AD0AF0" w:rsidRPr="00B25BA3" w:rsidRDefault="00AD0AF0" w:rsidP="001F545D">
            <w:pPr>
              <w:pStyle w:val="BodyText"/>
              <w:kinsoku w:val="0"/>
              <w:overflowPunct w:val="0"/>
              <w:spacing w:before="8"/>
              <w:rPr>
                <w:rFonts w:eastAsia="Times New Roman"/>
                <w:spacing w:val="-2"/>
              </w:rPr>
            </w:pPr>
            <w:r>
              <w:rPr>
                <w:rFonts w:hint="eastAsia"/>
              </w:rPr>
              <w:t>GS728TPPv2/v3</w:t>
            </w:r>
          </w:p>
        </w:tc>
        <w:tc>
          <w:tcPr>
            <w:tcW w:w="1815" w:type="dxa"/>
          </w:tcPr>
          <w:p w14:paraId="5D21052F" w14:textId="77777777" w:rsidR="00AD0AF0" w:rsidRPr="00B25BA3" w:rsidRDefault="00AD0AF0" w:rsidP="001F545D">
            <w:pPr>
              <w:pStyle w:val="BodyText"/>
              <w:kinsoku w:val="0"/>
              <w:overflowPunct w:val="0"/>
              <w:spacing w:before="8"/>
              <w:rPr>
                <w:rFonts w:eastAsia="Times New Roman"/>
                <w:spacing w:val="-2"/>
              </w:rPr>
            </w:pPr>
            <w:r>
              <w:rPr>
                <w:rFonts w:hint="eastAsia"/>
              </w:rPr>
              <w:t>すべての</w:t>
            </w:r>
            <w:proofErr w:type="spellStart"/>
            <w:r>
              <w:rPr>
                <w:rFonts w:hint="eastAsia"/>
              </w:rPr>
              <w:t>ReadyNAS</w:t>
            </w:r>
            <w:proofErr w:type="spellEnd"/>
          </w:p>
        </w:tc>
      </w:tr>
      <w:tr w:rsidR="00B25BA3" w:rsidRPr="00B25BA3" w14:paraId="668606A9" w14:textId="77777777" w:rsidTr="00A06FF8">
        <w:trPr>
          <w:jc w:val="center"/>
        </w:trPr>
        <w:tc>
          <w:tcPr>
            <w:tcW w:w="1984" w:type="dxa"/>
          </w:tcPr>
          <w:p w14:paraId="21CE0D70" w14:textId="77777777" w:rsidR="00AD0AF0" w:rsidRPr="00B25BA3" w:rsidRDefault="00AD0AF0" w:rsidP="001F545D">
            <w:pPr>
              <w:pStyle w:val="BodyText"/>
              <w:kinsoku w:val="0"/>
              <w:overflowPunct w:val="0"/>
              <w:spacing w:before="8"/>
              <w:rPr>
                <w:rFonts w:eastAsia="Times New Roman"/>
                <w:spacing w:val="-2"/>
              </w:rPr>
            </w:pPr>
            <w:r>
              <w:rPr>
                <w:rFonts w:hint="eastAsia"/>
              </w:rPr>
              <w:t>GS324P/PP</w:t>
            </w:r>
          </w:p>
        </w:tc>
        <w:tc>
          <w:tcPr>
            <w:tcW w:w="1644" w:type="dxa"/>
          </w:tcPr>
          <w:p w14:paraId="78E648CB" w14:textId="77777777" w:rsidR="00AD0AF0" w:rsidRPr="00B25BA3" w:rsidRDefault="00AD0AF0" w:rsidP="001F545D">
            <w:pPr>
              <w:pStyle w:val="BodyText"/>
              <w:kinsoku w:val="0"/>
              <w:overflowPunct w:val="0"/>
              <w:spacing w:before="8"/>
              <w:rPr>
                <w:rFonts w:eastAsia="Times New Roman"/>
                <w:spacing w:val="-2"/>
              </w:rPr>
            </w:pPr>
            <w:r>
              <w:rPr>
                <w:rFonts w:hint="eastAsia"/>
              </w:rPr>
              <w:t>XS724EM/TM</w:t>
            </w:r>
          </w:p>
        </w:tc>
        <w:tc>
          <w:tcPr>
            <w:tcW w:w="1815" w:type="dxa"/>
          </w:tcPr>
          <w:p w14:paraId="35837C0C" w14:textId="77777777" w:rsidR="00AD0AF0" w:rsidRPr="00B25BA3" w:rsidRDefault="00AD0AF0" w:rsidP="001F545D">
            <w:pPr>
              <w:pStyle w:val="BodyText"/>
              <w:kinsoku w:val="0"/>
              <w:overflowPunct w:val="0"/>
              <w:spacing w:before="8"/>
              <w:rPr>
                <w:rFonts w:eastAsia="Times New Roman"/>
                <w:spacing w:val="-2"/>
              </w:rPr>
            </w:pPr>
            <w:r>
              <w:rPr>
                <w:rFonts w:hint="eastAsia"/>
              </w:rPr>
              <w:t>GS724Tv4</w:t>
            </w:r>
          </w:p>
        </w:tc>
        <w:tc>
          <w:tcPr>
            <w:tcW w:w="1814" w:type="dxa"/>
          </w:tcPr>
          <w:p w14:paraId="103AAC35" w14:textId="77777777" w:rsidR="00AD0AF0" w:rsidRPr="00B25BA3" w:rsidRDefault="00AD0AF0" w:rsidP="001F545D">
            <w:pPr>
              <w:pStyle w:val="BodyText"/>
              <w:kinsoku w:val="0"/>
              <w:overflowPunct w:val="0"/>
              <w:spacing w:before="8"/>
              <w:rPr>
                <w:rFonts w:eastAsia="Times New Roman"/>
                <w:spacing w:val="-2"/>
              </w:rPr>
            </w:pPr>
            <w:r>
              <w:rPr>
                <w:rFonts w:hint="eastAsia"/>
              </w:rPr>
              <w:t>GS748Tv5/v6</w:t>
            </w:r>
          </w:p>
        </w:tc>
        <w:tc>
          <w:tcPr>
            <w:tcW w:w="1815" w:type="dxa"/>
          </w:tcPr>
          <w:p w14:paraId="35ED2A8C" w14:textId="77777777" w:rsidR="00AD0AF0" w:rsidRPr="00B25BA3" w:rsidRDefault="00AD0AF0" w:rsidP="001F545D">
            <w:pPr>
              <w:pStyle w:val="BodyText"/>
              <w:kinsoku w:val="0"/>
              <w:overflowPunct w:val="0"/>
              <w:spacing w:before="8"/>
              <w:rPr>
                <w:rFonts w:eastAsia="Times New Roman"/>
                <w:spacing w:val="-2"/>
              </w:rPr>
            </w:pPr>
          </w:p>
        </w:tc>
      </w:tr>
    </w:tbl>
    <w:p w14:paraId="3EBA7E60" w14:textId="77777777" w:rsidR="003554A3" w:rsidRPr="003608D0" w:rsidRDefault="003554A3" w:rsidP="00AD0AF0">
      <w:pPr>
        <w:pStyle w:val="BodyText"/>
        <w:kinsoku w:val="0"/>
        <w:overflowPunct w:val="0"/>
        <w:spacing w:before="8"/>
        <w:rPr>
          <w:spacing w:val="-2"/>
        </w:rPr>
      </w:pPr>
    </w:p>
    <w:p w14:paraId="138F01D1" w14:textId="77777777" w:rsidR="003554A3" w:rsidRDefault="003554A3">
      <w:pPr>
        <w:pStyle w:val="BodyText"/>
        <w:kinsoku w:val="0"/>
        <w:overflowPunct w:val="0"/>
        <w:spacing w:before="8"/>
        <w:rPr>
          <w:sz w:val="17"/>
          <w:szCs w:val="17"/>
        </w:rPr>
      </w:pPr>
    </w:p>
    <w:p w14:paraId="704579B4" w14:textId="77777777" w:rsidR="00DF3509" w:rsidRDefault="00DF3509">
      <w:pPr>
        <w:pStyle w:val="Heading2"/>
        <w:kinsoku w:val="0"/>
        <w:overflowPunct w:val="0"/>
        <w:rPr>
          <w:spacing w:val="-2"/>
        </w:rPr>
      </w:pPr>
      <w:bookmarkStart w:id="9" w:name="_bookmark4"/>
      <w:bookmarkStart w:id="10" w:name="_Toc147511213"/>
      <w:bookmarkEnd w:id="9"/>
      <w:r>
        <w:rPr>
          <w:rFonts w:hint="eastAsia"/>
        </w:rPr>
        <w:t>アクセス制限に関する通知</w:t>
      </w:r>
      <w:bookmarkEnd w:id="10"/>
    </w:p>
    <w:p w14:paraId="345AD2DF" w14:textId="77777777" w:rsidR="00DF3509" w:rsidRDefault="00AD0AF0" w:rsidP="003608D0">
      <w:pPr>
        <w:pStyle w:val="BodyText"/>
        <w:kinsoku w:val="0"/>
        <w:overflowPunct w:val="0"/>
        <w:spacing w:before="102" w:line="278" w:lineRule="auto"/>
        <w:ind w:left="840" w:right="873"/>
        <w:rPr>
          <w:spacing w:val="-2"/>
        </w:rPr>
      </w:pPr>
      <w:proofErr w:type="spellStart"/>
      <w:r>
        <w:rPr>
          <w:rFonts w:hint="eastAsia"/>
        </w:rPr>
        <w:t>ReadyNAS</w:t>
      </w:r>
      <w:proofErr w:type="spellEnd"/>
      <w:r>
        <w:rPr>
          <w:rFonts w:hint="eastAsia"/>
        </w:rPr>
        <w:t>は、アクセスが制限された場所に設置することを想定しており、有資格のサービス担当者のみが操作できます。</w:t>
      </w:r>
    </w:p>
    <w:p w14:paraId="1B587ED2" w14:textId="77777777" w:rsidR="00DF3509" w:rsidRDefault="00DF3509">
      <w:pPr>
        <w:pStyle w:val="BodyText"/>
        <w:kinsoku w:val="0"/>
        <w:overflowPunct w:val="0"/>
        <w:rPr>
          <w:sz w:val="20"/>
          <w:szCs w:val="20"/>
        </w:rPr>
      </w:pPr>
    </w:p>
    <w:p w14:paraId="2D05EE8B" w14:textId="77777777" w:rsidR="00DF3509" w:rsidRDefault="00DF3509">
      <w:pPr>
        <w:pStyle w:val="Heading2"/>
        <w:kinsoku w:val="0"/>
        <w:overflowPunct w:val="0"/>
        <w:spacing w:before="1"/>
        <w:rPr>
          <w:spacing w:val="-2"/>
        </w:rPr>
      </w:pPr>
      <w:bookmarkStart w:id="11" w:name="_bookmark5"/>
      <w:bookmarkStart w:id="12" w:name="_Toc147511214"/>
      <w:bookmarkEnd w:id="11"/>
      <w:r>
        <w:rPr>
          <w:rFonts w:hint="eastAsia"/>
        </w:rPr>
        <w:t>同軸ケーブル</w:t>
      </w:r>
      <w:r>
        <w:rPr>
          <w:rFonts w:hint="eastAsia"/>
        </w:rPr>
        <w:t>TV</w:t>
      </w:r>
      <w:r>
        <w:rPr>
          <w:rFonts w:hint="eastAsia"/>
        </w:rPr>
        <w:t>とインターネット接続に関する通知</w:t>
      </w:r>
      <w:r>
        <w:rPr>
          <w:rFonts w:hint="eastAsia"/>
        </w:rPr>
        <w:t xml:space="preserve"> (</w:t>
      </w:r>
      <w:r>
        <w:rPr>
          <w:rFonts w:hint="eastAsia"/>
        </w:rPr>
        <w:t>一部のモデル</w:t>
      </w:r>
      <w:r>
        <w:rPr>
          <w:rFonts w:hint="eastAsia"/>
        </w:rPr>
        <w:t>)</w:t>
      </w:r>
      <w:bookmarkEnd w:id="12"/>
    </w:p>
    <w:p w14:paraId="579D236F" w14:textId="77777777" w:rsidR="00DF3509" w:rsidRPr="003608D0" w:rsidRDefault="00DF3509" w:rsidP="003608D0">
      <w:pPr>
        <w:pStyle w:val="BodyText"/>
        <w:kinsoku w:val="0"/>
        <w:overflowPunct w:val="0"/>
        <w:spacing w:before="102" w:line="278" w:lineRule="auto"/>
        <w:ind w:left="840" w:right="873"/>
      </w:pPr>
      <w:r>
        <w:rPr>
          <w:rFonts w:hint="eastAsia"/>
        </w:rPr>
        <w:t>本セクションの情報は、テレビチューナー内蔵の</w:t>
      </w:r>
      <w:r>
        <w:rPr>
          <w:rFonts w:hint="eastAsia"/>
        </w:rPr>
        <w:t>NETGEAR</w:t>
      </w:r>
      <w:r>
        <w:rPr>
          <w:rFonts w:hint="eastAsia"/>
        </w:rPr>
        <w:t>製品に適用されます。</w:t>
      </w:r>
      <w:r>
        <w:rPr>
          <w:rFonts w:hint="eastAsia"/>
        </w:rPr>
        <w:t>CATV</w:t>
      </w:r>
      <w:r>
        <w:rPr>
          <w:rFonts w:hint="eastAsia"/>
        </w:rPr>
        <w:t>システム設置業者への注記</w:t>
      </w:r>
      <w:r>
        <w:rPr>
          <w:rFonts w:hint="eastAsia"/>
        </w:rPr>
        <w:t xml:space="preserve">: </w:t>
      </w:r>
      <w:r>
        <w:rPr>
          <w:rFonts w:hint="eastAsia"/>
        </w:rPr>
        <w:t>この注記は、</w:t>
      </w:r>
      <w:r>
        <w:rPr>
          <w:rFonts w:hint="eastAsia"/>
        </w:rPr>
        <w:t>CATV</w:t>
      </w:r>
      <w:r>
        <w:rPr>
          <w:rFonts w:hint="eastAsia"/>
        </w:rPr>
        <w:t>システムの設置業者に対して米国電気工事規程の第</w:t>
      </w:r>
      <w:r>
        <w:rPr>
          <w:rFonts w:hint="eastAsia"/>
        </w:rPr>
        <w:t>820-93</w:t>
      </w:r>
      <w:r>
        <w:rPr>
          <w:rFonts w:hint="eastAsia"/>
        </w:rPr>
        <w:t>項への注意を喚起するために提供されています。この規程では適切なアースに関するガイドラインを提供しており、特にケーブル挿入口にできるだけ近い建物の接地システムに同軸ケーブルのシールドを接続するように定めています。</w:t>
      </w:r>
    </w:p>
    <w:p w14:paraId="42654A77" w14:textId="77777777" w:rsidR="00DF3509" w:rsidRDefault="00DF3509">
      <w:pPr>
        <w:pStyle w:val="BodyText"/>
        <w:kinsoku w:val="0"/>
        <w:overflowPunct w:val="0"/>
        <w:spacing w:before="39" w:line="276" w:lineRule="auto"/>
        <w:ind w:left="840" w:right="873"/>
        <w:rPr>
          <w:spacing w:val="-2"/>
          <w:sz w:val="23"/>
          <w:szCs w:val="23"/>
        </w:rPr>
        <w:sectPr w:rsidR="00DF3509">
          <w:pgSz w:w="12240" w:h="15840"/>
          <w:pgMar w:top="1360" w:right="680" w:bottom="1140" w:left="600" w:header="0" w:footer="950" w:gutter="0"/>
          <w:cols w:space="720"/>
          <w:noEndnote/>
        </w:sectPr>
      </w:pPr>
    </w:p>
    <w:p w14:paraId="42E69BB6" w14:textId="77777777" w:rsidR="00DF3509" w:rsidRDefault="00DF3509">
      <w:pPr>
        <w:pStyle w:val="Heading1"/>
        <w:kinsoku w:val="0"/>
        <w:overflowPunct w:val="0"/>
        <w:spacing w:before="79"/>
        <w:rPr>
          <w:spacing w:val="-2"/>
        </w:rPr>
      </w:pPr>
      <w:bookmarkStart w:id="13" w:name="_bookmark6"/>
      <w:bookmarkStart w:id="14" w:name="_Toc147511215"/>
      <w:bookmarkEnd w:id="13"/>
      <w:r>
        <w:rPr>
          <w:rFonts w:hint="eastAsia"/>
        </w:rPr>
        <w:lastRenderedPageBreak/>
        <w:t>各種規定との適合に関する情報</w:t>
      </w:r>
      <w:bookmarkEnd w:id="14"/>
    </w:p>
    <w:p w14:paraId="23F05ED9" w14:textId="77777777" w:rsidR="00DF3509" w:rsidRDefault="00DF3509">
      <w:pPr>
        <w:pStyle w:val="BodyText"/>
        <w:kinsoku w:val="0"/>
        <w:overflowPunct w:val="0"/>
        <w:spacing w:before="108" w:line="278" w:lineRule="auto"/>
        <w:ind w:left="840" w:right="873"/>
      </w:pPr>
      <w:r>
        <w:rPr>
          <w:rFonts w:hint="eastAsia"/>
        </w:rPr>
        <w:t>本書では、電波スペクトルの使用および無線装置の操作方法に関する国内の規定に基づき</w:t>
      </w:r>
      <w:r>
        <w:rPr>
          <w:rFonts w:hint="eastAsia"/>
        </w:rPr>
        <w:t>NETGEAR</w:t>
      </w:r>
      <w:r>
        <w:rPr>
          <w:rFonts w:hint="eastAsia"/>
        </w:rPr>
        <w:t>製品を操作するための条件を記載しています。これらの条件に従わない場合、国内の規制当局によって違法な操作とみなされ、エンドユーザーに対して訴訟が起こされる可能性があります。</w:t>
      </w:r>
    </w:p>
    <w:p w14:paraId="57737A7B" w14:textId="77777777" w:rsidR="00DF3509" w:rsidRDefault="00DF3509">
      <w:pPr>
        <w:pStyle w:val="BodyText"/>
        <w:kinsoku w:val="0"/>
        <w:overflowPunct w:val="0"/>
        <w:spacing w:before="7"/>
        <w:rPr>
          <w:sz w:val="16"/>
          <w:szCs w:val="16"/>
        </w:rPr>
      </w:pPr>
    </w:p>
    <w:p w14:paraId="042E9DC0" w14:textId="77777777" w:rsidR="00DF3509" w:rsidRDefault="00DF3509">
      <w:pPr>
        <w:pStyle w:val="BodyText"/>
        <w:kinsoku w:val="0"/>
        <w:overflowPunct w:val="0"/>
        <w:spacing w:before="1" w:line="280" w:lineRule="auto"/>
        <w:ind w:left="840" w:right="873"/>
      </w:pPr>
      <w:r>
        <w:rPr>
          <w:rFonts w:hint="eastAsia"/>
        </w:rPr>
        <w:t>NETGEAR</w:t>
      </w:r>
      <w:r>
        <w:rPr>
          <w:rFonts w:hint="eastAsia"/>
        </w:rPr>
        <w:t>ワイヤレス製品のファームウェアは、特定の地域や国で許可されたチャンネルでのみ操作可能となっています。このため、本書に記載されている一部の説明は、お使いのバージョンの製品に当てはまらない場合もあります。</w:t>
      </w:r>
    </w:p>
    <w:p w14:paraId="0B6672CB" w14:textId="77777777" w:rsidR="00DF3509" w:rsidRDefault="00DF3509">
      <w:pPr>
        <w:pStyle w:val="BodyText"/>
        <w:kinsoku w:val="0"/>
        <w:overflowPunct w:val="0"/>
        <w:spacing w:before="10"/>
        <w:rPr>
          <w:sz w:val="16"/>
          <w:szCs w:val="16"/>
        </w:rPr>
      </w:pPr>
    </w:p>
    <w:p w14:paraId="744E9761" w14:textId="77777777" w:rsidR="00DF3509" w:rsidRDefault="00DF3509">
      <w:pPr>
        <w:pStyle w:val="BodyText"/>
        <w:kinsoku w:val="0"/>
        <w:overflowPunct w:val="0"/>
        <w:ind w:left="840"/>
        <w:rPr>
          <w:spacing w:val="-2"/>
        </w:rPr>
      </w:pPr>
      <w:r>
        <w:rPr>
          <w:rFonts w:hint="eastAsia"/>
        </w:rPr>
        <w:t>本書はクラス</w:t>
      </w:r>
      <w:r>
        <w:rPr>
          <w:rFonts w:hint="eastAsia"/>
        </w:rPr>
        <w:t>A</w:t>
      </w:r>
      <w:r>
        <w:rPr>
          <w:rFonts w:hint="eastAsia"/>
        </w:rPr>
        <w:t>およびクラス</w:t>
      </w:r>
      <w:r>
        <w:rPr>
          <w:rFonts w:hint="eastAsia"/>
        </w:rPr>
        <w:t>B</w:t>
      </w:r>
      <w:r>
        <w:rPr>
          <w:rFonts w:hint="eastAsia"/>
        </w:rPr>
        <w:t>の両デバイスに適用されます。</w:t>
      </w:r>
    </w:p>
    <w:p w14:paraId="061268F1" w14:textId="77777777" w:rsidR="00DF3509" w:rsidRDefault="00DF3509">
      <w:pPr>
        <w:pStyle w:val="BodyText"/>
        <w:kinsoku w:val="0"/>
        <w:overflowPunct w:val="0"/>
        <w:rPr>
          <w:sz w:val="20"/>
          <w:szCs w:val="20"/>
        </w:rPr>
      </w:pPr>
    </w:p>
    <w:p w14:paraId="0B508D0B" w14:textId="77777777" w:rsidR="00DF3509" w:rsidRDefault="00DF3509">
      <w:pPr>
        <w:pStyle w:val="ListParagraph"/>
        <w:numPr>
          <w:ilvl w:val="0"/>
          <w:numId w:val="6"/>
        </w:numPr>
        <w:tabs>
          <w:tab w:val="left" w:pos="1560"/>
        </w:tabs>
        <w:kinsoku w:val="0"/>
        <w:overflowPunct w:val="0"/>
        <w:spacing w:line="271" w:lineRule="auto"/>
        <w:ind w:right="949"/>
        <w:jc w:val="both"/>
        <w:rPr>
          <w:sz w:val="18"/>
          <w:szCs w:val="18"/>
        </w:rPr>
      </w:pPr>
      <w:r>
        <w:rPr>
          <w:rFonts w:hint="eastAsia"/>
          <w:sz w:val="18"/>
        </w:rPr>
        <w:t>クラス</w:t>
      </w:r>
      <w:r>
        <w:rPr>
          <w:rFonts w:hint="eastAsia"/>
          <w:sz w:val="18"/>
        </w:rPr>
        <w:t>A</w:t>
      </w:r>
      <w:r>
        <w:rPr>
          <w:rFonts w:hint="eastAsia"/>
          <w:sz w:val="18"/>
        </w:rPr>
        <w:t>デバイスは、商業用途または産業用途での使用を目的としています。家庭での使用、または一般公共の場での使用は想定されていません。</w:t>
      </w:r>
    </w:p>
    <w:p w14:paraId="2C3F87E9" w14:textId="77777777" w:rsidR="00DF3509" w:rsidRDefault="00DF3509">
      <w:pPr>
        <w:pStyle w:val="ListParagraph"/>
        <w:numPr>
          <w:ilvl w:val="0"/>
          <w:numId w:val="6"/>
        </w:numPr>
        <w:tabs>
          <w:tab w:val="left" w:pos="1560"/>
        </w:tabs>
        <w:kinsoku w:val="0"/>
        <w:overflowPunct w:val="0"/>
        <w:spacing w:before="4" w:line="273" w:lineRule="auto"/>
        <w:ind w:right="1015"/>
        <w:jc w:val="both"/>
        <w:rPr>
          <w:sz w:val="18"/>
          <w:szCs w:val="18"/>
        </w:rPr>
      </w:pPr>
      <w:r>
        <w:rPr>
          <w:rFonts w:hint="eastAsia"/>
          <w:sz w:val="18"/>
        </w:rPr>
        <w:t>クラス</w:t>
      </w:r>
      <w:r>
        <w:rPr>
          <w:rFonts w:hint="eastAsia"/>
          <w:sz w:val="18"/>
        </w:rPr>
        <w:t>B</w:t>
      </w:r>
      <w:r>
        <w:rPr>
          <w:rFonts w:hint="eastAsia"/>
          <w:sz w:val="18"/>
        </w:rPr>
        <w:t>デバイスは、住宅での使用を目的としており、商業用途および産業用途で使用することもできます。クラス</w:t>
      </w:r>
      <w:r>
        <w:rPr>
          <w:rFonts w:hint="eastAsia"/>
          <w:sz w:val="18"/>
        </w:rPr>
        <w:t>B</w:t>
      </w:r>
      <w:r>
        <w:rPr>
          <w:rFonts w:hint="eastAsia"/>
          <w:sz w:val="18"/>
        </w:rPr>
        <w:t>デバイスの例としては、電話機、</w:t>
      </w:r>
      <w:r>
        <w:rPr>
          <w:rFonts w:hint="eastAsia"/>
          <w:sz w:val="18"/>
        </w:rPr>
        <w:t>PC</w:t>
      </w:r>
      <w:r>
        <w:rPr>
          <w:rFonts w:hint="eastAsia"/>
          <w:sz w:val="18"/>
        </w:rPr>
        <w:t>、家庭用データゲートウェイなどがあります。</w:t>
      </w:r>
    </w:p>
    <w:p w14:paraId="1C4DAFDE" w14:textId="77777777" w:rsidR="00DF3509" w:rsidRDefault="00DF3509">
      <w:pPr>
        <w:pStyle w:val="ListParagraph"/>
        <w:numPr>
          <w:ilvl w:val="0"/>
          <w:numId w:val="6"/>
        </w:numPr>
        <w:tabs>
          <w:tab w:val="left" w:pos="1559"/>
        </w:tabs>
        <w:kinsoku w:val="0"/>
        <w:overflowPunct w:val="0"/>
        <w:spacing w:before="5" w:line="219" w:lineRule="exact"/>
        <w:ind w:left="1559" w:hanging="359"/>
        <w:jc w:val="both"/>
        <w:rPr>
          <w:spacing w:val="-2"/>
          <w:sz w:val="18"/>
          <w:szCs w:val="18"/>
        </w:rPr>
      </w:pPr>
      <w:r>
        <w:rPr>
          <w:rFonts w:hint="eastAsia"/>
          <w:sz w:val="18"/>
        </w:rPr>
        <w:t>ヒューズの取り付けは、必ずサービス担当者が行ってください。</w:t>
      </w:r>
    </w:p>
    <w:p w14:paraId="6B60904B" w14:textId="77777777" w:rsidR="00DF3509" w:rsidRDefault="00DF3509">
      <w:pPr>
        <w:pStyle w:val="ListParagraph"/>
        <w:numPr>
          <w:ilvl w:val="0"/>
          <w:numId w:val="6"/>
        </w:numPr>
        <w:tabs>
          <w:tab w:val="left" w:pos="1559"/>
        </w:tabs>
        <w:kinsoku w:val="0"/>
        <w:overflowPunct w:val="0"/>
        <w:spacing w:line="219" w:lineRule="exact"/>
        <w:ind w:left="1559" w:hanging="359"/>
        <w:jc w:val="both"/>
        <w:rPr>
          <w:spacing w:val="-2"/>
          <w:sz w:val="18"/>
          <w:szCs w:val="18"/>
        </w:rPr>
      </w:pPr>
      <w:r>
        <w:rPr>
          <w:rFonts w:hint="eastAsia"/>
          <w:sz w:val="18"/>
        </w:rPr>
        <w:t>26 AWG</w:t>
      </w:r>
      <w:r>
        <w:rPr>
          <w:rFonts w:hint="eastAsia"/>
          <w:sz w:val="18"/>
        </w:rPr>
        <w:t>以上の電話回線コードの使用を推奨しています。</w:t>
      </w:r>
    </w:p>
    <w:p w14:paraId="728C735F" w14:textId="77777777" w:rsidR="00DF3509" w:rsidRDefault="00DF3509">
      <w:pPr>
        <w:pStyle w:val="BodyText"/>
        <w:kinsoku w:val="0"/>
        <w:overflowPunct w:val="0"/>
        <w:rPr>
          <w:sz w:val="22"/>
          <w:szCs w:val="22"/>
        </w:rPr>
      </w:pPr>
    </w:p>
    <w:p w14:paraId="1132F388" w14:textId="77777777" w:rsidR="00DF3509" w:rsidRDefault="00DF3509">
      <w:pPr>
        <w:pStyle w:val="Heading2"/>
        <w:kinsoku w:val="0"/>
        <w:overflowPunct w:val="0"/>
        <w:spacing w:before="183"/>
        <w:rPr>
          <w:spacing w:val="-5"/>
        </w:rPr>
      </w:pPr>
      <w:bookmarkStart w:id="15" w:name="_bookmark7"/>
      <w:bookmarkStart w:id="16" w:name="_Toc147511216"/>
      <w:bookmarkEnd w:id="15"/>
      <w:r>
        <w:rPr>
          <w:rFonts w:hint="eastAsia"/>
        </w:rPr>
        <w:t>屋外使用認定機器</w:t>
      </w:r>
      <w:bookmarkEnd w:id="16"/>
    </w:p>
    <w:p w14:paraId="6AB57129" w14:textId="77777777" w:rsidR="00DF3509" w:rsidRDefault="00DF3509">
      <w:pPr>
        <w:pStyle w:val="BodyText"/>
        <w:kinsoku w:val="0"/>
        <w:overflowPunct w:val="0"/>
        <w:spacing w:before="108"/>
        <w:ind w:left="840"/>
        <w:rPr>
          <w:spacing w:val="-2"/>
        </w:rPr>
      </w:pPr>
      <w:r>
        <w:rPr>
          <w:rFonts w:hint="eastAsia"/>
        </w:rPr>
        <w:t>NETGEAR</w:t>
      </w:r>
      <w:r>
        <w:rPr>
          <w:rFonts w:hint="eastAsia"/>
        </w:rPr>
        <w:t>製品は、次の場合を除き、屋内での使用を想定しています。</w:t>
      </w:r>
    </w:p>
    <w:p w14:paraId="4DC31A0B" w14:textId="77777777" w:rsidR="00DF3509" w:rsidRDefault="00DF3509">
      <w:pPr>
        <w:pStyle w:val="BodyText"/>
        <w:kinsoku w:val="0"/>
        <w:overflowPunct w:val="0"/>
        <w:ind w:left="840"/>
        <w:rPr>
          <w:spacing w:val="-4"/>
        </w:rPr>
      </w:pPr>
      <w:r>
        <w:rPr>
          <w:rFonts w:hint="eastAsia"/>
        </w:rPr>
        <w:t>次の製品は屋外使用認定を取得しています。</w:t>
      </w:r>
    </w:p>
    <w:p w14:paraId="50CB0444" w14:textId="77777777" w:rsidR="00DF3509" w:rsidRDefault="00DF3509">
      <w:pPr>
        <w:pStyle w:val="BodyText"/>
        <w:kinsoku w:val="0"/>
        <w:overflowPunct w:val="0"/>
        <w:spacing w:after="32"/>
        <w:ind w:left="840"/>
        <w:rPr>
          <w:rFonts w:ascii="Cambria" w:hAnsi="Cambria" w:cs="Cambria"/>
          <w:i/>
          <w:iCs/>
          <w:color w:val="365F91"/>
          <w:spacing w:val="-5"/>
        </w:rPr>
      </w:pPr>
      <w:r>
        <w:rPr>
          <w:rFonts w:ascii="Cambria" w:hAnsi="Cambria" w:hint="eastAsia"/>
          <w:i/>
          <w:color w:val="365F91"/>
        </w:rPr>
        <w:t>表</w:t>
      </w:r>
      <w:r>
        <w:rPr>
          <w:rFonts w:ascii="Cambria" w:hAnsi="Cambria" w:hint="eastAsia"/>
          <w:i/>
          <w:color w:val="365F91"/>
        </w:rPr>
        <w:t xml:space="preserve">1: </w:t>
      </w:r>
      <w:r>
        <w:rPr>
          <w:rFonts w:ascii="Cambria" w:hAnsi="Cambria" w:hint="eastAsia"/>
          <w:i/>
          <w:color w:val="365F91"/>
        </w:rPr>
        <w:t>屋外使用認定製品</w:t>
      </w:r>
    </w:p>
    <w:tbl>
      <w:tblPr>
        <w:tblW w:w="0" w:type="auto"/>
        <w:tblInd w:w="850" w:type="dxa"/>
        <w:tblLayout w:type="fixed"/>
        <w:tblCellMar>
          <w:left w:w="0" w:type="dxa"/>
          <w:right w:w="0" w:type="dxa"/>
        </w:tblCellMar>
        <w:tblLook w:val="0000" w:firstRow="0" w:lastRow="0" w:firstColumn="0" w:lastColumn="0" w:noHBand="0" w:noVBand="0"/>
      </w:tblPr>
      <w:tblGrid>
        <w:gridCol w:w="2338"/>
        <w:gridCol w:w="2339"/>
        <w:gridCol w:w="2339"/>
        <w:gridCol w:w="2339"/>
      </w:tblGrid>
      <w:tr w:rsidR="006F7E86" w:rsidRPr="001F545D" w14:paraId="7A8F4B2E" w14:textId="77777777">
        <w:trPr>
          <w:trHeight w:val="205"/>
        </w:trPr>
        <w:tc>
          <w:tcPr>
            <w:tcW w:w="2338" w:type="dxa"/>
            <w:tcBorders>
              <w:top w:val="single" w:sz="4" w:space="0" w:color="000000"/>
              <w:left w:val="single" w:sz="4" w:space="0" w:color="000000"/>
              <w:bottom w:val="single" w:sz="4" w:space="0" w:color="000000"/>
              <w:right w:val="single" w:sz="4" w:space="0" w:color="000000"/>
            </w:tcBorders>
          </w:tcPr>
          <w:p w14:paraId="176F909A"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rFonts w:hint="eastAsia"/>
                <w:sz w:val="18"/>
              </w:rPr>
              <w:t>RBS50Y</w:t>
            </w:r>
          </w:p>
        </w:tc>
        <w:tc>
          <w:tcPr>
            <w:tcW w:w="2339" w:type="dxa"/>
            <w:tcBorders>
              <w:top w:val="single" w:sz="4" w:space="0" w:color="000000"/>
              <w:left w:val="single" w:sz="4" w:space="0" w:color="000000"/>
              <w:bottom w:val="single" w:sz="4" w:space="0" w:color="000000"/>
              <w:right w:val="single" w:sz="4" w:space="0" w:color="000000"/>
            </w:tcBorders>
          </w:tcPr>
          <w:p w14:paraId="2E0B2D00"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rFonts w:hint="eastAsia"/>
                <w:sz w:val="18"/>
              </w:rPr>
              <w:t>WAX608Y</w:t>
            </w:r>
          </w:p>
        </w:tc>
        <w:tc>
          <w:tcPr>
            <w:tcW w:w="2339" w:type="dxa"/>
            <w:tcBorders>
              <w:top w:val="single" w:sz="4" w:space="0" w:color="000000"/>
              <w:left w:val="single" w:sz="4" w:space="0" w:color="000000"/>
              <w:bottom w:val="single" w:sz="4" w:space="0" w:color="000000"/>
              <w:right w:val="single" w:sz="4" w:space="0" w:color="000000"/>
            </w:tcBorders>
          </w:tcPr>
          <w:p w14:paraId="7DCA36A8" w14:textId="77777777" w:rsidR="006F7E86" w:rsidRPr="001F545D" w:rsidRDefault="006F7E86" w:rsidP="003608D0">
            <w:pPr>
              <w:pStyle w:val="TableParagraph"/>
              <w:kinsoku w:val="0"/>
              <w:overflowPunct w:val="0"/>
              <w:spacing w:line="188" w:lineRule="exact"/>
              <w:ind w:left="106"/>
              <w:rPr>
                <w:rFonts w:ascii="Times New Roman" w:hAnsi="Times New Roman" w:cs="Times New Roman"/>
                <w:sz w:val="14"/>
                <w:szCs w:val="14"/>
              </w:rPr>
            </w:pPr>
            <w:r>
              <w:rPr>
                <w:rFonts w:hint="eastAsia"/>
                <w:sz w:val="18"/>
              </w:rPr>
              <w:t>WAX610Y</w:t>
            </w:r>
          </w:p>
        </w:tc>
        <w:tc>
          <w:tcPr>
            <w:tcW w:w="2339" w:type="dxa"/>
            <w:tcBorders>
              <w:top w:val="single" w:sz="4" w:space="0" w:color="000000"/>
              <w:left w:val="single" w:sz="4" w:space="0" w:color="000000"/>
              <w:bottom w:val="single" w:sz="4" w:space="0" w:color="000000"/>
              <w:right w:val="single" w:sz="4" w:space="0" w:color="000000"/>
            </w:tcBorders>
          </w:tcPr>
          <w:p w14:paraId="519FCD2E"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r>
      <w:tr w:rsidR="006F7E86" w:rsidRPr="001F545D" w14:paraId="283C6807"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66440C02"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MR1100</w:t>
            </w:r>
          </w:p>
        </w:tc>
        <w:tc>
          <w:tcPr>
            <w:tcW w:w="2339" w:type="dxa"/>
            <w:tcBorders>
              <w:top w:val="single" w:sz="4" w:space="0" w:color="000000"/>
              <w:left w:val="single" w:sz="4" w:space="0" w:color="000000"/>
              <w:bottom w:val="single" w:sz="4" w:space="0" w:color="000000"/>
              <w:right w:val="single" w:sz="4" w:space="0" w:color="000000"/>
            </w:tcBorders>
          </w:tcPr>
          <w:p w14:paraId="5B8DA2EF"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MR2100</w:t>
            </w:r>
          </w:p>
        </w:tc>
        <w:tc>
          <w:tcPr>
            <w:tcW w:w="2339" w:type="dxa"/>
            <w:tcBorders>
              <w:top w:val="single" w:sz="4" w:space="0" w:color="000000"/>
              <w:left w:val="single" w:sz="4" w:space="0" w:color="000000"/>
              <w:bottom w:val="single" w:sz="4" w:space="0" w:color="000000"/>
              <w:right w:val="single" w:sz="4" w:space="0" w:color="000000"/>
            </w:tcBorders>
          </w:tcPr>
          <w:p w14:paraId="63B08E7A"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MR5100</w:t>
            </w:r>
          </w:p>
        </w:tc>
        <w:tc>
          <w:tcPr>
            <w:tcW w:w="2339" w:type="dxa"/>
            <w:tcBorders>
              <w:top w:val="single" w:sz="4" w:space="0" w:color="000000"/>
              <w:left w:val="single" w:sz="4" w:space="0" w:color="000000"/>
              <w:bottom w:val="single" w:sz="4" w:space="0" w:color="000000"/>
              <w:right w:val="single" w:sz="4" w:space="0" w:color="000000"/>
            </w:tcBorders>
          </w:tcPr>
          <w:p w14:paraId="0756CE7E"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MR5200</w:t>
            </w:r>
          </w:p>
        </w:tc>
      </w:tr>
      <w:tr w:rsidR="006F7E86" w:rsidRPr="001F545D" w14:paraId="78610246" w14:textId="77777777">
        <w:trPr>
          <w:trHeight w:val="206"/>
        </w:trPr>
        <w:tc>
          <w:tcPr>
            <w:tcW w:w="2338" w:type="dxa"/>
            <w:tcBorders>
              <w:top w:val="single" w:sz="4" w:space="0" w:color="000000"/>
              <w:left w:val="single" w:sz="4" w:space="0" w:color="000000"/>
              <w:bottom w:val="single" w:sz="4" w:space="0" w:color="000000"/>
              <w:right w:val="single" w:sz="4" w:space="0" w:color="000000"/>
            </w:tcBorders>
          </w:tcPr>
          <w:p w14:paraId="306FAD7C"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MR6110</w:t>
            </w:r>
          </w:p>
        </w:tc>
        <w:tc>
          <w:tcPr>
            <w:tcW w:w="2339" w:type="dxa"/>
            <w:tcBorders>
              <w:top w:val="single" w:sz="4" w:space="0" w:color="000000"/>
              <w:left w:val="single" w:sz="4" w:space="0" w:color="000000"/>
              <w:bottom w:val="single" w:sz="4" w:space="0" w:color="000000"/>
              <w:right w:val="single" w:sz="4" w:space="0" w:color="000000"/>
            </w:tcBorders>
          </w:tcPr>
          <w:p w14:paraId="475F38D3"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MR6150</w:t>
            </w:r>
          </w:p>
        </w:tc>
        <w:tc>
          <w:tcPr>
            <w:tcW w:w="2339" w:type="dxa"/>
            <w:tcBorders>
              <w:top w:val="single" w:sz="4" w:space="0" w:color="000000"/>
              <w:left w:val="single" w:sz="4" w:space="0" w:color="000000"/>
              <w:bottom w:val="single" w:sz="4" w:space="0" w:color="000000"/>
              <w:right w:val="single" w:sz="4" w:space="0" w:color="000000"/>
            </w:tcBorders>
          </w:tcPr>
          <w:p w14:paraId="2B13DB22"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MR6220</w:t>
            </w:r>
          </w:p>
        </w:tc>
        <w:tc>
          <w:tcPr>
            <w:tcW w:w="2339" w:type="dxa"/>
            <w:tcBorders>
              <w:top w:val="single" w:sz="4" w:space="0" w:color="000000"/>
              <w:left w:val="single" w:sz="4" w:space="0" w:color="000000"/>
              <w:bottom w:val="single" w:sz="4" w:space="0" w:color="000000"/>
              <w:right w:val="single" w:sz="4" w:space="0" w:color="000000"/>
            </w:tcBorders>
          </w:tcPr>
          <w:p w14:paraId="33CA7115"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MR6400</w:t>
            </w:r>
          </w:p>
        </w:tc>
      </w:tr>
      <w:tr w:rsidR="006F7E86" w:rsidRPr="001F545D" w14:paraId="1631B53B"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3CA13ADB"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MR6500</w:t>
            </w:r>
          </w:p>
        </w:tc>
        <w:tc>
          <w:tcPr>
            <w:tcW w:w="2339" w:type="dxa"/>
            <w:tcBorders>
              <w:top w:val="single" w:sz="4" w:space="0" w:color="000000"/>
              <w:left w:val="single" w:sz="4" w:space="0" w:color="000000"/>
              <w:bottom w:val="single" w:sz="4" w:space="0" w:color="000000"/>
              <w:right w:val="single" w:sz="4" w:space="0" w:color="000000"/>
            </w:tcBorders>
          </w:tcPr>
          <w:p w14:paraId="105BAE1E"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rFonts w:hint="eastAsia"/>
                <w:sz w:val="18"/>
              </w:rPr>
              <w:t>MR6520</w:t>
            </w:r>
          </w:p>
        </w:tc>
        <w:tc>
          <w:tcPr>
            <w:tcW w:w="2339" w:type="dxa"/>
            <w:tcBorders>
              <w:top w:val="single" w:sz="4" w:space="0" w:color="000000"/>
              <w:left w:val="single" w:sz="4" w:space="0" w:color="000000"/>
              <w:bottom w:val="single" w:sz="4" w:space="0" w:color="000000"/>
              <w:right w:val="single" w:sz="4" w:space="0" w:color="000000"/>
            </w:tcBorders>
          </w:tcPr>
          <w:p w14:paraId="28335E1C" w14:textId="77777777" w:rsidR="006F7E86" w:rsidRPr="001F545D" w:rsidRDefault="006F7E86" w:rsidP="006F7E86">
            <w:pPr>
              <w:pStyle w:val="TableParagraph"/>
              <w:kinsoku w:val="0"/>
              <w:overflowPunct w:val="0"/>
              <w:spacing w:line="188" w:lineRule="exact"/>
              <w:ind w:left="106"/>
              <w:rPr>
                <w:rFonts w:eastAsia="Times New Roman"/>
                <w:spacing w:val="-2"/>
                <w:sz w:val="18"/>
                <w:szCs w:val="18"/>
              </w:rPr>
            </w:pPr>
            <w:r>
              <w:rPr>
                <w:rFonts w:hint="eastAsia"/>
                <w:sz w:val="18"/>
              </w:rPr>
              <w:t>MR6550</w:t>
            </w:r>
          </w:p>
        </w:tc>
        <w:tc>
          <w:tcPr>
            <w:tcW w:w="2339" w:type="dxa"/>
            <w:tcBorders>
              <w:top w:val="single" w:sz="4" w:space="0" w:color="000000"/>
              <w:left w:val="single" w:sz="4" w:space="0" w:color="000000"/>
              <w:bottom w:val="single" w:sz="4" w:space="0" w:color="000000"/>
              <w:right w:val="single" w:sz="4" w:space="0" w:color="000000"/>
            </w:tcBorders>
          </w:tcPr>
          <w:p w14:paraId="55AE2E43"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p>
        </w:tc>
      </w:tr>
      <w:tr w:rsidR="006F7E86" w:rsidRPr="001F545D" w14:paraId="67F9D2D0" w14:textId="77777777">
        <w:trPr>
          <w:trHeight w:val="205"/>
        </w:trPr>
        <w:tc>
          <w:tcPr>
            <w:tcW w:w="2338" w:type="dxa"/>
            <w:tcBorders>
              <w:top w:val="single" w:sz="4" w:space="0" w:color="000000"/>
              <w:left w:val="single" w:sz="4" w:space="0" w:color="000000"/>
              <w:bottom w:val="single" w:sz="4" w:space="0" w:color="000000"/>
              <w:right w:val="single" w:sz="4" w:space="0" w:color="000000"/>
            </w:tcBorders>
          </w:tcPr>
          <w:p w14:paraId="0C0259B3"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rFonts w:hint="eastAsia"/>
                <w:sz w:val="18"/>
              </w:rPr>
              <w:t>A6100</w:t>
            </w:r>
          </w:p>
        </w:tc>
        <w:tc>
          <w:tcPr>
            <w:tcW w:w="2339" w:type="dxa"/>
            <w:tcBorders>
              <w:top w:val="single" w:sz="4" w:space="0" w:color="000000"/>
              <w:left w:val="single" w:sz="4" w:space="0" w:color="000000"/>
              <w:bottom w:val="single" w:sz="4" w:space="0" w:color="000000"/>
              <w:right w:val="single" w:sz="4" w:space="0" w:color="000000"/>
            </w:tcBorders>
          </w:tcPr>
          <w:p w14:paraId="5137E385"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rFonts w:hint="eastAsia"/>
                <w:sz w:val="18"/>
              </w:rPr>
              <w:t>A6150</w:t>
            </w:r>
          </w:p>
        </w:tc>
        <w:tc>
          <w:tcPr>
            <w:tcW w:w="2339" w:type="dxa"/>
            <w:tcBorders>
              <w:top w:val="single" w:sz="4" w:space="0" w:color="000000"/>
              <w:left w:val="single" w:sz="4" w:space="0" w:color="000000"/>
              <w:bottom w:val="single" w:sz="4" w:space="0" w:color="000000"/>
              <w:right w:val="single" w:sz="4" w:space="0" w:color="000000"/>
            </w:tcBorders>
          </w:tcPr>
          <w:p w14:paraId="682047B2" w14:textId="77777777" w:rsidR="006F7E86" w:rsidRPr="001F545D" w:rsidRDefault="006F7E86" w:rsidP="006F7E86">
            <w:pPr>
              <w:pStyle w:val="TableParagraph"/>
              <w:kinsoku w:val="0"/>
              <w:overflowPunct w:val="0"/>
              <w:spacing w:line="186" w:lineRule="exact"/>
              <w:ind w:left="106"/>
              <w:rPr>
                <w:rFonts w:eastAsia="Times New Roman"/>
                <w:spacing w:val="-2"/>
                <w:sz w:val="18"/>
                <w:szCs w:val="18"/>
              </w:rPr>
            </w:pPr>
            <w:r>
              <w:rPr>
                <w:rFonts w:hint="eastAsia"/>
                <w:sz w:val="18"/>
              </w:rPr>
              <w:t>A6210</w:t>
            </w:r>
          </w:p>
        </w:tc>
        <w:tc>
          <w:tcPr>
            <w:tcW w:w="2339" w:type="dxa"/>
            <w:tcBorders>
              <w:top w:val="single" w:sz="4" w:space="0" w:color="000000"/>
              <w:left w:val="single" w:sz="4" w:space="0" w:color="000000"/>
              <w:bottom w:val="single" w:sz="4" w:space="0" w:color="000000"/>
              <w:right w:val="single" w:sz="4" w:space="0" w:color="000000"/>
            </w:tcBorders>
          </w:tcPr>
          <w:p w14:paraId="396B6476" w14:textId="77777777" w:rsidR="006F7E86" w:rsidRPr="001F545D" w:rsidRDefault="006F7E86" w:rsidP="006F7E86">
            <w:pPr>
              <w:pStyle w:val="TableParagraph"/>
              <w:kinsoku w:val="0"/>
              <w:overflowPunct w:val="0"/>
              <w:spacing w:line="186" w:lineRule="exact"/>
              <w:ind w:left="105"/>
              <w:rPr>
                <w:rFonts w:eastAsia="Times New Roman"/>
                <w:spacing w:val="-2"/>
                <w:sz w:val="18"/>
                <w:szCs w:val="18"/>
              </w:rPr>
            </w:pPr>
            <w:r>
              <w:rPr>
                <w:rFonts w:hint="eastAsia"/>
                <w:sz w:val="18"/>
              </w:rPr>
              <w:t>A7000</w:t>
            </w:r>
          </w:p>
        </w:tc>
      </w:tr>
      <w:tr w:rsidR="006F7E86" w:rsidRPr="001F545D" w14:paraId="2F541ED0"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76196E7E" w14:textId="77777777" w:rsidR="006F7E86" w:rsidRPr="001F545D" w:rsidRDefault="006F7E86" w:rsidP="003608D0">
            <w:pPr>
              <w:pStyle w:val="TableParagraph"/>
              <w:kinsoku w:val="0"/>
              <w:overflowPunct w:val="0"/>
              <w:spacing w:line="188" w:lineRule="exact"/>
              <w:ind w:left="106"/>
              <w:rPr>
                <w:rFonts w:ascii="Times New Roman" w:hAnsi="Times New Roman" w:cs="Times New Roman"/>
                <w:sz w:val="14"/>
                <w:szCs w:val="14"/>
              </w:rPr>
            </w:pPr>
            <w:r>
              <w:rPr>
                <w:rFonts w:hint="eastAsia"/>
                <w:sz w:val="18"/>
              </w:rPr>
              <w:t>A8000</w:t>
            </w:r>
          </w:p>
        </w:tc>
        <w:tc>
          <w:tcPr>
            <w:tcW w:w="2339" w:type="dxa"/>
            <w:tcBorders>
              <w:top w:val="single" w:sz="4" w:space="0" w:color="000000"/>
              <w:left w:val="single" w:sz="4" w:space="0" w:color="000000"/>
              <w:bottom w:val="single" w:sz="4" w:space="0" w:color="000000"/>
              <w:right w:val="single" w:sz="4" w:space="0" w:color="000000"/>
            </w:tcBorders>
          </w:tcPr>
          <w:p w14:paraId="48B0DE6B"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c>
          <w:tcPr>
            <w:tcW w:w="2339" w:type="dxa"/>
            <w:tcBorders>
              <w:top w:val="single" w:sz="4" w:space="0" w:color="000000"/>
              <w:left w:val="single" w:sz="4" w:space="0" w:color="000000"/>
              <w:bottom w:val="single" w:sz="4" w:space="0" w:color="000000"/>
              <w:right w:val="single" w:sz="4" w:space="0" w:color="000000"/>
            </w:tcBorders>
          </w:tcPr>
          <w:p w14:paraId="44519872"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c>
          <w:tcPr>
            <w:tcW w:w="2339" w:type="dxa"/>
            <w:tcBorders>
              <w:top w:val="single" w:sz="4" w:space="0" w:color="000000"/>
              <w:left w:val="single" w:sz="4" w:space="0" w:color="000000"/>
              <w:bottom w:val="single" w:sz="4" w:space="0" w:color="000000"/>
              <w:right w:val="single" w:sz="4" w:space="0" w:color="000000"/>
            </w:tcBorders>
          </w:tcPr>
          <w:p w14:paraId="095224A2"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r>
    </w:tbl>
    <w:p w14:paraId="492EE1BC" w14:textId="77777777" w:rsidR="00DF3509" w:rsidRDefault="00DF3509">
      <w:pPr>
        <w:pStyle w:val="BodyText"/>
        <w:kinsoku w:val="0"/>
        <w:overflowPunct w:val="0"/>
        <w:rPr>
          <w:rFonts w:ascii="Cambria" w:hAnsi="Cambria" w:cs="Cambria"/>
          <w:i/>
          <w:iCs/>
          <w:sz w:val="20"/>
          <w:szCs w:val="20"/>
        </w:rPr>
      </w:pPr>
    </w:p>
    <w:p w14:paraId="2696D0C6" w14:textId="77777777" w:rsidR="00DF3509" w:rsidRDefault="00DF3509">
      <w:pPr>
        <w:pStyle w:val="BodyText"/>
        <w:kinsoku w:val="0"/>
        <w:overflowPunct w:val="0"/>
        <w:spacing w:line="276" w:lineRule="auto"/>
        <w:ind w:left="840" w:right="873"/>
      </w:pPr>
      <w:r>
        <w:rPr>
          <w:rFonts w:hint="eastAsia"/>
        </w:rPr>
        <w:t>本機器を屋外に</w:t>
      </w:r>
      <w:r>
        <w:rPr>
          <w:rFonts w:hint="eastAsia"/>
          <w:b/>
        </w:rPr>
        <w:t>設置</w:t>
      </w:r>
      <w:r>
        <w:rPr>
          <w:rFonts w:hint="eastAsia"/>
        </w:rPr>
        <w:t>する際の注意事項</w:t>
      </w:r>
      <w:r>
        <w:rPr>
          <w:rFonts w:hint="eastAsia"/>
        </w:rPr>
        <w:t xml:space="preserve">: </w:t>
      </w:r>
      <w:r>
        <w:rPr>
          <w:rFonts w:hint="eastAsia"/>
        </w:rPr>
        <w:t>屋外での設置には特別な注意が必要であり、訓練を受けた有資格の設置担当者のみが取り扱うことに留意してください。外部アンテナ、電源、アースを設置して使用する必要がある場合、一般公衆による</w:t>
      </w:r>
      <w:r>
        <w:rPr>
          <w:rFonts w:hint="eastAsia"/>
        </w:rPr>
        <w:t>NETGEAR</w:t>
      </w:r>
      <w:r>
        <w:rPr>
          <w:rFonts w:hint="eastAsia"/>
        </w:rPr>
        <w:t>ワイヤレス製品の屋外への設置は許可されていません。</w:t>
      </w:r>
    </w:p>
    <w:p w14:paraId="02D40FDA" w14:textId="77777777" w:rsidR="006F7E86" w:rsidRDefault="00DF3509">
      <w:pPr>
        <w:pStyle w:val="BodyText"/>
        <w:kinsoku w:val="0"/>
        <w:overflowPunct w:val="0"/>
        <w:spacing w:before="1" w:line="276" w:lineRule="auto"/>
        <w:ind w:left="840" w:right="779"/>
      </w:pPr>
      <w:r>
        <w:rPr>
          <w:rFonts w:hint="eastAsia"/>
        </w:rPr>
        <w:t>特に、許可されている動作周波数に注意が必要です。本製品が屋外設置に特別な配慮を必要とする場合、屋外操作に関する設置業者への連絡方法については、</w:t>
      </w:r>
      <w:r>
        <w:rPr>
          <w:rFonts w:hint="eastAsia"/>
        </w:rPr>
        <w:t>NETGEAR</w:t>
      </w:r>
      <w:r>
        <w:rPr>
          <w:rFonts w:hint="eastAsia"/>
        </w:rPr>
        <w:t>にお問い合わせください。</w:t>
      </w:r>
      <w:r>
        <w:rPr>
          <w:rFonts w:hint="eastAsia"/>
        </w:rPr>
        <w:t xml:space="preserve"> </w:t>
      </w:r>
    </w:p>
    <w:p w14:paraId="1C70E275" w14:textId="77777777" w:rsidR="006F7E86" w:rsidRDefault="006F7E86">
      <w:pPr>
        <w:pStyle w:val="BodyText"/>
        <w:kinsoku w:val="0"/>
        <w:overflowPunct w:val="0"/>
        <w:spacing w:before="1" w:line="276" w:lineRule="auto"/>
        <w:ind w:left="840" w:right="779"/>
      </w:pPr>
    </w:p>
    <w:p w14:paraId="31AC6831" w14:textId="43FE5646" w:rsidR="00DF3509" w:rsidRDefault="00DF3509">
      <w:pPr>
        <w:pStyle w:val="BodyText"/>
        <w:kinsoku w:val="0"/>
        <w:overflowPunct w:val="0"/>
        <w:spacing w:before="1" w:line="276" w:lineRule="auto"/>
        <w:ind w:left="840" w:right="779"/>
      </w:pPr>
      <w:r>
        <w:rPr>
          <w:rFonts w:hint="eastAsia"/>
        </w:rPr>
        <w:t>フランスでの設置に関する詳細については、フランスの電波法当局</w:t>
      </w:r>
      <w:r>
        <w:rPr>
          <w:rFonts w:hint="eastAsia"/>
        </w:rPr>
        <w:t xml:space="preserve"> (</w:t>
      </w:r>
      <w:hyperlink r:id="rId12" w:history="1">
        <w:r>
          <w:rPr>
            <w:rFonts w:hint="eastAsia"/>
          </w:rPr>
          <w:t>http</w:t>
        </w:r>
      </w:hyperlink>
      <w:hyperlink r:id="rId13" w:history="1">
        <w:r>
          <w:rPr>
            <w:rFonts w:hint="eastAsia"/>
          </w:rPr>
          <w:t>://www.arcep.fr/</w:t>
        </w:r>
      </w:hyperlink>
      <w:r>
        <w:rPr>
          <w:rFonts w:hint="eastAsia"/>
        </w:rPr>
        <w:t xml:space="preserve">) </w:t>
      </w:r>
      <w:r>
        <w:rPr>
          <w:rFonts w:hint="eastAsia"/>
        </w:rPr>
        <w:t>にお問い合わせください。</w:t>
      </w:r>
    </w:p>
    <w:p w14:paraId="3E25E76F" w14:textId="77777777" w:rsidR="00C5519F" w:rsidRPr="003608D0" w:rsidRDefault="00DF3509" w:rsidP="003608D0">
      <w:pPr>
        <w:pStyle w:val="BodyText"/>
        <w:kinsoku w:val="0"/>
        <w:overflowPunct w:val="0"/>
        <w:spacing w:before="120" w:line="276" w:lineRule="auto"/>
        <w:ind w:left="839" w:right="777"/>
        <w:rPr>
          <w:spacing w:val="-5"/>
        </w:rPr>
      </w:pPr>
      <w:r>
        <w:rPr>
          <w:rFonts w:hint="eastAsia"/>
        </w:rPr>
        <w:t>本機は、一部の国における以下の周波数帯で動作させる場合、屋内使用に制限されます。</w:t>
      </w:r>
      <w:r>
        <w:rPr>
          <w:rFonts w:hint="eastAsia"/>
        </w:rPr>
        <w:t xml:space="preserve"> </w:t>
      </w:r>
    </w:p>
    <w:p w14:paraId="4F2C59AD" w14:textId="77777777" w:rsidR="00DF3509" w:rsidRDefault="00DF3509" w:rsidP="003608D0">
      <w:pPr>
        <w:pStyle w:val="BodyText"/>
        <w:kinsoku w:val="0"/>
        <w:overflowPunct w:val="0"/>
        <w:spacing w:line="280" w:lineRule="atLeast"/>
        <w:ind w:left="2160" w:right="1746" w:hanging="720"/>
      </w:pPr>
      <w:r>
        <w:rPr>
          <w:rFonts w:hint="eastAsia"/>
        </w:rPr>
        <w:t>5150</w:t>
      </w:r>
      <w:r>
        <w:rPr>
          <w:rFonts w:hint="eastAsia"/>
        </w:rPr>
        <w:t>～</w:t>
      </w:r>
      <w:r>
        <w:rPr>
          <w:rFonts w:hint="eastAsia"/>
        </w:rPr>
        <w:t>5350 MHz</w:t>
      </w:r>
    </w:p>
    <w:p w14:paraId="73791F35" w14:textId="77777777" w:rsidR="00DF3509" w:rsidRPr="00D64177" w:rsidRDefault="00DF3509" w:rsidP="00C5519F">
      <w:pPr>
        <w:pStyle w:val="BodyText"/>
        <w:kinsoku w:val="0"/>
        <w:overflowPunct w:val="0"/>
        <w:spacing w:before="8"/>
        <w:ind w:left="1440"/>
        <w:rPr>
          <w:spacing w:val="-5"/>
        </w:rPr>
      </w:pPr>
      <w:r>
        <w:rPr>
          <w:rFonts w:hint="eastAsia"/>
        </w:rPr>
        <w:t>5925</w:t>
      </w:r>
      <w:r>
        <w:rPr>
          <w:rFonts w:hint="eastAsia"/>
        </w:rPr>
        <w:t>～</w:t>
      </w:r>
      <w:r>
        <w:rPr>
          <w:rFonts w:hint="eastAsia"/>
        </w:rPr>
        <w:t>7125 MHz</w:t>
      </w:r>
    </w:p>
    <w:p w14:paraId="08AF1A89" w14:textId="77777777" w:rsidR="00C5519F" w:rsidRPr="00D64177" w:rsidRDefault="00C5519F" w:rsidP="003608D0">
      <w:pPr>
        <w:pStyle w:val="BodyText"/>
        <w:kinsoku w:val="0"/>
        <w:overflowPunct w:val="0"/>
        <w:spacing w:before="120" w:line="276" w:lineRule="auto"/>
        <w:ind w:left="839" w:right="777"/>
        <w:rPr>
          <w:spacing w:val="-5"/>
        </w:rPr>
      </w:pPr>
      <w:r>
        <w:rPr>
          <w:rFonts w:hint="eastAsia"/>
        </w:rPr>
        <w:t>詳細は各国の当局にお問い合わせください。</w:t>
      </w:r>
      <w:r>
        <w:rPr>
          <w:rFonts w:hint="eastAsia"/>
        </w:rPr>
        <w:t xml:space="preserve"> </w:t>
      </w:r>
    </w:p>
    <w:p w14:paraId="4099AAFF" w14:textId="77777777" w:rsidR="00DF3509" w:rsidRPr="00D64177" w:rsidRDefault="00DF3509" w:rsidP="003608D0">
      <w:pPr>
        <w:pStyle w:val="BodyText"/>
        <w:kinsoku w:val="0"/>
        <w:overflowPunct w:val="0"/>
        <w:spacing w:before="120" w:line="278" w:lineRule="auto"/>
        <w:ind w:left="839" w:right="873"/>
      </w:pPr>
      <w:r>
        <w:rPr>
          <w:rFonts w:hint="eastAsia"/>
        </w:rPr>
        <w:t>FCC</w:t>
      </w:r>
      <w:r>
        <w:rPr>
          <w:rFonts w:hint="eastAsia"/>
        </w:rPr>
        <w:t>および</w:t>
      </w:r>
      <w:r>
        <w:rPr>
          <w:rFonts w:hint="eastAsia"/>
        </w:rPr>
        <w:t>ISED</w:t>
      </w:r>
      <w:r>
        <w:rPr>
          <w:rFonts w:hint="eastAsia"/>
        </w:rPr>
        <w:t>の規制により、本機の動作は、周波数</w:t>
      </w:r>
      <w:r>
        <w:rPr>
          <w:rFonts w:hint="eastAsia"/>
        </w:rPr>
        <w:t>5850</w:t>
      </w:r>
      <w:r>
        <w:rPr>
          <w:rFonts w:hint="eastAsia"/>
        </w:rPr>
        <w:t>～</w:t>
      </w:r>
      <w:r>
        <w:rPr>
          <w:rFonts w:hint="eastAsia"/>
        </w:rPr>
        <w:t>7125 MHz</w:t>
      </w:r>
      <w:r>
        <w:rPr>
          <w:rFonts w:hint="eastAsia"/>
        </w:rPr>
        <w:t>のアクセスポイントモードでの屋内使用に制限されています。</w:t>
      </w:r>
    </w:p>
    <w:p w14:paraId="6241DF70" w14:textId="77777777" w:rsidR="00DF3509" w:rsidRPr="00D64177" w:rsidRDefault="00DF3509">
      <w:pPr>
        <w:pStyle w:val="BodyText"/>
        <w:kinsoku w:val="0"/>
        <w:overflowPunct w:val="0"/>
        <w:spacing w:before="2"/>
        <w:rPr>
          <w:sz w:val="17"/>
          <w:szCs w:val="17"/>
        </w:rPr>
      </w:pPr>
    </w:p>
    <w:p w14:paraId="1425AD9F" w14:textId="77777777" w:rsidR="00DF3509" w:rsidRDefault="00DF3509">
      <w:pPr>
        <w:pStyle w:val="Heading2"/>
        <w:kinsoku w:val="0"/>
        <w:overflowPunct w:val="0"/>
        <w:spacing w:before="1"/>
        <w:rPr>
          <w:spacing w:val="-2"/>
        </w:rPr>
      </w:pPr>
      <w:bookmarkStart w:id="17" w:name="_bookmark8"/>
      <w:bookmarkStart w:id="18" w:name="_Toc147511217"/>
      <w:bookmarkEnd w:id="17"/>
      <w:r>
        <w:rPr>
          <w:rFonts w:hint="eastAsia"/>
        </w:rPr>
        <w:t>外部アンテナ対応機器</w:t>
      </w:r>
      <w:bookmarkEnd w:id="18"/>
    </w:p>
    <w:p w14:paraId="04826FC0" w14:textId="77777777" w:rsidR="00DF3509" w:rsidRDefault="00DF3509">
      <w:pPr>
        <w:pStyle w:val="BodyText"/>
        <w:kinsoku w:val="0"/>
        <w:overflowPunct w:val="0"/>
        <w:spacing w:before="102" w:line="278" w:lineRule="auto"/>
        <w:ind w:left="840" w:right="873"/>
      </w:pPr>
      <w:r>
        <w:rPr>
          <w:rFonts w:hint="eastAsia"/>
        </w:rPr>
        <w:t>機器では、指定のアンテナとケーブルを使用するか、ネットゲイン</w:t>
      </w:r>
      <w:r>
        <w:rPr>
          <w:rFonts w:hint="eastAsia"/>
        </w:rPr>
        <w:t xml:space="preserve"> (</w:t>
      </w:r>
      <w:r>
        <w:rPr>
          <w:rFonts w:hint="eastAsia"/>
        </w:rPr>
        <w:t>アンテナ</w:t>
      </w:r>
      <w:r>
        <w:rPr>
          <w:rFonts w:hint="eastAsia"/>
        </w:rPr>
        <w:t xml:space="preserve"> + </w:t>
      </w:r>
      <w:r>
        <w:rPr>
          <w:rFonts w:hint="eastAsia"/>
        </w:rPr>
        <w:t>ケーブル</w:t>
      </w:r>
      <w:r>
        <w:rPr>
          <w:rFonts w:hint="eastAsia"/>
        </w:rPr>
        <w:t xml:space="preserve">) </w:t>
      </w:r>
      <w:r>
        <w:rPr>
          <w:rFonts w:hint="eastAsia"/>
        </w:rPr>
        <w:t>が以下に指定する値よりも小さい他のアンテナとケーブルを使用する必要があります。</w:t>
      </w:r>
    </w:p>
    <w:p w14:paraId="1B05DB10" w14:textId="77777777" w:rsidR="00DF3509" w:rsidRDefault="00DF3509">
      <w:pPr>
        <w:pStyle w:val="BodyText"/>
        <w:kinsoku w:val="0"/>
        <w:overflowPunct w:val="0"/>
        <w:spacing w:before="102" w:line="278" w:lineRule="auto"/>
        <w:ind w:left="840" w:right="873"/>
        <w:sectPr w:rsidR="00DF3509">
          <w:pgSz w:w="12240" w:h="15840"/>
          <w:pgMar w:top="1360" w:right="680" w:bottom="1140" w:left="600" w:header="0" w:footer="950" w:gutter="0"/>
          <w:cols w:space="720"/>
          <w:noEndnote/>
        </w:sectPr>
      </w:pPr>
    </w:p>
    <w:p w14:paraId="4AB1C523" w14:textId="77777777" w:rsidR="00DF3509" w:rsidRDefault="00DF3509">
      <w:pPr>
        <w:pStyle w:val="BodyText"/>
        <w:kinsoku w:val="0"/>
        <w:overflowPunct w:val="0"/>
        <w:spacing w:before="79" w:after="33"/>
        <w:ind w:left="840"/>
        <w:rPr>
          <w:rFonts w:ascii="Cambria" w:hAnsi="Cambria" w:cs="Cambria"/>
          <w:i/>
          <w:iCs/>
          <w:color w:val="365F91"/>
          <w:spacing w:val="-4"/>
        </w:rPr>
      </w:pPr>
      <w:r>
        <w:rPr>
          <w:rFonts w:ascii="Cambria" w:hAnsi="Cambria" w:hint="eastAsia"/>
          <w:i/>
          <w:color w:val="365F91"/>
        </w:rPr>
        <w:lastRenderedPageBreak/>
        <w:t>表</w:t>
      </w:r>
      <w:r>
        <w:rPr>
          <w:rFonts w:ascii="Cambria" w:hAnsi="Cambria" w:hint="eastAsia"/>
          <w:i/>
          <w:color w:val="365F91"/>
        </w:rPr>
        <w:t xml:space="preserve"> 2.</w:t>
      </w:r>
      <w:r>
        <w:rPr>
          <w:rFonts w:ascii="Cambria" w:hAnsi="Cambria" w:hint="eastAsia"/>
          <w:i/>
          <w:color w:val="365F91"/>
        </w:rPr>
        <w:t>外部アンテナの利得</w:t>
      </w:r>
    </w:p>
    <w:tbl>
      <w:tblPr>
        <w:tblW w:w="0" w:type="auto"/>
        <w:tblInd w:w="850" w:type="dxa"/>
        <w:tblLayout w:type="fixed"/>
        <w:tblCellMar>
          <w:left w:w="0" w:type="dxa"/>
          <w:right w:w="0" w:type="dxa"/>
        </w:tblCellMar>
        <w:tblLook w:val="0000" w:firstRow="0" w:lastRow="0" w:firstColumn="0" w:lastColumn="0" w:noHBand="0" w:noVBand="0"/>
      </w:tblPr>
      <w:tblGrid>
        <w:gridCol w:w="2054"/>
        <w:gridCol w:w="3521"/>
        <w:gridCol w:w="1079"/>
        <w:gridCol w:w="3240"/>
      </w:tblGrid>
      <w:tr w:rsidR="00DF3509" w:rsidRPr="001F545D" w14:paraId="3ED5FCD4" w14:textId="77777777">
        <w:trPr>
          <w:trHeight w:val="1033"/>
        </w:trPr>
        <w:tc>
          <w:tcPr>
            <w:tcW w:w="2054" w:type="dxa"/>
            <w:tcBorders>
              <w:top w:val="single" w:sz="4" w:space="0" w:color="000000"/>
              <w:left w:val="single" w:sz="4" w:space="0" w:color="000000"/>
              <w:bottom w:val="single" w:sz="4" w:space="0" w:color="000000"/>
              <w:right w:val="single" w:sz="4" w:space="0" w:color="000000"/>
            </w:tcBorders>
          </w:tcPr>
          <w:p w14:paraId="20E49EC4" w14:textId="77777777" w:rsidR="00DF3509" w:rsidRPr="001F545D" w:rsidRDefault="00DF3509">
            <w:pPr>
              <w:pStyle w:val="TableParagraph"/>
              <w:kinsoku w:val="0"/>
              <w:overflowPunct w:val="0"/>
              <w:spacing w:line="206" w:lineRule="exact"/>
              <w:rPr>
                <w:rFonts w:eastAsia="Times New Roman"/>
                <w:b/>
                <w:bCs/>
                <w:spacing w:val="-2"/>
                <w:sz w:val="18"/>
                <w:szCs w:val="18"/>
              </w:rPr>
            </w:pPr>
            <w:r>
              <w:rPr>
                <w:rFonts w:hint="eastAsia"/>
                <w:b/>
                <w:sz w:val="18"/>
              </w:rPr>
              <w:t>製品</w:t>
            </w:r>
          </w:p>
        </w:tc>
        <w:tc>
          <w:tcPr>
            <w:tcW w:w="3521" w:type="dxa"/>
            <w:tcBorders>
              <w:top w:val="single" w:sz="4" w:space="0" w:color="000000"/>
              <w:left w:val="single" w:sz="4" w:space="0" w:color="000000"/>
              <w:bottom w:val="single" w:sz="4" w:space="0" w:color="000000"/>
              <w:right w:val="single" w:sz="4" w:space="0" w:color="000000"/>
            </w:tcBorders>
          </w:tcPr>
          <w:p w14:paraId="7DAB90E1" w14:textId="77777777" w:rsidR="00DF3509" w:rsidRPr="001F545D" w:rsidRDefault="00DF3509">
            <w:pPr>
              <w:pStyle w:val="TableParagraph"/>
              <w:kinsoku w:val="0"/>
              <w:overflowPunct w:val="0"/>
              <w:spacing w:line="206" w:lineRule="exact"/>
              <w:ind w:left="105"/>
              <w:rPr>
                <w:rFonts w:eastAsia="Times New Roman"/>
                <w:b/>
                <w:bCs/>
                <w:spacing w:val="-2"/>
                <w:sz w:val="18"/>
                <w:szCs w:val="18"/>
              </w:rPr>
            </w:pPr>
            <w:r>
              <w:rPr>
                <w:rFonts w:hint="eastAsia"/>
                <w:b/>
                <w:sz w:val="18"/>
              </w:rPr>
              <w:t>周波数</w:t>
            </w:r>
          </w:p>
        </w:tc>
        <w:tc>
          <w:tcPr>
            <w:tcW w:w="1079" w:type="dxa"/>
            <w:tcBorders>
              <w:top w:val="single" w:sz="4" w:space="0" w:color="000000"/>
              <w:left w:val="single" w:sz="4" w:space="0" w:color="000000"/>
              <w:bottom w:val="single" w:sz="4" w:space="0" w:color="000000"/>
              <w:right w:val="single" w:sz="4" w:space="0" w:color="000000"/>
            </w:tcBorders>
          </w:tcPr>
          <w:p w14:paraId="13BCA332" w14:textId="77777777" w:rsidR="004C4CE4" w:rsidRDefault="00DF3509">
            <w:pPr>
              <w:pStyle w:val="TableParagraph"/>
              <w:kinsoku w:val="0"/>
              <w:overflowPunct w:val="0"/>
              <w:ind w:left="108" w:right="124"/>
              <w:rPr>
                <w:b/>
                <w:sz w:val="18"/>
              </w:rPr>
            </w:pPr>
            <w:r>
              <w:rPr>
                <w:rFonts w:hint="eastAsia"/>
                <w:b/>
                <w:sz w:val="18"/>
              </w:rPr>
              <w:t>外部アンテナの</w:t>
            </w:r>
          </w:p>
          <w:p w14:paraId="39E1F31C" w14:textId="032DEBD3" w:rsidR="00DF3509" w:rsidRPr="001F545D" w:rsidRDefault="00DF3509">
            <w:pPr>
              <w:pStyle w:val="TableParagraph"/>
              <w:kinsoku w:val="0"/>
              <w:overflowPunct w:val="0"/>
              <w:ind w:left="108" w:right="124"/>
              <w:rPr>
                <w:rFonts w:eastAsia="Times New Roman"/>
                <w:b/>
                <w:bCs/>
                <w:spacing w:val="-2"/>
                <w:sz w:val="18"/>
                <w:szCs w:val="18"/>
              </w:rPr>
            </w:pPr>
            <w:r>
              <w:rPr>
                <w:rFonts w:hint="eastAsia"/>
                <w:b/>
                <w:sz w:val="18"/>
              </w:rPr>
              <w:t>最大</w:t>
            </w:r>
          </w:p>
          <w:p w14:paraId="55D27CB1" w14:textId="77777777" w:rsidR="004C4CE4" w:rsidRDefault="00DF3509">
            <w:pPr>
              <w:pStyle w:val="TableParagraph"/>
              <w:kinsoku w:val="0"/>
              <w:overflowPunct w:val="0"/>
              <w:spacing w:line="206" w:lineRule="exact"/>
              <w:ind w:left="108" w:right="213"/>
              <w:rPr>
                <w:b/>
                <w:sz w:val="18"/>
              </w:rPr>
            </w:pPr>
            <w:r>
              <w:rPr>
                <w:rFonts w:hint="eastAsia"/>
                <w:b/>
                <w:sz w:val="18"/>
              </w:rPr>
              <w:t>ネット</w:t>
            </w:r>
          </w:p>
          <w:p w14:paraId="2C385E40" w14:textId="411ECE05" w:rsidR="00DF3509" w:rsidRPr="001F545D" w:rsidRDefault="00DF3509">
            <w:pPr>
              <w:pStyle w:val="TableParagraph"/>
              <w:kinsoku w:val="0"/>
              <w:overflowPunct w:val="0"/>
              <w:spacing w:line="206" w:lineRule="exact"/>
              <w:ind w:left="108" w:right="213"/>
              <w:rPr>
                <w:rFonts w:eastAsia="Times New Roman"/>
                <w:b/>
                <w:bCs/>
                <w:spacing w:val="-2"/>
                <w:sz w:val="18"/>
                <w:szCs w:val="18"/>
              </w:rPr>
            </w:pPr>
            <w:r>
              <w:rPr>
                <w:rFonts w:hint="eastAsia"/>
                <w:b/>
                <w:sz w:val="18"/>
              </w:rPr>
              <w:t>ゲイン</w:t>
            </w:r>
            <w:r>
              <w:rPr>
                <w:rFonts w:hint="eastAsia"/>
                <w:b/>
                <w:sz w:val="18"/>
              </w:rPr>
              <w:t xml:space="preserve"> (</w:t>
            </w:r>
            <w:proofErr w:type="spellStart"/>
            <w:r>
              <w:rPr>
                <w:rFonts w:hint="eastAsia"/>
                <w:b/>
                <w:sz w:val="18"/>
              </w:rPr>
              <w:t>dBi</w:t>
            </w:r>
            <w:proofErr w:type="spellEnd"/>
            <w:r>
              <w:rPr>
                <w:rFonts w:hint="eastAsia"/>
                <w:b/>
                <w:sz w:val="18"/>
              </w:rPr>
              <w:t>)</w:t>
            </w:r>
          </w:p>
        </w:tc>
        <w:tc>
          <w:tcPr>
            <w:tcW w:w="3240" w:type="dxa"/>
            <w:tcBorders>
              <w:top w:val="single" w:sz="4" w:space="0" w:color="000000"/>
              <w:left w:val="single" w:sz="4" w:space="0" w:color="000000"/>
              <w:bottom w:val="single" w:sz="4" w:space="0" w:color="000000"/>
              <w:right w:val="single" w:sz="4" w:space="0" w:color="000000"/>
            </w:tcBorders>
          </w:tcPr>
          <w:p w14:paraId="154FB6CF" w14:textId="77777777" w:rsidR="004C4CE4" w:rsidRDefault="00DF3509">
            <w:pPr>
              <w:pStyle w:val="TableParagraph"/>
              <w:kinsoku w:val="0"/>
              <w:overflowPunct w:val="0"/>
              <w:ind w:left="109" w:right="874"/>
              <w:rPr>
                <w:b/>
                <w:sz w:val="18"/>
              </w:rPr>
            </w:pPr>
            <w:r>
              <w:rPr>
                <w:rFonts w:hint="eastAsia"/>
                <w:b/>
                <w:sz w:val="18"/>
              </w:rPr>
              <w:t>推奨アンテナまたは</w:t>
            </w:r>
          </w:p>
          <w:p w14:paraId="0984985E" w14:textId="127B0A88" w:rsidR="00DF3509" w:rsidRPr="001F545D" w:rsidRDefault="00DF3509">
            <w:pPr>
              <w:pStyle w:val="TableParagraph"/>
              <w:kinsoku w:val="0"/>
              <w:overflowPunct w:val="0"/>
              <w:ind w:left="109" w:right="874"/>
              <w:rPr>
                <w:rFonts w:eastAsia="Times New Roman"/>
                <w:b/>
                <w:bCs/>
                <w:spacing w:val="-2"/>
                <w:sz w:val="18"/>
                <w:szCs w:val="18"/>
              </w:rPr>
            </w:pPr>
            <w:r>
              <w:rPr>
                <w:rFonts w:hint="eastAsia"/>
                <w:b/>
                <w:sz w:val="18"/>
              </w:rPr>
              <w:t>デフォルトのアンテナ</w:t>
            </w:r>
          </w:p>
        </w:tc>
      </w:tr>
      <w:tr w:rsidR="00DF3509" w:rsidRPr="001F545D" w14:paraId="42FB26FC"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2513113" w14:textId="77777777" w:rsidR="00DF3509" w:rsidRPr="001F545D" w:rsidRDefault="00DF3509">
            <w:pPr>
              <w:pStyle w:val="TableParagraph"/>
              <w:kinsoku w:val="0"/>
              <w:overflowPunct w:val="0"/>
              <w:spacing w:before="1"/>
              <w:rPr>
                <w:rFonts w:eastAsia="Times New Roman"/>
                <w:spacing w:val="-2"/>
                <w:sz w:val="18"/>
                <w:szCs w:val="18"/>
              </w:rPr>
            </w:pPr>
            <w:r>
              <w:rPr>
                <w:rFonts w:hint="eastAsia"/>
                <w:sz w:val="18"/>
              </w:rPr>
              <w:t>EX6200</w:t>
            </w:r>
          </w:p>
        </w:tc>
        <w:tc>
          <w:tcPr>
            <w:tcW w:w="3521" w:type="dxa"/>
            <w:tcBorders>
              <w:top w:val="single" w:sz="4" w:space="0" w:color="000000"/>
              <w:left w:val="single" w:sz="4" w:space="0" w:color="000000"/>
              <w:bottom w:val="single" w:sz="4" w:space="0" w:color="000000"/>
              <w:right w:val="single" w:sz="4" w:space="0" w:color="000000"/>
            </w:tcBorders>
          </w:tcPr>
          <w:p w14:paraId="6FD47A7E"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rFonts w:hint="eastAsia"/>
                <w:sz w:val="18"/>
              </w:rPr>
              <w:t>2400</w:t>
            </w:r>
            <w:r>
              <w:rPr>
                <w:rFonts w:hint="eastAsia"/>
                <w:sz w:val="18"/>
              </w:rPr>
              <w:t>～</w:t>
            </w:r>
            <w:r>
              <w:rPr>
                <w:rFonts w:hint="eastAsia"/>
                <w:sz w:val="18"/>
              </w:rPr>
              <w:t>2500 MHz</w:t>
            </w:r>
          </w:p>
          <w:p w14:paraId="456C36C0"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w:t>
            </w:r>
            <w:r>
              <w:rPr>
                <w:rFonts w:hint="eastAsia"/>
                <w:sz w:val="18"/>
              </w:rPr>
              <w:t>～</w:t>
            </w:r>
            <w:r>
              <w:rPr>
                <w:rFonts w:hint="eastAsia"/>
                <w:sz w:val="18"/>
              </w:rPr>
              <w:t>5850 MHz</w:t>
            </w:r>
          </w:p>
        </w:tc>
        <w:tc>
          <w:tcPr>
            <w:tcW w:w="1079" w:type="dxa"/>
            <w:tcBorders>
              <w:top w:val="single" w:sz="4" w:space="0" w:color="000000"/>
              <w:left w:val="single" w:sz="4" w:space="0" w:color="000000"/>
              <w:bottom w:val="single" w:sz="4" w:space="0" w:color="000000"/>
              <w:right w:val="single" w:sz="4" w:space="0" w:color="000000"/>
            </w:tcBorders>
          </w:tcPr>
          <w:p w14:paraId="637D2AB5"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3DC3C1E" w14:textId="77777777" w:rsidR="00DF3509" w:rsidRPr="001F545D" w:rsidRDefault="00DF3509">
            <w:pPr>
              <w:pStyle w:val="TableParagraph"/>
              <w:kinsoku w:val="0"/>
              <w:overflowPunct w:val="0"/>
              <w:spacing w:before="1"/>
              <w:ind w:left="109"/>
              <w:rPr>
                <w:rFonts w:eastAsia="Times New Roman"/>
                <w:spacing w:val="-2"/>
                <w:sz w:val="17"/>
                <w:szCs w:val="17"/>
              </w:rPr>
            </w:pPr>
            <w:proofErr w:type="spellStart"/>
            <w:r>
              <w:rPr>
                <w:rFonts w:hint="eastAsia"/>
                <w:sz w:val="18"/>
              </w:rPr>
              <w:t>Masterwave</w:t>
            </w:r>
            <w:proofErr w:type="spellEnd"/>
            <w:r>
              <w:rPr>
                <w:rFonts w:hint="eastAsia"/>
                <w:sz w:val="18"/>
              </w:rPr>
              <w:t xml:space="preserve"> </w:t>
            </w:r>
            <w:r>
              <w:rPr>
                <w:rFonts w:hint="eastAsia"/>
                <w:sz w:val="17"/>
              </w:rPr>
              <w:t>98619PRSX005</w:t>
            </w:r>
          </w:p>
        </w:tc>
      </w:tr>
      <w:tr w:rsidR="00DF3509" w:rsidRPr="001F545D" w14:paraId="62D2B35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8137474"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RS400</w:t>
            </w:r>
          </w:p>
        </w:tc>
        <w:tc>
          <w:tcPr>
            <w:tcW w:w="3521" w:type="dxa"/>
            <w:tcBorders>
              <w:top w:val="single" w:sz="4" w:space="0" w:color="000000"/>
              <w:left w:val="single" w:sz="4" w:space="0" w:color="000000"/>
              <w:bottom w:val="single" w:sz="4" w:space="0" w:color="000000"/>
              <w:right w:val="single" w:sz="4" w:space="0" w:color="000000"/>
            </w:tcBorders>
          </w:tcPr>
          <w:p w14:paraId="5D6756FD"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w:t>
            </w:r>
            <w:r>
              <w:rPr>
                <w:rFonts w:hint="eastAsia"/>
                <w:sz w:val="18"/>
              </w:rPr>
              <w:t>～</w:t>
            </w:r>
            <w:r>
              <w:rPr>
                <w:rFonts w:hint="eastAsia"/>
                <w:sz w:val="18"/>
              </w:rPr>
              <w:t>2500 MHz</w:t>
            </w:r>
          </w:p>
          <w:p w14:paraId="6081015F" w14:textId="77777777" w:rsidR="00DF3509" w:rsidRPr="001F545D" w:rsidRDefault="00DF3509">
            <w:pPr>
              <w:pStyle w:val="TableParagraph"/>
              <w:kinsoku w:val="0"/>
              <w:overflowPunct w:val="0"/>
              <w:spacing w:before="2" w:line="187" w:lineRule="exact"/>
              <w:ind w:left="105"/>
              <w:rPr>
                <w:rFonts w:eastAsia="Times New Roman"/>
                <w:spacing w:val="-5"/>
                <w:sz w:val="18"/>
                <w:szCs w:val="18"/>
              </w:rPr>
            </w:pPr>
            <w:r>
              <w:rPr>
                <w:rFonts w:hint="eastAsia"/>
                <w:sz w:val="18"/>
              </w:rPr>
              <w:t>5100</w:t>
            </w:r>
            <w:r>
              <w:rPr>
                <w:rFonts w:hint="eastAsia"/>
                <w:sz w:val="18"/>
              </w:rPr>
              <w:t>～</w:t>
            </w:r>
            <w:r>
              <w:rPr>
                <w:rFonts w:hint="eastAsia"/>
                <w:sz w:val="18"/>
              </w:rPr>
              <w:t>5850 MHz</w:t>
            </w:r>
          </w:p>
        </w:tc>
        <w:tc>
          <w:tcPr>
            <w:tcW w:w="1079" w:type="dxa"/>
            <w:tcBorders>
              <w:top w:val="single" w:sz="4" w:space="0" w:color="000000"/>
              <w:left w:val="single" w:sz="4" w:space="0" w:color="000000"/>
              <w:bottom w:val="single" w:sz="4" w:space="0" w:color="000000"/>
              <w:right w:val="single" w:sz="4" w:space="0" w:color="000000"/>
            </w:tcBorders>
          </w:tcPr>
          <w:p w14:paraId="501E9511"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0499B2C" w14:textId="77777777" w:rsidR="00DF3509" w:rsidRPr="001F545D" w:rsidRDefault="00DF3509">
            <w:pPr>
              <w:pStyle w:val="TableParagraph"/>
              <w:kinsoku w:val="0"/>
              <w:overflowPunct w:val="0"/>
              <w:spacing w:line="206" w:lineRule="exact"/>
              <w:ind w:left="109"/>
              <w:rPr>
                <w:rFonts w:eastAsia="Times New Roman"/>
                <w:spacing w:val="-2"/>
                <w:sz w:val="18"/>
                <w:szCs w:val="18"/>
              </w:rPr>
            </w:pPr>
            <w:proofErr w:type="spellStart"/>
            <w:r>
              <w:rPr>
                <w:rFonts w:hint="eastAsia"/>
                <w:sz w:val="18"/>
              </w:rPr>
              <w:t>Masterwave</w:t>
            </w:r>
            <w:proofErr w:type="spellEnd"/>
            <w:r>
              <w:rPr>
                <w:rFonts w:hint="eastAsia"/>
                <w:sz w:val="18"/>
              </w:rPr>
              <w:t xml:space="preserve"> 98364PRSX004</w:t>
            </w:r>
          </w:p>
        </w:tc>
      </w:tr>
      <w:tr w:rsidR="00DF3509" w:rsidRPr="001F545D" w14:paraId="561E10EB"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4836C79A"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R6800</w:t>
            </w:r>
          </w:p>
        </w:tc>
        <w:tc>
          <w:tcPr>
            <w:tcW w:w="3521" w:type="dxa"/>
            <w:tcBorders>
              <w:top w:val="single" w:sz="4" w:space="0" w:color="000000"/>
              <w:left w:val="single" w:sz="4" w:space="0" w:color="000000"/>
              <w:bottom w:val="single" w:sz="4" w:space="0" w:color="000000"/>
              <w:right w:val="single" w:sz="4" w:space="0" w:color="000000"/>
            </w:tcBorders>
          </w:tcPr>
          <w:p w14:paraId="7894453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w:t>
            </w:r>
            <w:r>
              <w:rPr>
                <w:rFonts w:hint="eastAsia"/>
                <w:sz w:val="18"/>
              </w:rPr>
              <w:t>～</w:t>
            </w:r>
            <w:r>
              <w:rPr>
                <w:rFonts w:hint="eastAsia"/>
                <w:sz w:val="18"/>
              </w:rPr>
              <w:t>2500 MHz</w:t>
            </w:r>
          </w:p>
          <w:p w14:paraId="6B307339"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w:t>
            </w:r>
            <w:r>
              <w:rPr>
                <w:rFonts w:hint="eastAsia"/>
                <w:sz w:val="18"/>
              </w:rPr>
              <w:t>～</w:t>
            </w:r>
            <w:r>
              <w:rPr>
                <w:rFonts w:hint="eastAsia"/>
                <w:sz w:val="18"/>
              </w:rPr>
              <w:t>5850 MHz</w:t>
            </w:r>
          </w:p>
        </w:tc>
        <w:tc>
          <w:tcPr>
            <w:tcW w:w="1079" w:type="dxa"/>
            <w:tcBorders>
              <w:top w:val="single" w:sz="4" w:space="0" w:color="000000"/>
              <w:left w:val="single" w:sz="4" w:space="0" w:color="000000"/>
              <w:bottom w:val="single" w:sz="4" w:space="0" w:color="000000"/>
              <w:right w:val="single" w:sz="4" w:space="0" w:color="000000"/>
            </w:tcBorders>
          </w:tcPr>
          <w:p w14:paraId="3CC1318A"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A966142" w14:textId="77777777" w:rsidR="00DF3509" w:rsidRPr="001F545D" w:rsidRDefault="00DF3509">
            <w:pPr>
              <w:pStyle w:val="TableParagraph"/>
              <w:kinsoku w:val="0"/>
              <w:overflowPunct w:val="0"/>
              <w:spacing w:line="206" w:lineRule="exact"/>
              <w:ind w:left="109"/>
              <w:rPr>
                <w:rFonts w:eastAsia="Times New Roman"/>
                <w:spacing w:val="-2"/>
                <w:sz w:val="18"/>
                <w:szCs w:val="18"/>
              </w:rPr>
            </w:pPr>
            <w:proofErr w:type="spellStart"/>
            <w:r>
              <w:rPr>
                <w:rFonts w:hint="eastAsia"/>
                <w:sz w:val="18"/>
              </w:rPr>
              <w:t>Masterwave</w:t>
            </w:r>
            <w:proofErr w:type="spellEnd"/>
            <w:r>
              <w:rPr>
                <w:rFonts w:hint="eastAsia"/>
                <w:sz w:val="18"/>
              </w:rPr>
              <w:t xml:space="preserve"> 98364PRSX004</w:t>
            </w:r>
          </w:p>
        </w:tc>
      </w:tr>
      <w:tr w:rsidR="00DF3509" w:rsidRPr="001F545D" w14:paraId="2008C44C"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5A7BEF72" w14:textId="77777777" w:rsidR="00DF3509" w:rsidRPr="001F545D" w:rsidRDefault="00DF3509">
            <w:pPr>
              <w:pStyle w:val="TableParagraph"/>
              <w:kinsoku w:val="0"/>
              <w:overflowPunct w:val="0"/>
              <w:spacing w:before="1"/>
              <w:rPr>
                <w:rFonts w:eastAsia="Times New Roman"/>
                <w:spacing w:val="-2"/>
                <w:sz w:val="18"/>
                <w:szCs w:val="18"/>
              </w:rPr>
            </w:pPr>
            <w:r>
              <w:rPr>
                <w:rFonts w:hint="eastAsia"/>
                <w:sz w:val="18"/>
              </w:rPr>
              <w:t>R6900P, R7000P</w:t>
            </w:r>
          </w:p>
        </w:tc>
        <w:tc>
          <w:tcPr>
            <w:tcW w:w="3521" w:type="dxa"/>
            <w:tcBorders>
              <w:top w:val="single" w:sz="4" w:space="0" w:color="000000"/>
              <w:left w:val="single" w:sz="4" w:space="0" w:color="000000"/>
              <w:bottom w:val="single" w:sz="4" w:space="0" w:color="000000"/>
              <w:right w:val="single" w:sz="4" w:space="0" w:color="000000"/>
            </w:tcBorders>
          </w:tcPr>
          <w:p w14:paraId="5F9DCDB7"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rFonts w:hint="eastAsia"/>
                <w:sz w:val="18"/>
              </w:rPr>
              <w:t>2400</w:t>
            </w:r>
            <w:r>
              <w:rPr>
                <w:rFonts w:hint="eastAsia"/>
                <w:sz w:val="18"/>
              </w:rPr>
              <w:t>～</w:t>
            </w:r>
            <w:r>
              <w:rPr>
                <w:rFonts w:hint="eastAsia"/>
                <w:sz w:val="18"/>
              </w:rPr>
              <w:t>2500 MHz</w:t>
            </w:r>
          </w:p>
          <w:p w14:paraId="43E9D580"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w:t>
            </w:r>
            <w:r>
              <w:rPr>
                <w:rFonts w:hint="eastAsia"/>
                <w:sz w:val="18"/>
              </w:rPr>
              <w:t>～</w:t>
            </w:r>
            <w:r>
              <w:rPr>
                <w:rFonts w:hint="eastAsia"/>
                <w:sz w:val="18"/>
              </w:rPr>
              <w:t>5850 MHz</w:t>
            </w:r>
          </w:p>
        </w:tc>
        <w:tc>
          <w:tcPr>
            <w:tcW w:w="1079" w:type="dxa"/>
            <w:tcBorders>
              <w:top w:val="single" w:sz="4" w:space="0" w:color="000000"/>
              <w:left w:val="single" w:sz="4" w:space="0" w:color="000000"/>
              <w:bottom w:val="single" w:sz="4" w:space="0" w:color="000000"/>
              <w:right w:val="single" w:sz="4" w:space="0" w:color="000000"/>
            </w:tcBorders>
          </w:tcPr>
          <w:p w14:paraId="7CB0582D"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1433BDE5" w14:textId="77777777" w:rsidR="00DF3509" w:rsidRPr="001F545D" w:rsidRDefault="00DF3509">
            <w:pPr>
              <w:pStyle w:val="TableParagraph"/>
              <w:kinsoku w:val="0"/>
              <w:overflowPunct w:val="0"/>
              <w:spacing w:before="1"/>
              <w:ind w:left="109"/>
              <w:rPr>
                <w:rFonts w:eastAsia="Times New Roman"/>
                <w:spacing w:val="-2"/>
                <w:sz w:val="18"/>
                <w:szCs w:val="18"/>
              </w:rPr>
            </w:pPr>
            <w:proofErr w:type="spellStart"/>
            <w:r>
              <w:rPr>
                <w:rFonts w:hint="eastAsia"/>
                <w:sz w:val="18"/>
              </w:rPr>
              <w:t>Masterwave</w:t>
            </w:r>
            <w:proofErr w:type="spellEnd"/>
            <w:r>
              <w:rPr>
                <w:rFonts w:hint="eastAsia"/>
                <w:sz w:val="18"/>
              </w:rPr>
              <w:t xml:space="preserve"> 98364PRSX004</w:t>
            </w:r>
          </w:p>
        </w:tc>
      </w:tr>
      <w:tr w:rsidR="00DF3509" w:rsidRPr="001F545D" w14:paraId="0A189C98"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B5F63BD"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R6900, R7450</w:t>
            </w:r>
          </w:p>
        </w:tc>
        <w:tc>
          <w:tcPr>
            <w:tcW w:w="3521" w:type="dxa"/>
            <w:tcBorders>
              <w:top w:val="single" w:sz="4" w:space="0" w:color="000000"/>
              <w:left w:val="single" w:sz="4" w:space="0" w:color="000000"/>
              <w:bottom w:val="single" w:sz="4" w:space="0" w:color="000000"/>
              <w:right w:val="single" w:sz="4" w:space="0" w:color="000000"/>
            </w:tcBorders>
          </w:tcPr>
          <w:p w14:paraId="6582121D"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w:t>
            </w:r>
            <w:r>
              <w:rPr>
                <w:rFonts w:hint="eastAsia"/>
                <w:sz w:val="18"/>
              </w:rPr>
              <w:t>～</w:t>
            </w:r>
            <w:r>
              <w:rPr>
                <w:rFonts w:hint="eastAsia"/>
                <w:sz w:val="18"/>
              </w:rPr>
              <w:t>2500 MHz</w:t>
            </w:r>
          </w:p>
          <w:p w14:paraId="49FDD52D" w14:textId="77777777" w:rsidR="00DF3509" w:rsidRPr="001F545D" w:rsidRDefault="00DF3509">
            <w:pPr>
              <w:pStyle w:val="TableParagraph"/>
              <w:kinsoku w:val="0"/>
              <w:overflowPunct w:val="0"/>
              <w:spacing w:before="2" w:line="187" w:lineRule="exact"/>
              <w:ind w:left="105"/>
              <w:rPr>
                <w:rFonts w:eastAsia="Times New Roman"/>
                <w:spacing w:val="-5"/>
                <w:sz w:val="18"/>
                <w:szCs w:val="18"/>
              </w:rPr>
            </w:pPr>
            <w:r>
              <w:rPr>
                <w:rFonts w:hint="eastAsia"/>
                <w:sz w:val="18"/>
              </w:rPr>
              <w:t>5100</w:t>
            </w:r>
            <w:r>
              <w:rPr>
                <w:rFonts w:hint="eastAsia"/>
                <w:sz w:val="18"/>
              </w:rPr>
              <w:t>～</w:t>
            </w:r>
            <w:r>
              <w:rPr>
                <w:rFonts w:hint="eastAsia"/>
                <w:sz w:val="18"/>
              </w:rPr>
              <w:t>5850 MHz</w:t>
            </w:r>
          </w:p>
        </w:tc>
        <w:tc>
          <w:tcPr>
            <w:tcW w:w="1079" w:type="dxa"/>
            <w:tcBorders>
              <w:top w:val="single" w:sz="4" w:space="0" w:color="000000"/>
              <w:left w:val="single" w:sz="4" w:space="0" w:color="000000"/>
              <w:bottom w:val="single" w:sz="4" w:space="0" w:color="000000"/>
              <w:right w:val="single" w:sz="4" w:space="0" w:color="000000"/>
            </w:tcBorders>
          </w:tcPr>
          <w:p w14:paraId="29E7F5B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2CB3E0F" w14:textId="77777777" w:rsidR="00DF3509" w:rsidRPr="001F545D" w:rsidRDefault="00DF3509">
            <w:pPr>
              <w:pStyle w:val="TableParagraph"/>
              <w:kinsoku w:val="0"/>
              <w:overflowPunct w:val="0"/>
              <w:spacing w:line="206" w:lineRule="exact"/>
              <w:ind w:left="109"/>
              <w:rPr>
                <w:rFonts w:eastAsia="Times New Roman"/>
                <w:spacing w:val="-2"/>
                <w:sz w:val="18"/>
                <w:szCs w:val="18"/>
              </w:rPr>
            </w:pPr>
            <w:proofErr w:type="spellStart"/>
            <w:r>
              <w:rPr>
                <w:rFonts w:hint="eastAsia"/>
                <w:sz w:val="18"/>
              </w:rPr>
              <w:t>Masterwave</w:t>
            </w:r>
            <w:proofErr w:type="spellEnd"/>
            <w:r>
              <w:rPr>
                <w:rFonts w:hint="eastAsia"/>
                <w:sz w:val="18"/>
              </w:rPr>
              <w:t xml:space="preserve"> 98364PRSX009</w:t>
            </w:r>
          </w:p>
        </w:tc>
      </w:tr>
      <w:tr w:rsidR="00DF3509" w:rsidRPr="001F545D" w14:paraId="177A011E"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6D3C3035" w14:textId="77777777" w:rsidR="00DF3509" w:rsidRPr="001F545D" w:rsidRDefault="00DF3509">
            <w:pPr>
              <w:pStyle w:val="TableParagraph"/>
              <w:kinsoku w:val="0"/>
              <w:overflowPunct w:val="0"/>
              <w:spacing w:line="207" w:lineRule="exact"/>
              <w:rPr>
                <w:rFonts w:eastAsia="Times New Roman"/>
                <w:spacing w:val="-2"/>
                <w:sz w:val="18"/>
                <w:szCs w:val="18"/>
              </w:rPr>
            </w:pPr>
            <w:r>
              <w:rPr>
                <w:rFonts w:hint="eastAsia"/>
                <w:sz w:val="18"/>
              </w:rPr>
              <w:t>AC2600,</w:t>
            </w:r>
          </w:p>
        </w:tc>
        <w:tc>
          <w:tcPr>
            <w:tcW w:w="3521" w:type="dxa"/>
            <w:tcBorders>
              <w:top w:val="single" w:sz="4" w:space="0" w:color="000000"/>
              <w:left w:val="single" w:sz="4" w:space="0" w:color="000000"/>
              <w:bottom w:val="single" w:sz="4" w:space="0" w:color="000000"/>
              <w:right w:val="single" w:sz="4" w:space="0" w:color="000000"/>
            </w:tcBorders>
          </w:tcPr>
          <w:p w14:paraId="39125BEA"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w:t>
            </w:r>
            <w:r>
              <w:rPr>
                <w:rFonts w:hint="eastAsia"/>
                <w:sz w:val="18"/>
              </w:rPr>
              <w:t>～</w:t>
            </w:r>
            <w:r>
              <w:rPr>
                <w:rFonts w:hint="eastAsia"/>
                <w:sz w:val="18"/>
              </w:rPr>
              <w:t>2500 MHz</w:t>
            </w:r>
          </w:p>
          <w:p w14:paraId="105CE0D3"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w:t>
            </w:r>
            <w:r>
              <w:rPr>
                <w:rFonts w:hint="eastAsia"/>
                <w:sz w:val="18"/>
              </w:rPr>
              <w:t>～</w:t>
            </w:r>
            <w:r>
              <w:rPr>
                <w:rFonts w:hint="eastAsia"/>
                <w:sz w:val="18"/>
              </w:rPr>
              <w:t>5850 MHz</w:t>
            </w:r>
          </w:p>
        </w:tc>
        <w:tc>
          <w:tcPr>
            <w:tcW w:w="1079" w:type="dxa"/>
            <w:tcBorders>
              <w:top w:val="single" w:sz="4" w:space="0" w:color="000000"/>
              <w:left w:val="single" w:sz="4" w:space="0" w:color="000000"/>
              <w:bottom w:val="single" w:sz="4" w:space="0" w:color="000000"/>
              <w:right w:val="single" w:sz="4" w:space="0" w:color="000000"/>
            </w:tcBorders>
          </w:tcPr>
          <w:p w14:paraId="5629B6B3"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1952C5C6" w14:textId="77777777" w:rsidR="00DF3509" w:rsidRPr="001F545D" w:rsidRDefault="00DF3509">
            <w:pPr>
              <w:pStyle w:val="TableParagraph"/>
              <w:kinsoku w:val="0"/>
              <w:overflowPunct w:val="0"/>
              <w:spacing w:line="207" w:lineRule="exact"/>
              <w:ind w:left="109"/>
              <w:rPr>
                <w:rFonts w:eastAsia="Times New Roman"/>
                <w:spacing w:val="-2"/>
                <w:sz w:val="18"/>
                <w:szCs w:val="18"/>
              </w:rPr>
            </w:pPr>
            <w:proofErr w:type="spellStart"/>
            <w:r>
              <w:rPr>
                <w:rFonts w:hint="eastAsia"/>
                <w:sz w:val="18"/>
              </w:rPr>
              <w:t>Masterwave</w:t>
            </w:r>
            <w:proofErr w:type="spellEnd"/>
            <w:r>
              <w:rPr>
                <w:rFonts w:hint="eastAsia"/>
                <w:sz w:val="18"/>
              </w:rPr>
              <w:t xml:space="preserve"> 98364PRSX009</w:t>
            </w:r>
          </w:p>
        </w:tc>
      </w:tr>
      <w:tr w:rsidR="00DF3509" w:rsidRPr="001F545D" w14:paraId="07312497"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E899A9D" w14:textId="77777777" w:rsidR="00DF3509" w:rsidRPr="001F545D" w:rsidRDefault="00DF3509">
            <w:pPr>
              <w:pStyle w:val="TableParagraph"/>
              <w:kinsoku w:val="0"/>
              <w:overflowPunct w:val="0"/>
              <w:spacing w:before="1"/>
              <w:rPr>
                <w:rFonts w:eastAsia="Times New Roman"/>
                <w:spacing w:val="-4"/>
                <w:sz w:val="18"/>
                <w:szCs w:val="18"/>
              </w:rPr>
            </w:pPr>
            <w:r>
              <w:rPr>
                <w:rFonts w:hint="eastAsia"/>
                <w:sz w:val="18"/>
              </w:rPr>
              <w:t>R7200, R7350, R7400</w:t>
            </w:r>
          </w:p>
        </w:tc>
        <w:tc>
          <w:tcPr>
            <w:tcW w:w="3521" w:type="dxa"/>
            <w:tcBorders>
              <w:top w:val="single" w:sz="4" w:space="0" w:color="000000"/>
              <w:left w:val="single" w:sz="4" w:space="0" w:color="000000"/>
              <w:bottom w:val="single" w:sz="4" w:space="0" w:color="000000"/>
              <w:right w:val="single" w:sz="4" w:space="0" w:color="000000"/>
            </w:tcBorders>
          </w:tcPr>
          <w:p w14:paraId="3FFD5426"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rFonts w:hint="eastAsia"/>
                <w:sz w:val="18"/>
              </w:rPr>
              <w:t>2400</w:t>
            </w:r>
            <w:r>
              <w:rPr>
                <w:rFonts w:hint="eastAsia"/>
                <w:sz w:val="18"/>
              </w:rPr>
              <w:t>～</w:t>
            </w:r>
            <w:r>
              <w:rPr>
                <w:rFonts w:hint="eastAsia"/>
                <w:sz w:val="18"/>
              </w:rPr>
              <w:t>2500 MHz</w:t>
            </w:r>
          </w:p>
          <w:p w14:paraId="74920AD8"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w:t>
            </w:r>
            <w:r>
              <w:rPr>
                <w:rFonts w:hint="eastAsia"/>
                <w:sz w:val="18"/>
              </w:rPr>
              <w:t>～</w:t>
            </w:r>
            <w:r>
              <w:rPr>
                <w:rFonts w:hint="eastAsia"/>
                <w:sz w:val="18"/>
              </w:rPr>
              <w:t>5850 MHz</w:t>
            </w:r>
          </w:p>
        </w:tc>
        <w:tc>
          <w:tcPr>
            <w:tcW w:w="1079" w:type="dxa"/>
            <w:tcBorders>
              <w:top w:val="single" w:sz="4" w:space="0" w:color="000000"/>
              <w:left w:val="single" w:sz="4" w:space="0" w:color="000000"/>
              <w:bottom w:val="single" w:sz="4" w:space="0" w:color="000000"/>
              <w:right w:val="single" w:sz="4" w:space="0" w:color="000000"/>
            </w:tcBorders>
          </w:tcPr>
          <w:p w14:paraId="21B706E4"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5902D93" w14:textId="77777777" w:rsidR="00DF3509" w:rsidRPr="001F545D" w:rsidRDefault="00DF3509">
            <w:pPr>
              <w:pStyle w:val="TableParagraph"/>
              <w:kinsoku w:val="0"/>
              <w:overflowPunct w:val="0"/>
              <w:spacing w:before="1"/>
              <w:ind w:left="109"/>
              <w:rPr>
                <w:rFonts w:eastAsia="Times New Roman"/>
                <w:spacing w:val="-2"/>
                <w:sz w:val="18"/>
                <w:szCs w:val="18"/>
              </w:rPr>
            </w:pPr>
            <w:proofErr w:type="spellStart"/>
            <w:r>
              <w:rPr>
                <w:rFonts w:hint="eastAsia"/>
                <w:sz w:val="18"/>
              </w:rPr>
              <w:t>Masterwave</w:t>
            </w:r>
            <w:proofErr w:type="spellEnd"/>
            <w:r>
              <w:rPr>
                <w:rFonts w:hint="eastAsia"/>
                <w:sz w:val="18"/>
              </w:rPr>
              <w:t xml:space="preserve"> 98364PRSX009</w:t>
            </w:r>
          </w:p>
        </w:tc>
      </w:tr>
      <w:tr w:rsidR="00DF3509" w:rsidRPr="001F545D" w14:paraId="18E512D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3557393"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D7000</w:t>
            </w:r>
          </w:p>
        </w:tc>
        <w:tc>
          <w:tcPr>
            <w:tcW w:w="3521" w:type="dxa"/>
            <w:tcBorders>
              <w:top w:val="single" w:sz="4" w:space="0" w:color="000000"/>
              <w:left w:val="single" w:sz="4" w:space="0" w:color="000000"/>
              <w:bottom w:val="single" w:sz="4" w:space="0" w:color="000000"/>
              <w:right w:val="single" w:sz="4" w:space="0" w:color="000000"/>
            </w:tcBorders>
          </w:tcPr>
          <w:p w14:paraId="003F832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w:t>
            </w:r>
            <w:r>
              <w:rPr>
                <w:rFonts w:hint="eastAsia"/>
                <w:sz w:val="18"/>
              </w:rPr>
              <w:t>～</w:t>
            </w:r>
            <w:r>
              <w:rPr>
                <w:rFonts w:hint="eastAsia"/>
                <w:sz w:val="18"/>
              </w:rPr>
              <w:t>2500 MHz</w:t>
            </w:r>
          </w:p>
          <w:p w14:paraId="1F974437"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rFonts w:hint="eastAsia"/>
                <w:sz w:val="18"/>
              </w:rPr>
              <w:t>5100</w:t>
            </w:r>
            <w:r>
              <w:rPr>
                <w:rFonts w:hint="eastAsia"/>
                <w:sz w:val="18"/>
              </w:rPr>
              <w:t>～</w:t>
            </w:r>
            <w:r>
              <w:rPr>
                <w:rFonts w:hint="eastAsia"/>
                <w:sz w:val="18"/>
              </w:rPr>
              <w:t>5850 MHz</w:t>
            </w:r>
          </w:p>
        </w:tc>
        <w:tc>
          <w:tcPr>
            <w:tcW w:w="1079" w:type="dxa"/>
            <w:tcBorders>
              <w:top w:val="single" w:sz="4" w:space="0" w:color="000000"/>
              <w:left w:val="single" w:sz="4" w:space="0" w:color="000000"/>
              <w:bottom w:val="single" w:sz="4" w:space="0" w:color="000000"/>
              <w:right w:val="single" w:sz="4" w:space="0" w:color="000000"/>
            </w:tcBorders>
          </w:tcPr>
          <w:p w14:paraId="0920ABA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566EED4" w14:textId="77777777" w:rsidR="00DF3509" w:rsidRPr="001F545D" w:rsidRDefault="00DF3509">
            <w:pPr>
              <w:pStyle w:val="TableParagraph"/>
              <w:kinsoku w:val="0"/>
              <w:overflowPunct w:val="0"/>
              <w:spacing w:line="206" w:lineRule="exact"/>
              <w:ind w:left="109"/>
              <w:rPr>
                <w:rFonts w:eastAsia="Times New Roman"/>
                <w:color w:val="333333"/>
                <w:spacing w:val="-2"/>
                <w:sz w:val="17"/>
                <w:szCs w:val="17"/>
              </w:rPr>
            </w:pPr>
            <w:proofErr w:type="spellStart"/>
            <w:r>
              <w:rPr>
                <w:rFonts w:hint="eastAsia"/>
                <w:sz w:val="18"/>
              </w:rPr>
              <w:t>Masterwave</w:t>
            </w:r>
            <w:proofErr w:type="spellEnd"/>
            <w:r>
              <w:rPr>
                <w:rFonts w:hint="eastAsia"/>
                <w:sz w:val="18"/>
              </w:rPr>
              <w:t xml:space="preserve"> </w:t>
            </w:r>
            <w:r>
              <w:rPr>
                <w:rFonts w:hint="eastAsia"/>
                <w:color w:val="333333"/>
                <w:sz w:val="17"/>
              </w:rPr>
              <w:t>98365PRSX000</w:t>
            </w:r>
          </w:p>
        </w:tc>
      </w:tr>
      <w:tr w:rsidR="00DF3509" w:rsidRPr="001F545D" w14:paraId="19BABD8A"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27104AB9"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EX7000, DC112A</w:t>
            </w:r>
          </w:p>
        </w:tc>
        <w:tc>
          <w:tcPr>
            <w:tcW w:w="3521" w:type="dxa"/>
            <w:tcBorders>
              <w:top w:val="single" w:sz="4" w:space="0" w:color="000000"/>
              <w:left w:val="single" w:sz="4" w:space="0" w:color="000000"/>
              <w:bottom w:val="single" w:sz="4" w:space="0" w:color="000000"/>
              <w:right w:val="single" w:sz="4" w:space="0" w:color="000000"/>
            </w:tcBorders>
          </w:tcPr>
          <w:p w14:paraId="370F70C7"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w:t>
            </w:r>
            <w:r>
              <w:rPr>
                <w:rFonts w:hint="eastAsia"/>
                <w:sz w:val="18"/>
              </w:rPr>
              <w:t>～</w:t>
            </w:r>
            <w:r>
              <w:rPr>
                <w:rFonts w:hint="eastAsia"/>
                <w:sz w:val="18"/>
              </w:rPr>
              <w:t>2500 MHz</w:t>
            </w:r>
          </w:p>
          <w:p w14:paraId="66664667"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w:t>
            </w:r>
            <w:r>
              <w:rPr>
                <w:rFonts w:hint="eastAsia"/>
                <w:sz w:val="18"/>
              </w:rPr>
              <w:t>～</w:t>
            </w:r>
            <w:r>
              <w:rPr>
                <w:rFonts w:hint="eastAsia"/>
                <w:sz w:val="18"/>
              </w:rPr>
              <w:t>5850 MHz</w:t>
            </w:r>
          </w:p>
        </w:tc>
        <w:tc>
          <w:tcPr>
            <w:tcW w:w="1079" w:type="dxa"/>
            <w:tcBorders>
              <w:top w:val="single" w:sz="4" w:space="0" w:color="000000"/>
              <w:left w:val="single" w:sz="4" w:space="0" w:color="000000"/>
              <w:bottom w:val="single" w:sz="4" w:space="0" w:color="000000"/>
              <w:right w:val="single" w:sz="4" w:space="0" w:color="000000"/>
            </w:tcBorders>
          </w:tcPr>
          <w:p w14:paraId="7CA7BB86" w14:textId="77777777" w:rsidR="00DF3509" w:rsidRPr="001F545D" w:rsidRDefault="00DF3509">
            <w:pPr>
              <w:pStyle w:val="TableParagraph"/>
              <w:kinsoku w:val="0"/>
              <w:overflowPunct w:val="0"/>
              <w:spacing w:line="206" w:lineRule="exact"/>
              <w:ind w:left="108"/>
              <w:rPr>
                <w:rFonts w:eastAsia="Times New Roman"/>
                <w:spacing w:val="-5"/>
                <w:sz w:val="18"/>
                <w:szCs w:val="18"/>
              </w:rPr>
            </w:pPr>
            <w:r>
              <w:rPr>
                <w:rFonts w:hint="eastAsia"/>
                <w:sz w:val="18"/>
              </w:rPr>
              <w:t>2dB</w:t>
            </w:r>
          </w:p>
        </w:tc>
        <w:tc>
          <w:tcPr>
            <w:tcW w:w="3240" w:type="dxa"/>
            <w:tcBorders>
              <w:top w:val="single" w:sz="4" w:space="0" w:color="000000"/>
              <w:left w:val="single" w:sz="4" w:space="0" w:color="000000"/>
              <w:bottom w:val="single" w:sz="4" w:space="0" w:color="000000"/>
              <w:right w:val="single" w:sz="4" w:space="0" w:color="000000"/>
            </w:tcBorders>
          </w:tcPr>
          <w:p w14:paraId="49D20947" w14:textId="77777777" w:rsidR="00DF3509" w:rsidRPr="001F545D" w:rsidRDefault="00DF3509">
            <w:pPr>
              <w:pStyle w:val="TableParagraph"/>
              <w:kinsoku w:val="0"/>
              <w:overflowPunct w:val="0"/>
              <w:spacing w:line="194" w:lineRule="exact"/>
              <w:ind w:left="109"/>
              <w:rPr>
                <w:rFonts w:eastAsia="Times New Roman"/>
                <w:color w:val="333333"/>
                <w:spacing w:val="-2"/>
                <w:sz w:val="17"/>
                <w:szCs w:val="17"/>
              </w:rPr>
            </w:pPr>
            <w:proofErr w:type="spellStart"/>
            <w:r>
              <w:rPr>
                <w:rFonts w:hint="eastAsia"/>
                <w:color w:val="333333"/>
                <w:sz w:val="17"/>
              </w:rPr>
              <w:t>Masterwave</w:t>
            </w:r>
            <w:proofErr w:type="spellEnd"/>
            <w:r>
              <w:rPr>
                <w:rFonts w:hint="eastAsia"/>
                <w:color w:val="333333"/>
                <w:sz w:val="17"/>
              </w:rPr>
              <w:t xml:space="preserve"> 98619PRSX006</w:t>
            </w:r>
          </w:p>
        </w:tc>
      </w:tr>
      <w:tr w:rsidR="00DF3509" w:rsidRPr="001F545D" w14:paraId="73926BC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2C061B52" w14:textId="77777777" w:rsidR="00DF3509" w:rsidRPr="001F545D" w:rsidRDefault="00DF3509">
            <w:pPr>
              <w:pStyle w:val="TableParagraph"/>
              <w:kinsoku w:val="0"/>
              <w:overflowPunct w:val="0"/>
              <w:spacing w:before="1"/>
              <w:rPr>
                <w:rFonts w:eastAsia="Times New Roman"/>
                <w:spacing w:val="-2"/>
                <w:sz w:val="18"/>
                <w:szCs w:val="18"/>
              </w:rPr>
            </w:pPr>
            <w:r>
              <w:rPr>
                <w:rFonts w:hint="eastAsia"/>
                <w:sz w:val="18"/>
              </w:rPr>
              <w:t>D7800, R7800</w:t>
            </w:r>
          </w:p>
        </w:tc>
        <w:tc>
          <w:tcPr>
            <w:tcW w:w="3521" w:type="dxa"/>
            <w:tcBorders>
              <w:top w:val="single" w:sz="4" w:space="0" w:color="000000"/>
              <w:left w:val="single" w:sz="4" w:space="0" w:color="000000"/>
              <w:bottom w:val="single" w:sz="4" w:space="0" w:color="000000"/>
              <w:right w:val="single" w:sz="4" w:space="0" w:color="000000"/>
            </w:tcBorders>
          </w:tcPr>
          <w:p w14:paraId="0152D782"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rFonts w:hint="eastAsia"/>
                <w:sz w:val="18"/>
              </w:rPr>
              <w:t>2400</w:t>
            </w:r>
            <w:r>
              <w:rPr>
                <w:rFonts w:hint="eastAsia"/>
                <w:sz w:val="18"/>
              </w:rPr>
              <w:t>～</w:t>
            </w:r>
            <w:r>
              <w:rPr>
                <w:rFonts w:hint="eastAsia"/>
                <w:sz w:val="18"/>
              </w:rPr>
              <w:t>2500 MHz</w:t>
            </w:r>
          </w:p>
          <w:p w14:paraId="62224AF9"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w:t>
            </w:r>
            <w:r>
              <w:rPr>
                <w:rFonts w:hint="eastAsia"/>
                <w:sz w:val="18"/>
              </w:rPr>
              <w:t>～</w:t>
            </w:r>
            <w:r>
              <w:rPr>
                <w:rFonts w:hint="eastAsia"/>
                <w:sz w:val="18"/>
              </w:rPr>
              <w:t>5850 MHz</w:t>
            </w:r>
          </w:p>
        </w:tc>
        <w:tc>
          <w:tcPr>
            <w:tcW w:w="1079" w:type="dxa"/>
            <w:tcBorders>
              <w:top w:val="single" w:sz="4" w:space="0" w:color="000000"/>
              <w:left w:val="single" w:sz="4" w:space="0" w:color="000000"/>
              <w:bottom w:val="single" w:sz="4" w:space="0" w:color="000000"/>
              <w:right w:val="single" w:sz="4" w:space="0" w:color="000000"/>
            </w:tcBorders>
          </w:tcPr>
          <w:p w14:paraId="58A32DDD"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72362D0" w14:textId="77777777" w:rsidR="00DF3509" w:rsidRPr="001F545D" w:rsidRDefault="00DF3509">
            <w:pPr>
              <w:pStyle w:val="TableParagraph"/>
              <w:kinsoku w:val="0"/>
              <w:overflowPunct w:val="0"/>
              <w:spacing w:before="2" w:line="196" w:lineRule="exact"/>
              <w:ind w:left="109" w:right="874"/>
              <w:rPr>
                <w:rFonts w:eastAsia="Times New Roman"/>
                <w:color w:val="333333"/>
                <w:spacing w:val="-2"/>
                <w:sz w:val="17"/>
                <w:szCs w:val="17"/>
              </w:rPr>
            </w:pPr>
            <w:proofErr w:type="spellStart"/>
            <w:r>
              <w:rPr>
                <w:rFonts w:hint="eastAsia"/>
                <w:sz w:val="18"/>
              </w:rPr>
              <w:t>Masterwave</w:t>
            </w:r>
            <w:proofErr w:type="spellEnd"/>
            <w:r>
              <w:rPr>
                <w:rFonts w:hint="eastAsia"/>
                <w:sz w:val="18"/>
              </w:rPr>
              <w:t xml:space="preserve"> </w:t>
            </w:r>
            <w:r>
              <w:rPr>
                <w:rFonts w:hint="eastAsia"/>
                <w:color w:val="333333"/>
                <w:sz w:val="17"/>
              </w:rPr>
              <w:t>98365PRSX003 98365PRSX004</w:t>
            </w:r>
          </w:p>
        </w:tc>
      </w:tr>
      <w:tr w:rsidR="00DF3509" w:rsidRPr="001F545D" w14:paraId="3EF5D620"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533D7D32"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C6220</w:t>
            </w:r>
          </w:p>
        </w:tc>
        <w:tc>
          <w:tcPr>
            <w:tcW w:w="3521" w:type="dxa"/>
            <w:tcBorders>
              <w:top w:val="single" w:sz="4" w:space="0" w:color="000000"/>
              <w:left w:val="single" w:sz="4" w:space="0" w:color="000000"/>
              <w:bottom w:val="single" w:sz="4" w:space="0" w:color="000000"/>
              <w:right w:val="single" w:sz="4" w:space="0" w:color="000000"/>
            </w:tcBorders>
          </w:tcPr>
          <w:p w14:paraId="78F8C126"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w:t>
            </w:r>
            <w:r>
              <w:rPr>
                <w:rFonts w:hint="eastAsia"/>
                <w:sz w:val="18"/>
              </w:rPr>
              <w:t>～</w:t>
            </w:r>
            <w:r>
              <w:rPr>
                <w:rFonts w:hint="eastAsia"/>
                <w:sz w:val="18"/>
              </w:rPr>
              <w:t>2500 MHz</w:t>
            </w:r>
          </w:p>
          <w:p w14:paraId="7A16D4C6"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rFonts w:hint="eastAsia"/>
                <w:sz w:val="18"/>
              </w:rPr>
              <w:t>5100</w:t>
            </w:r>
            <w:r>
              <w:rPr>
                <w:rFonts w:hint="eastAsia"/>
                <w:sz w:val="18"/>
              </w:rPr>
              <w:t>～</w:t>
            </w:r>
            <w:r>
              <w:rPr>
                <w:rFonts w:hint="eastAsia"/>
                <w:sz w:val="18"/>
              </w:rPr>
              <w:t>5850 MHz</w:t>
            </w:r>
          </w:p>
        </w:tc>
        <w:tc>
          <w:tcPr>
            <w:tcW w:w="1079" w:type="dxa"/>
            <w:tcBorders>
              <w:top w:val="single" w:sz="4" w:space="0" w:color="000000"/>
              <w:left w:val="single" w:sz="4" w:space="0" w:color="000000"/>
              <w:bottom w:val="single" w:sz="4" w:space="0" w:color="000000"/>
              <w:right w:val="single" w:sz="4" w:space="0" w:color="000000"/>
            </w:tcBorders>
          </w:tcPr>
          <w:p w14:paraId="58EDA770"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303D691A" w14:textId="77777777" w:rsidR="00DF3509" w:rsidRPr="001F545D" w:rsidRDefault="00DF3509">
            <w:pPr>
              <w:pStyle w:val="TableParagraph"/>
              <w:kinsoku w:val="0"/>
              <w:overflowPunct w:val="0"/>
              <w:spacing w:before="3" w:line="196" w:lineRule="exact"/>
              <w:ind w:left="109" w:right="874"/>
              <w:rPr>
                <w:rFonts w:eastAsia="Times New Roman"/>
                <w:color w:val="333333"/>
                <w:spacing w:val="-2"/>
                <w:sz w:val="17"/>
                <w:szCs w:val="17"/>
              </w:rPr>
            </w:pPr>
            <w:proofErr w:type="spellStart"/>
            <w:r>
              <w:rPr>
                <w:rFonts w:hint="eastAsia"/>
                <w:sz w:val="18"/>
              </w:rPr>
              <w:t>Masterwave</w:t>
            </w:r>
            <w:proofErr w:type="spellEnd"/>
            <w:r>
              <w:rPr>
                <w:rFonts w:hint="eastAsia"/>
                <w:sz w:val="18"/>
              </w:rPr>
              <w:t xml:space="preserve"> </w:t>
            </w:r>
            <w:r>
              <w:rPr>
                <w:rFonts w:hint="eastAsia"/>
                <w:color w:val="333333"/>
                <w:sz w:val="17"/>
              </w:rPr>
              <w:t>98365PRSX003 98365PRSX004</w:t>
            </w:r>
          </w:p>
        </w:tc>
      </w:tr>
      <w:tr w:rsidR="00DF3509" w:rsidRPr="001F545D" w14:paraId="507BC3ED" w14:textId="77777777">
        <w:trPr>
          <w:trHeight w:val="597"/>
        </w:trPr>
        <w:tc>
          <w:tcPr>
            <w:tcW w:w="2054" w:type="dxa"/>
            <w:tcBorders>
              <w:top w:val="single" w:sz="4" w:space="0" w:color="000000"/>
              <w:left w:val="single" w:sz="4" w:space="0" w:color="000000"/>
              <w:bottom w:val="single" w:sz="4" w:space="0" w:color="000000"/>
              <w:right w:val="single" w:sz="4" w:space="0" w:color="000000"/>
            </w:tcBorders>
          </w:tcPr>
          <w:p w14:paraId="78244EA1"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XR450, XR500</w:t>
            </w:r>
          </w:p>
        </w:tc>
        <w:tc>
          <w:tcPr>
            <w:tcW w:w="3521" w:type="dxa"/>
            <w:tcBorders>
              <w:top w:val="single" w:sz="4" w:space="0" w:color="000000"/>
              <w:left w:val="single" w:sz="4" w:space="0" w:color="000000"/>
              <w:bottom w:val="single" w:sz="4" w:space="0" w:color="000000"/>
              <w:right w:val="single" w:sz="4" w:space="0" w:color="000000"/>
            </w:tcBorders>
          </w:tcPr>
          <w:p w14:paraId="23E981DB"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w:t>
            </w:r>
            <w:r>
              <w:rPr>
                <w:rFonts w:hint="eastAsia"/>
                <w:sz w:val="18"/>
              </w:rPr>
              <w:t>～</w:t>
            </w:r>
            <w:r>
              <w:rPr>
                <w:rFonts w:hint="eastAsia"/>
                <w:sz w:val="18"/>
              </w:rPr>
              <w:t>2500 MHz</w:t>
            </w:r>
          </w:p>
          <w:p w14:paraId="502782B4" w14:textId="77777777" w:rsidR="00DF3509" w:rsidRPr="001F545D" w:rsidRDefault="00DF3509">
            <w:pPr>
              <w:pStyle w:val="TableParagraph"/>
              <w:kinsoku w:val="0"/>
              <w:overflowPunct w:val="0"/>
              <w:spacing w:line="207" w:lineRule="exact"/>
              <w:ind w:left="105"/>
              <w:rPr>
                <w:rFonts w:eastAsia="Times New Roman"/>
                <w:spacing w:val="-5"/>
                <w:sz w:val="18"/>
                <w:szCs w:val="18"/>
              </w:rPr>
            </w:pPr>
            <w:r>
              <w:rPr>
                <w:rFonts w:hint="eastAsia"/>
                <w:sz w:val="18"/>
              </w:rPr>
              <w:t>5100</w:t>
            </w:r>
            <w:r>
              <w:rPr>
                <w:rFonts w:hint="eastAsia"/>
                <w:sz w:val="18"/>
              </w:rPr>
              <w:t>～</w:t>
            </w:r>
            <w:r>
              <w:rPr>
                <w:rFonts w:hint="eastAsia"/>
                <w:sz w:val="18"/>
              </w:rPr>
              <w:t>5850 MHz</w:t>
            </w:r>
          </w:p>
        </w:tc>
        <w:tc>
          <w:tcPr>
            <w:tcW w:w="1079" w:type="dxa"/>
            <w:tcBorders>
              <w:top w:val="single" w:sz="4" w:space="0" w:color="000000"/>
              <w:left w:val="single" w:sz="4" w:space="0" w:color="000000"/>
              <w:bottom w:val="single" w:sz="4" w:space="0" w:color="000000"/>
              <w:right w:val="single" w:sz="4" w:space="0" w:color="000000"/>
            </w:tcBorders>
          </w:tcPr>
          <w:p w14:paraId="16CE0C8F"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79C48344" w14:textId="77777777" w:rsidR="00DF3509" w:rsidRPr="001F545D" w:rsidRDefault="00DF3509">
            <w:pPr>
              <w:pStyle w:val="TableParagraph"/>
              <w:kinsoku w:val="0"/>
              <w:overflowPunct w:val="0"/>
              <w:ind w:left="109" w:right="874"/>
              <w:rPr>
                <w:rFonts w:eastAsia="Times New Roman"/>
                <w:color w:val="333333"/>
                <w:spacing w:val="-2"/>
                <w:sz w:val="17"/>
                <w:szCs w:val="17"/>
              </w:rPr>
            </w:pPr>
            <w:proofErr w:type="spellStart"/>
            <w:r>
              <w:rPr>
                <w:rFonts w:hint="eastAsia"/>
                <w:sz w:val="18"/>
              </w:rPr>
              <w:t>Masterwave</w:t>
            </w:r>
            <w:proofErr w:type="spellEnd"/>
            <w:r>
              <w:rPr>
                <w:rFonts w:hint="eastAsia"/>
                <w:sz w:val="18"/>
              </w:rPr>
              <w:t xml:space="preserve"> </w:t>
            </w:r>
            <w:r>
              <w:rPr>
                <w:rFonts w:hint="eastAsia"/>
                <w:color w:val="333333"/>
                <w:sz w:val="17"/>
              </w:rPr>
              <w:t>98366PRSX000 98366PRSX001</w:t>
            </w:r>
          </w:p>
          <w:p w14:paraId="02ECC630" w14:textId="77777777" w:rsidR="00DF3509" w:rsidRPr="001F545D" w:rsidRDefault="00DF3509">
            <w:pPr>
              <w:pStyle w:val="TableParagraph"/>
              <w:kinsoku w:val="0"/>
              <w:overflowPunct w:val="0"/>
              <w:spacing w:line="175" w:lineRule="exact"/>
              <w:ind w:left="109"/>
              <w:rPr>
                <w:rFonts w:eastAsia="Times New Roman"/>
                <w:color w:val="333333"/>
                <w:spacing w:val="-2"/>
                <w:sz w:val="17"/>
                <w:szCs w:val="17"/>
              </w:rPr>
            </w:pPr>
            <w:r>
              <w:rPr>
                <w:rFonts w:hint="eastAsia"/>
                <w:color w:val="333333"/>
                <w:sz w:val="17"/>
              </w:rPr>
              <w:t>98366PRSX002</w:t>
            </w:r>
          </w:p>
        </w:tc>
      </w:tr>
      <w:tr w:rsidR="00DF3509" w:rsidRPr="001F545D" w14:paraId="7986E88F" w14:textId="77777777">
        <w:trPr>
          <w:trHeight w:val="415"/>
        </w:trPr>
        <w:tc>
          <w:tcPr>
            <w:tcW w:w="2054" w:type="dxa"/>
            <w:tcBorders>
              <w:top w:val="single" w:sz="4" w:space="0" w:color="000000"/>
              <w:left w:val="single" w:sz="4" w:space="0" w:color="000000"/>
              <w:bottom w:val="single" w:sz="4" w:space="0" w:color="000000"/>
              <w:right w:val="single" w:sz="4" w:space="0" w:color="000000"/>
            </w:tcBorders>
          </w:tcPr>
          <w:p w14:paraId="3718468C" w14:textId="77777777" w:rsidR="00DF3509" w:rsidRPr="001F545D" w:rsidRDefault="00DF3509">
            <w:pPr>
              <w:pStyle w:val="TableParagraph"/>
              <w:kinsoku w:val="0"/>
              <w:overflowPunct w:val="0"/>
              <w:spacing w:line="206" w:lineRule="exact"/>
              <w:ind w:right="639"/>
              <w:rPr>
                <w:rFonts w:eastAsia="Times New Roman"/>
                <w:spacing w:val="-2"/>
                <w:sz w:val="18"/>
                <w:szCs w:val="18"/>
              </w:rPr>
            </w:pPr>
            <w:r>
              <w:rPr>
                <w:rFonts w:hint="eastAsia"/>
                <w:sz w:val="18"/>
              </w:rPr>
              <w:t>RAX42, RAX43, RAX45, RAX48</w:t>
            </w:r>
          </w:p>
        </w:tc>
        <w:tc>
          <w:tcPr>
            <w:tcW w:w="3521" w:type="dxa"/>
            <w:tcBorders>
              <w:top w:val="single" w:sz="4" w:space="0" w:color="000000"/>
              <w:left w:val="single" w:sz="4" w:space="0" w:color="000000"/>
              <w:bottom w:val="single" w:sz="4" w:space="0" w:color="000000"/>
              <w:right w:val="single" w:sz="4" w:space="0" w:color="000000"/>
            </w:tcBorders>
          </w:tcPr>
          <w:p w14:paraId="39574579"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w:t>
            </w:r>
            <w:r>
              <w:rPr>
                <w:rFonts w:hint="eastAsia"/>
                <w:sz w:val="18"/>
              </w:rPr>
              <w:t>～</w:t>
            </w:r>
            <w:r>
              <w:rPr>
                <w:rFonts w:hint="eastAsia"/>
                <w:sz w:val="18"/>
              </w:rPr>
              <w:t>2500 MHz</w:t>
            </w:r>
          </w:p>
          <w:p w14:paraId="6410F9EA"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rFonts w:hint="eastAsia"/>
                <w:sz w:val="18"/>
              </w:rPr>
              <w:t>5100</w:t>
            </w:r>
            <w:r>
              <w:rPr>
                <w:rFonts w:hint="eastAsia"/>
                <w:sz w:val="18"/>
              </w:rPr>
              <w:t>～</w:t>
            </w:r>
            <w:r>
              <w:rPr>
                <w:rFonts w:hint="eastAsia"/>
                <w:sz w:val="18"/>
              </w:rPr>
              <w:t>5850 MHz</w:t>
            </w:r>
          </w:p>
        </w:tc>
        <w:tc>
          <w:tcPr>
            <w:tcW w:w="1079" w:type="dxa"/>
            <w:tcBorders>
              <w:top w:val="single" w:sz="4" w:space="0" w:color="000000"/>
              <w:left w:val="single" w:sz="4" w:space="0" w:color="000000"/>
              <w:bottom w:val="single" w:sz="4" w:space="0" w:color="000000"/>
              <w:right w:val="single" w:sz="4" w:space="0" w:color="000000"/>
            </w:tcBorders>
          </w:tcPr>
          <w:p w14:paraId="7A50605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788DF898" w14:textId="77777777" w:rsidR="00DF3509" w:rsidRPr="001F545D" w:rsidRDefault="00DF3509">
            <w:pPr>
              <w:pStyle w:val="TableParagraph"/>
              <w:kinsoku w:val="0"/>
              <w:overflowPunct w:val="0"/>
              <w:spacing w:line="198" w:lineRule="exact"/>
              <w:ind w:left="109" w:right="570"/>
              <w:rPr>
                <w:rFonts w:eastAsia="Times New Roman"/>
                <w:color w:val="333333"/>
                <w:sz w:val="17"/>
                <w:szCs w:val="17"/>
              </w:rPr>
            </w:pPr>
            <w:proofErr w:type="spellStart"/>
            <w:r>
              <w:rPr>
                <w:rFonts w:hint="eastAsia"/>
                <w:sz w:val="18"/>
              </w:rPr>
              <w:t>Masterwave</w:t>
            </w:r>
            <w:proofErr w:type="spellEnd"/>
            <w:r>
              <w:rPr>
                <w:rFonts w:hint="eastAsia"/>
                <w:sz w:val="18"/>
              </w:rPr>
              <w:t xml:space="preserve"> </w:t>
            </w:r>
            <w:r>
              <w:rPr>
                <w:rFonts w:hint="eastAsia"/>
                <w:color w:val="333333"/>
                <w:sz w:val="17"/>
              </w:rPr>
              <w:t>98369PRSX000, 98369URSX000, 98369PRSX001</w:t>
            </w:r>
          </w:p>
        </w:tc>
      </w:tr>
      <w:tr w:rsidR="00DF3509" w:rsidRPr="001F545D" w14:paraId="398D4710"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4794B434"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RAX50, RAX50S</w:t>
            </w:r>
          </w:p>
        </w:tc>
        <w:tc>
          <w:tcPr>
            <w:tcW w:w="3521" w:type="dxa"/>
            <w:tcBorders>
              <w:top w:val="single" w:sz="4" w:space="0" w:color="000000"/>
              <w:left w:val="single" w:sz="4" w:space="0" w:color="000000"/>
              <w:bottom w:val="single" w:sz="4" w:space="0" w:color="000000"/>
              <w:right w:val="single" w:sz="4" w:space="0" w:color="000000"/>
            </w:tcBorders>
          </w:tcPr>
          <w:p w14:paraId="2ED20B47"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2400</w:t>
            </w:r>
            <w:r>
              <w:rPr>
                <w:rFonts w:hint="eastAsia"/>
                <w:sz w:val="18"/>
              </w:rPr>
              <w:t>～</w:t>
            </w:r>
            <w:r>
              <w:rPr>
                <w:rFonts w:hint="eastAsia"/>
                <w:sz w:val="18"/>
              </w:rPr>
              <w:t>2500 MHz</w:t>
            </w:r>
          </w:p>
          <w:p w14:paraId="4B077B35"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w:t>
            </w:r>
            <w:r>
              <w:rPr>
                <w:rFonts w:hint="eastAsia"/>
                <w:sz w:val="18"/>
              </w:rPr>
              <w:t>～</w:t>
            </w:r>
            <w:r>
              <w:rPr>
                <w:rFonts w:hint="eastAsia"/>
                <w:sz w:val="18"/>
              </w:rPr>
              <w:t>5850 MHz</w:t>
            </w:r>
          </w:p>
        </w:tc>
        <w:tc>
          <w:tcPr>
            <w:tcW w:w="1079" w:type="dxa"/>
            <w:tcBorders>
              <w:top w:val="single" w:sz="4" w:space="0" w:color="000000"/>
              <w:left w:val="single" w:sz="4" w:space="0" w:color="000000"/>
              <w:bottom w:val="single" w:sz="4" w:space="0" w:color="000000"/>
              <w:right w:val="single" w:sz="4" w:space="0" w:color="000000"/>
            </w:tcBorders>
          </w:tcPr>
          <w:p w14:paraId="790E86FA"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3D5D2626" w14:textId="77777777" w:rsidR="00DF3509" w:rsidRPr="001F545D" w:rsidRDefault="00DF3509">
            <w:pPr>
              <w:pStyle w:val="TableParagraph"/>
              <w:kinsoku w:val="0"/>
              <w:overflowPunct w:val="0"/>
              <w:spacing w:line="196" w:lineRule="exact"/>
              <w:ind w:left="109" w:right="570"/>
              <w:rPr>
                <w:rFonts w:eastAsia="Times New Roman"/>
                <w:color w:val="333333"/>
                <w:sz w:val="17"/>
                <w:szCs w:val="17"/>
              </w:rPr>
            </w:pPr>
            <w:proofErr w:type="spellStart"/>
            <w:r>
              <w:rPr>
                <w:rFonts w:hint="eastAsia"/>
                <w:sz w:val="18"/>
              </w:rPr>
              <w:t>Masterwave</w:t>
            </w:r>
            <w:proofErr w:type="spellEnd"/>
            <w:r>
              <w:rPr>
                <w:rFonts w:hint="eastAsia"/>
                <w:sz w:val="18"/>
              </w:rPr>
              <w:t xml:space="preserve"> </w:t>
            </w:r>
            <w:r>
              <w:rPr>
                <w:rFonts w:hint="eastAsia"/>
                <w:color w:val="333333"/>
                <w:sz w:val="17"/>
              </w:rPr>
              <w:t>98369PRSX000, 98369URSX000, 98369PRSX001</w:t>
            </w:r>
          </w:p>
        </w:tc>
      </w:tr>
      <w:tr w:rsidR="00DF3509" w:rsidRPr="001F545D" w14:paraId="1168B7DB" w14:textId="77777777">
        <w:trPr>
          <w:trHeight w:val="208"/>
        </w:trPr>
        <w:tc>
          <w:tcPr>
            <w:tcW w:w="2054" w:type="dxa"/>
            <w:tcBorders>
              <w:top w:val="single" w:sz="4" w:space="0" w:color="000000"/>
              <w:left w:val="single" w:sz="4" w:space="0" w:color="000000"/>
              <w:bottom w:val="single" w:sz="4" w:space="0" w:color="000000"/>
              <w:right w:val="single" w:sz="4" w:space="0" w:color="000000"/>
            </w:tcBorders>
          </w:tcPr>
          <w:p w14:paraId="7BEC00AF"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single" w:sz="4" w:space="0" w:color="000000"/>
              <w:left w:val="single" w:sz="4" w:space="0" w:color="000000"/>
              <w:bottom w:val="single" w:sz="4" w:space="0" w:color="000000"/>
              <w:right w:val="single" w:sz="4" w:space="0" w:color="000000"/>
            </w:tcBorders>
          </w:tcPr>
          <w:p w14:paraId="27E32B8B"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1079" w:type="dxa"/>
            <w:tcBorders>
              <w:top w:val="single" w:sz="4" w:space="0" w:color="000000"/>
              <w:left w:val="single" w:sz="4" w:space="0" w:color="000000"/>
              <w:bottom w:val="single" w:sz="4" w:space="0" w:color="000000"/>
              <w:right w:val="single" w:sz="4" w:space="0" w:color="000000"/>
            </w:tcBorders>
          </w:tcPr>
          <w:p w14:paraId="510A319C"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single" w:sz="4" w:space="0" w:color="000000"/>
              <w:left w:val="single" w:sz="4" w:space="0" w:color="000000"/>
              <w:bottom w:val="single" w:sz="4" w:space="0" w:color="000000"/>
              <w:right w:val="single" w:sz="4" w:space="0" w:color="000000"/>
            </w:tcBorders>
          </w:tcPr>
          <w:p w14:paraId="0F1E1DC5"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0A367724"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79620341"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MR1100, MR2100</w:t>
            </w:r>
          </w:p>
        </w:tc>
        <w:tc>
          <w:tcPr>
            <w:tcW w:w="3521" w:type="dxa"/>
            <w:tcBorders>
              <w:top w:val="single" w:sz="4" w:space="0" w:color="000000"/>
              <w:left w:val="single" w:sz="4" w:space="0" w:color="000000"/>
              <w:bottom w:val="single" w:sz="4" w:space="0" w:color="000000"/>
              <w:right w:val="single" w:sz="4" w:space="0" w:color="000000"/>
            </w:tcBorders>
          </w:tcPr>
          <w:p w14:paraId="4023C561" w14:textId="77777777" w:rsidR="00DF3509" w:rsidRPr="001F545D" w:rsidRDefault="00DF3509">
            <w:pPr>
              <w:pStyle w:val="TableParagraph"/>
              <w:kinsoku w:val="0"/>
              <w:overflowPunct w:val="0"/>
              <w:spacing w:line="206" w:lineRule="exact"/>
              <w:ind w:left="105"/>
              <w:rPr>
                <w:rFonts w:eastAsia="Times New Roman"/>
                <w:spacing w:val="-4"/>
                <w:sz w:val="18"/>
                <w:szCs w:val="18"/>
              </w:rPr>
            </w:pPr>
            <w:r>
              <w:rPr>
                <w:rFonts w:hint="eastAsia"/>
                <w:sz w:val="18"/>
              </w:rPr>
              <w:t>2.4</w:t>
            </w:r>
            <w:r>
              <w:rPr>
                <w:rFonts w:hint="eastAsia"/>
                <w:sz w:val="18"/>
              </w:rPr>
              <w:t>および</w:t>
            </w:r>
            <w:r>
              <w:rPr>
                <w:rFonts w:hint="eastAsia"/>
                <w:sz w:val="18"/>
              </w:rPr>
              <w:t>5 GHz</w:t>
            </w:r>
          </w:p>
          <w:p w14:paraId="37580251" w14:textId="77777777" w:rsidR="00DF3509" w:rsidRPr="001F545D" w:rsidRDefault="00DF3509">
            <w:pPr>
              <w:pStyle w:val="TableParagraph"/>
              <w:kinsoku w:val="0"/>
              <w:overflowPunct w:val="0"/>
              <w:spacing w:line="187" w:lineRule="exact"/>
              <w:ind w:left="105"/>
              <w:rPr>
                <w:rFonts w:eastAsia="Times New Roman"/>
                <w:spacing w:val="-4"/>
                <w:sz w:val="18"/>
                <w:szCs w:val="18"/>
              </w:rPr>
            </w:pPr>
            <w:r>
              <w:rPr>
                <w:rFonts w:hint="eastAsia"/>
                <w:sz w:val="18"/>
              </w:rPr>
              <w:t>WCDMA</w:t>
            </w:r>
            <w:r>
              <w:rPr>
                <w:rFonts w:hint="eastAsia"/>
                <w:sz w:val="18"/>
              </w:rPr>
              <w:t>および</w:t>
            </w:r>
            <w:r>
              <w:rPr>
                <w:rFonts w:hint="eastAsia"/>
                <w:sz w:val="18"/>
              </w:rPr>
              <w:t>LTE</w:t>
            </w:r>
            <w:r>
              <w:rPr>
                <w:rFonts w:hint="eastAsia"/>
                <w:sz w:val="18"/>
              </w:rPr>
              <w:t>帯域</w:t>
            </w:r>
          </w:p>
        </w:tc>
        <w:tc>
          <w:tcPr>
            <w:tcW w:w="1079" w:type="dxa"/>
            <w:tcBorders>
              <w:top w:val="single" w:sz="4" w:space="0" w:color="000000"/>
              <w:left w:val="single" w:sz="4" w:space="0" w:color="000000"/>
              <w:bottom w:val="single" w:sz="4" w:space="0" w:color="000000"/>
              <w:right w:val="single" w:sz="4" w:space="0" w:color="000000"/>
            </w:tcBorders>
          </w:tcPr>
          <w:p w14:paraId="465D9C5E" w14:textId="77777777" w:rsidR="00DF3509" w:rsidRPr="001F545D" w:rsidRDefault="00DF3509">
            <w:pPr>
              <w:pStyle w:val="TableParagraph"/>
              <w:kinsoku w:val="0"/>
              <w:overflowPunct w:val="0"/>
              <w:spacing w:line="206" w:lineRule="exact"/>
              <w:ind w:left="108"/>
              <w:rPr>
                <w:rFonts w:eastAsia="Times New Roman"/>
                <w:spacing w:val="-2"/>
                <w:sz w:val="18"/>
                <w:szCs w:val="18"/>
              </w:rPr>
            </w:pPr>
            <w:r>
              <w:rPr>
                <w:rFonts w:hint="eastAsia"/>
                <w:sz w:val="18"/>
              </w:rPr>
              <w:t>内部</w:t>
            </w:r>
          </w:p>
        </w:tc>
        <w:tc>
          <w:tcPr>
            <w:tcW w:w="3240" w:type="dxa"/>
            <w:tcBorders>
              <w:top w:val="single" w:sz="4" w:space="0" w:color="000000"/>
              <w:left w:val="single" w:sz="4" w:space="0" w:color="000000"/>
              <w:bottom w:val="single" w:sz="4" w:space="0" w:color="000000"/>
              <w:right w:val="single" w:sz="4" w:space="0" w:color="000000"/>
            </w:tcBorders>
          </w:tcPr>
          <w:p w14:paraId="10448BCE"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rFonts w:hint="eastAsia"/>
                <w:sz w:val="18"/>
              </w:rPr>
              <w:t>内部</w:t>
            </w:r>
          </w:p>
          <w:p w14:paraId="30B42685" w14:textId="77777777" w:rsidR="00DF3509" w:rsidRPr="001F545D" w:rsidRDefault="00DF3509">
            <w:pPr>
              <w:pStyle w:val="TableParagraph"/>
              <w:kinsoku w:val="0"/>
              <w:overflowPunct w:val="0"/>
              <w:spacing w:line="187" w:lineRule="exact"/>
              <w:ind w:left="109"/>
              <w:rPr>
                <w:rFonts w:eastAsia="Times New Roman"/>
                <w:spacing w:val="-2"/>
                <w:sz w:val="18"/>
                <w:szCs w:val="18"/>
              </w:rPr>
            </w:pPr>
            <w:r>
              <w:rPr>
                <w:rFonts w:hint="eastAsia"/>
                <w:sz w:val="18"/>
              </w:rPr>
              <w:t>内部または</w:t>
            </w:r>
            <w:r>
              <w:rPr>
                <w:rFonts w:hint="eastAsia"/>
                <w:sz w:val="18"/>
              </w:rPr>
              <w:t>NETGEAR 6000451</w:t>
            </w:r>
          </w:p>
        </w:tc>
      </w:tr>
      <w:tr w:rsidR="00DF3509" w:rsidRPr="001F545D" w14:paraId="0FAD9A6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668543BE" w14:textId="77777777" w:rsidR="00DF3509" w:rsidRPr="001F545D" w:rsidRDefault="00DF3509">
            <w:pPr>
              <w:pStyle w:val="TableParagraph"/>
              <w:kinsoku w:val="0"/>
              <w:overflowPunct w:val="0"/>
              <w:spacing w:before="1"/>
              <w:rPr>
                <w:rFonts w:eastAsia="Times New Roman"/>
                <w:spacing w:val="-2"/>
                <w:sz w:val="18"/>
                <w:szCs w:val="18"/>
              </w:rPr>
            </w:pPr>
            <w:r>
              <w:rPr>
                <w:rFonts w:hint="eastAsia"/>
                <w:sz w:val="18"/>
              </w:rPr>
              <w:t>XR1000</w:t>
            </w:r>
          </w:p>
        </w:tc>
        <w:tc>
          <w:tcPr>
            <w:tcW w:w="3521" w:type="dxa"/>
            <w:tcBorders>
              <w:top w:val="single" w:sz="4" w:space="0" w:color="000000"/>
              <w:left w:val="single" w:sz="4" w:space="0" w:color="000000"/>
              <w:bottom w:val="single" w:sz="4" w:space="0" w:color="000000"/>
              <w:right w:val="single" w:sz="4" w:space="0" w:color="000000"/>
            </w:tcBorders>
          </w:tcPr>
          <w:p w14:paraId="2184BB8C"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rFonts w:hint="eastAsia"/>
                <w:sz w:val="18"/>
              </w:rPr>
              <w:t>2400</w:t>
            </w:r>
            <w:r>
              <w:rPr>
                <w:rFonts w:hint="eastAsia"/>
                <w:sz w:val="18"/>
              </w:rPr>
              <w:t>～</w:t>
            </w:r>
            <w:r>
              <w:rPr>
                <w:rFonts w:hint="eastAsia"/>
                <w:sz w:val="18"/>
              </w:rPr>
              <w:t>2500 MHz</w:t>
            </w:r>
          </w:p>
          <w:p w14:paraId="7C1BB66F"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rFonts w:hint="eastAsia"/>
                <w:sz w:val="18"/>
              </w:rPr>
              <w:t>5100</w:t>
            </w:r>
            <w:r>
              <w:rPr>
                <w:rFonts w:hint="eastAsia"/>
                <w:sz w:val="18"/>
              </w:rPr>
              <w:t>～</w:t>
            </w:r>
            <w:r>
              <w:rPr>
                <w:rFonts w:hint="eastAsia"/>
                <w:sz w:val="18"/>
              </w:rPr>
              <w:t>5850 MHz</w:t>
            </w:r>
          </w:p>
        </w:tc>
        <w:tc>
          <w:tcPr>
            <w:tcW w:w="1079" w:type="dxa"/>
            <w:tcBorders>
              <w:top w:val="single" w:sz="4" w:space="0" w:color="000000"/>
              <w:left w:val="single" w:sz="4" w:space="0" w:color="000000"/>
              <w:bottom w:val="single" w:sz="4" w:space="0" w:color="000000"/>
              <w:right w:val="single" w:sz="4" w:space="0" w:color="000000"/>
            </w:tcBorders>
          </w:tcPr>
          <w:p w14:paraId="4E32B297"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9FA24D9" w14:textId="77777777" w:rsidR="00DF3509" w:rsidRPr="001F545D" w:rsidRDefault="00DF3509">
            <w:pPr>
              <w:pStyle w:val="TableParagraph"/>
              <w:kinsoku w:val="0"/>
              <w:overflowPunct w:val="0"/>
              <w:spacing w:before="1" w:line="207" w:lineRule="exact"/>
              <w:ind w:left="109"/>
              <w:rPr>
                <w:rFonts w:eastAsia="Times New Roman"/>
                <w:spacing w:val="-2"/>
                <w:sz w:val="18"/>
                <w:szCs w:val="18"/>
              </w:rPr>
            </w:pPr>
            <w:r>
              <w:rPr>
                <w:rFonts w:hint="eastAsia"/>
                <w:sz w:val="18"/>
              </w:rPr>
              <w:t>NETGEAR 400-10088-01, 400-10090-</w:t>
            </w:r>
          </w:p>
          <w:p w14:paraId="5C645213" w14:textId="77777777" w:rsidR="00DF3509" w:rsidRPr="001F545D" w:rsidRDefault="00DF3509">
            <w:pPr>
              <w:pStyle w:val="TableParagraph"/>
              <w:kinsoku w:val="0"/>
              <w:overflowPunct w:val="0"/>
              <w:spacing w:line="187" w:lineRule="exact"/>
              <w:ind w:left="109"/>
              <w:rPr>
                <w:rFonts w:eastAsia="Times New Roman"/>
                <w:spacing w:val="-5"/>
                <w:sz w:val="18"/>
                <w:szCs w:val="18"/>
              </w:rPr>
            </w:pPr>
            <w:r>
              <w:rPr>
                <w:rFonts w:hint="eastAsia"/>
                <w:sz w:val="18"/>
              </w:rPr>
              <w:t>01, 400-10094-01</w:t>
            </w:r>
          </w:p>
        </w:tc>
      </w:tr>
      <w:tr w:rsidR="00DF3509" w:rsidRPr="001F545D" w14:paraId="4DE777DB" w14:textId="77777777">
        <w:trPr>
          <w:trHeight w:val="208"/>
        </w:trPr>
        <w:tc>
          <w:tcPr>
            <w:tcW w:w="2054" w:type="dxa"/>
            <w:tcBorders>
              <w:top w:val="single" w:sz="4" w:space="0" w:color="000000"/>
              <w:left w:val="single" w:sz="4" w:space="0" w:color="000000"/>
              <w:bottom w:val="none" w:sz="6" w:space="0" w:color="auto"/>
              <w:right w:val="single" w:sz="4" w:space="0" w:color="000000"/>
            </w:tcBorders>
          </w:tcPr>
          <w:p w14:paraId="1209A37C" w14:textId="77777777" w:rsidR="00DF3509" w:rsidRPr="001F545D" w:rsidRDefault="00DF3509">
            <w:pPr>
              <w:pStyle w:val="TableParagraph"/>
              <w:kinsoku w:val="0"/>
              <w:overflowPunct w:val="0"/>
              <w:spacing w:line="189" w:lineRule="exact"/>
              <w:rPr>
                <w:rFonts w:eastAsia="Times New Roman"/>
                <w:spacing w:val="-2"/>
                <w:sz w:val="18"/>
                <w:szCs w:val="18"/>
              </w:rPr>
            </w:pPr>
            <w:r>
              <w:rPr>
                <w:rFonts w:hint="eastAsia"/>
                <w:sz w:val="18"/>
              </w:rPr>
              <w:t>MR5100/MR5200</w:t>
            </w:r>
          </w:p>
        </w:tc>
        <w:tc>
          <w:tcPr>
            <w:tcW w:w="3521" w:type="dxa"/>
            <w:tcBorders>
              <w:top w:val="single" w:sz="4" w:space="0" w:color="000000"/>
              <w:left w:val="single" w:sz="4" w:space="0" w:color="000000"/>
              <w:bottom w:val="none" w:sz="6" w:space="0" w:color="auto"/>
              <w:right w:val="single" w:sz="4" w:space="0" w:color="000000"/>
            </w:tcBorders>
          </w:tcPr>
          <w:p w14:paraId="16D190C2"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rFonts w:hint="eastAsia"/>
                <w:sz w:val="18"/>
              </w:rPr>
              <w:t>2.4</w:t>
            </w:r>
            <w:r>
              <w:rPr>
                <w:rFonts w:hint="eastAsia"/>
                <w:sz w:val="18"/>
              </w:rPr>
              <w:t>および</w:t>
            </w:r>
            <w:r>
              <w:rPr>
                <w:rFonts w:hint="eastAsia"/>
                <w:sz w:val="18"/>
              </w:rPr>
              <w:t>5 GHz</w:t>
            </w:r>
          </w:p>
        </w:tc>
        <w:tc>
          <w:tcPr>
            <w:tcW w:w="1079" w:type="dxa"/>
            <w:tcBorders>
              <w:top w:val="single" w:sz="4" w:space="0" w:color="000000"/>
              <w:left w:val="single" w:sz="4" w:space="0" w:color="000000"/>
              <w:bottom w:val="none" w:sz="6" w:space="0" w:color="auto"/>
              <w:right w:val="single" w:sz="4" w:space="0" w:color="000000"/>
            </w:tcBorders>
          </w:tcPr>
          <w:p w14:paraId="00AB2B9C" w14:textId="7EE5CFBF" w:rsidR="00DF3509" w:rsidRPr="001F545D" w:rsidRDefault="00DF3509">
            <w:pPr>
              <w:pStyle w:val="TableParagraph"/>
              <w:kinsoku w:val="0"/>
              <w:overflowPunct w:val="0"/>
              <w:spacing w:line="189" w:lineRule="exact"/>
              <w:ind w:left="108"/>
              <w:rPr>
                <w:rFonts w:eastAsia="Times New Roman"/>
                <w:spacing w:val="-2"/>
                <w:sz w:val="18"/>
                <w:szCs w:val="18"/>
              </w:rPr>
            </w:pPr>
            <w:r>
              <w:rPr>
                <w:rFonts w:hint="eastAsia"/>
                <w:sz w:val="18"/>
              </w:rPr>
              <w:t>内部</w:t>
            </w:r>
          </w:p>
        </w:tc>
        <w:tc>
          <w:tcPr>
            <w:tcW w:w="3240" w:type="dxa"/>
            <w:tcBorders>
              <w:top w:val="single" w:sz="4" w:space="0" w:color="000000"/>
              <w:left w:val="single" w:sz="4" w:space="0" w:color="000000"/>
              <w:bottom w:val="none" w:sz="6" w:space="0" w:color="auto"/>
              <w:right w:val="single" w:sz="4" w:space="0" w:color="000000"/>
            </w:tcBorders>
          </w:tcPr>
          <w:p w14:paraId="41B4BDF0"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49234A7"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43EDDF6E"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17A154C2" w14:textId="77777777" w:rsidR="00DF3509" w:rsidRPr="001F545D" w:rsidRDefault="00DF3509">
            <w:pPr>
              <w:pStyle w:val="TableParagraph"/>
              <w:kinsoku w:val="0"/>
              <w:overflowPunct w:val="0"/>
              <w:spacing w:line="188" w:lineRule="exact"/>
              <w:ind w:left="105"/>
              <w:rPr>
                <w:rFonts w:eastAsia="Times New Roman"/>
                <w:spacing w:val="-2"/>
                <w:sz w:val="18"/>
                <w:szCs w:val="18"/>
              </w:rPr>
            </w:pPr>
            <w:r>
              <w:rPr>
                <w:rFonts w:hint="eastAsia"/>
                <w:sz w:val="18"/>
              </w:rPr>
              <w:t>WCDMA</w:t>
            </w:r>
            <w:r>
              <w:rPr>
                <w:rFonts w:hint="eastAsia"/>
                <w:sz w:val="18"/>
              </w:rPr>
              <w:t>、</w:t>
            </w:r>
            <w:r>
              <w:rPr>
                <w:rFonts w:hint="eastAsia"/>
                <w:sz w:val="18"/>
              </w:rPr>
              <w:t>LTE</w:t>
            </w:r>
            <w:r>
              <w:rPr>
                <w:rFonts w:hint="eastAsia"/>
                <w:sz w:val="18"/>
              </w:rPr>
              <w:t>、および</w:t>
            </w:r>
            <w:r>
              <w:rPr>
                <w:rFonts w:hint="eastAsia"/>
                <w:sz w:val="18"/>
              </w:rPr>
              <w:t>5G</w:t>
            </w:r>
            <w:r>
              <w:rPr>
                <w:rFonts w:hint="eastAsia"/>
                <w:sz w:val="18"/>
              </w:rPr>
              <w:t>帯域</w:t>
            </w:r>
            <w:r>
              <w:rPr>
                <w:rFonts w:hint="eastAsia"/>
                <w:sz w:val="18"/>
              </w:rPr>
              <w:t>:</w:t>
            </w:r>
          </w:p>
        </w:tc>
        <w:tc>
          <w:tcPr>
            <w:tcW w:w="1079" w:type="dxa"/>
            <w:tcBorders>
              <w:top w:val="none" w:sz="6" w:space="0" w:color="auto"/>
              <w:left w:val="single" w:sz="4" w:space="0" w:color="000000"/>
              <w:bottom w:val="none" w:sz="6" w:space="0" w:color="auto"/>
              <w:right w:val="single" w:sz="4" w:space="0" w:color="000000"/>
            </w:tcBorders>
          </w:tcPr>
          <w:p w14:paraId="233D492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none" w:sz="6" w:space="0" w:color="auto"/>
              <w:left w:val="single" w:sz="4" w:space="0" w:color="000000"/>
              <w:bottom w:val="none" w:sz="6" w:space="0" w:color="auto"/>
              <w:right w:val="single" w:sz="4" w:space="0" w:color="000000"/>
            </w:tcBorders>
          </w:tcPr>
          <w:p w14:paraId="012B48BD" w14:textId="77777777" w:rsidR="00DF3509" w:rsidRPr="001F545D" w:rsidRDefault="00DF3509">
            <w:pPr>
              <w:pStyle w:val="TableParagraph"/>
              <w:kinsoku w:val="0"/>
              <w:overflowPunct w:val="0"/>
              <w:spacing w:line="188" w:lineRule="exact"/>
              <w:ind w:left="109"/>
              <w:rPr>
                <w:rFonts w:eastAsia="Times New Roman"/>
                <w:spacing w:val="-2"/>
                <w:sz w:val="18"/>
                <w:szCs w:val="18"/>
              </w:rPr>
            </w:pPr>
            <w:r>
              <w:rPr>
                <w:rFonts w:hint="eastAsia"/>
                <w:sz w:val="18"/>
              </w:rPr>
              <w:t>内部</w:t>
            </w:r>
          </w:p>
        </w:tc>
      </w:tr>
      <w:tr w:rsidR="00DF3509" w:rsidRPr="001F545D" w14:paraId="7B51ABB1"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27FADB23"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DB5A574" w14:textId="77777777" w:rsidR="00DF3509" w:rsidRPr="001F545D" w:rsidRDefault="00DF3509">
            <w:pPr>
              <w:pStyle w:val="TableParagraph"/>
              <w:kinsoku w:val="0"/>
              <w:overflowPunct w:val="0"/>
              <w:spacing w:line="188" w:lineRule="exact"/>
              <w:ind w:left="105"/>
              <w:rPr>
                <w:rFonts w:eastAsia="Times New Roman"/>
                <w:spacing w:val="-5"/>
                <w:sz w:val="18"/>
                <w:szCs w:val="18"/>
              </w:rPr>
            </w:pPr>
            <w:r>
              <w:rPr>
                <w:rFonts w:hint="eastAsia"/>
                <w:sz w:val="18"/>
              </w:rPr>
              <w:t>B2, B4, B25, B66</w:t>
            </w:r>
          </w:p>
        </w:tc>
        <w:tc>
          <w:tcPr>
            <w:tcW w:w="1079" w:type="dxa"/>
            <w:tcBorders>
              <w:top w:val="none" w:sz="6" w:space="0" w:color="auto"/>
              <w:left w:val="single" w:sz="4" w:space="0" w:color="000000"/>
              <w:bottom w:val="none" w:sz="6" w:space="0" w:color="auto"/>
              <w:right w:val="single" w:sz="4" w:space="0" w:color="000000"/>
            </w:tcBorders>
          </w:tcPr>
          <w:p w14:paraId="1C9947E2" w14:textId="77777777" w:rsidR="00DF3509" w:rsidRPr="001F545D" w:rsidRDefault="00DF3509">
            <w:pPr>
              <w:pStyle w:val="TableParagraph"/>
              <w:kinsoku w:val="0"/>
              <w:overflowPunct w:val="0"/>
              <w:spacing w:line="188" w:lineRule="exact"/>
              <w:ind w:left="108"/>
              <w:rPr>
                <w:rFonts w:eastAsia="Times New Roman"/>
                <w:spacing w:val="-4"/>
                <w:sz w:val="18"/>
                <w:szCs w:val="18"/>
              </w:rPr>
            </w:pPr>
            <w:r>
              <w:rPr>
                <w:rFonts w:hint="eastAsia"/>
                <w:sz w:val="18"/>
              </w:rPr>
              <w:t>-.48, 0.25</w:t>
            </w:r>
          </w:p>
        </w:tc>
        <w:tc>
          <w:tcPr>
            <w:tcW w:w="3240" w:type="dxa"/>
            <w:tcBorders>
              <w:top w:val="none" w:sz="6" w:space="0" w:color="auto"/>
              <w:left w:val="single" w:sz="4" w:space="0" w:color="000000"/>
              <w:bottom w:val="none" w:sz="6" w:space="0" w:color="auto"/>
              <w:right w:val="single" w:sz="4" w:space="0" w:color="000000"/>
            </w:tcBorders>
          </w:tcPr>
          <w:p w14:paraId="3F675C6E"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6E2A2297" w14:textId="77777777">
        <w:trPr>
          <w:trHeight w:val="206"/>
        </w:trPr>
        <w:tc>
          <w:tcPr>
            <w:tcW w:w="2054" w:type="dxa"/>
            <w:tcBorders>
              <w:top w:val="none" w:sz="6" w:space="0" w:color="auto"/>
              <w:left w:val="single" w:sz="4" w:space="0" w:color="000000"/>
              <w:bottom w:val="none" w:sz="6" w:space="0" w:color="auto"/>
              <w:right w:val="single" w:sz="4" w:space="0" w:color="000000"/>
            </w:tcBorders>
          </w:tcPr>
          <w:p w14:paraId="0734AD4D"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0AE90A2A" w14:textId="77777777" w:rsidR="00DF3509" w:rsidRPr="001F545D" w:rsidRDefault="00DF3509">
            <w:pPr>
              <w:pStyle w:val="TableParagraph"/>
              <w:kinsoku w:val="0"/>
              <w:overflowPunct w:val="0"/>
              <w:spacing w:line="186" w:lineRule="exact"/>
              <w:ind w:left="105"/>
              <w:rPr>
                <w:rFonts w:eastAsia="Times New Roman"/>
                <w:spacing w:val="-5"/>
                <w:sz w:val="18"/>
                <w:szCs w:val="18"/>
              </w:rPr>
            </w:pPr>
            <w:r>
              <w:rPr>
                <w:rFonts w:hint="eastAsia"/>
                <w:sz w:val="18"/>
              </w:rPr>
              <w:t>B5, B12, B13, B17, B71</w:t>
            </w:r>
          </w:p>
        </w:tc>
        <w:tc>
          <w:tcPr>
            <w:tcW w:w="1079" w:type="dxa"/>
            <w:tcBorders>
              <w:top w:val="none" w:sz="6" w:space="0" w:color="auto"/>
              <w:left w:val="single" w:sz="4" w:space="0" w:color="000000"/>
              <w:bottom w:val="none" w:sz="6" w:space="0" w:color="auto"/>
              <w:right w:val="single" w:sz="4" w:space="0" w:color="000000"/>
            </w:tcBorders>
          </w:tcPr>
          <w:p w14:paraId="2937A0A9" w14:textId="77777777" w:rsidR="00DF3509" w:rsidRPr="001F545D" w:rsidRDefault="00DF3509">
            <w:pPr>
              <w:pStyle w:val="TableParagraph"/>
              <w:kinsoku w:val="0"/>
              <w:overflowPunct w:val="0"/>
              <w:spacing w:line="186" w:lineRule="exact"/>
              <w:ind w:left="108"/>
              <w:rPr>
                <w:rFonts w:eastAsia="Times New Roman"/>
                <w:spacing w:val="-4"/>
                <w:sz w:val="18"/>
                <w:szCs w:val="18"/>
              </w:rPr>
            </w:pPr>
            <w:r>
              <w:rPr>
                <w:rFonts w:hint="eastAsia"/>
                <w:sz w:val="18"/>
              </w:rPr>
              <w:t>0.54, 0.48</w:t>
            </w:r>
          </w:p>
        </w:tc>
        <w:tc>
          <w:tcPr>
            <w:tcW w:w="3240" w:type="dxa"/>
            <w:tcBorders>
              <w:top w:val="none" w:sz="6" w:space="0" w:color="auto"/>
              <w:left w:val="single" w:sz="4" w:space="0" w:color="000000"/>
              <w:bottom w:val="none" w:sz="6" w:space="0" w:color="auto"/>
              <w:right w:val="single" w:sz="4" w:space="0" w:color="000000"/>
            </w:tcBorders>
          </w:tcPr>
          <w:p w14:paraId="561B3E19"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1857041C" w14:textId="77777777">
        <w:trPr>
          <w:trHeight w:val="203"/>
        </w:trPr>
        <w:tc>
          <w:tcPr>
            <w:tcW w:w="2054" w:type="dxa"/>
            <w:tcBorders>
              <w:top w:val="none" w:sz="6" w:space="0" w:color="auto"/>
              <w:left w:val="single" w:sz="4" w:space="0" w:color="000000"/>
              <w:bottom w:val="single" w:sz="4" w:space="0" w:color="000000"/>
              <w:right w:val="single" w:sz="4" w:space="0" w:color="000000"/>
            </w:tcBorders>
          </w:tcPr>
          <w:p w14:paraId="617DEF1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374954E4" w14:textId="77777777" w:rsidR="00DF3509" w:rsidRPr="001F545D" w:rsidRDefault="00DF3509">
            <w:pPr>
              <w:pStyle w:val="TableParagraph"/>
              <w:kinsoku w:val="0"/>
              <w:overflowPunct w:val="0"/>
              <w:spacing w:line="184" w:lineRule="exact"/>
              <w:ind w:left="105"/>
              <w:rPr>
                <w:rFonts w:eastAsia="Times New Roman"/>
                <w:spacing w:val="-5"/>
                <w:sz w:val="18"/>
                <w:szCs w:val="18"/>
              </w:rPr>
            </w:pPr>
            <w:r>
              <w:rPr>
                <w:rFonts w:hint="eastAsia"/>
                <w:sz w:val="18"/>
              </w:rPr>
              <w:t>B7, B30, B38, B41</w:t>
            </w:r>
          </w:p>
        </w:tc>
        <w:tc>
          <w:tcPr>
            <w:tcW w:w="1079" w:type="dxa"/>
            <w:tcBorders>
              <w:top w:val="none" w:sz="6" w:space="0" w:color="auto"/>
              <w:left w:val="single" w:sz="4" w:space="0" w:color="000000"/>
              <w:bottom w:val="single" w:sz="4" w:space="0" w:color="000000"/>
              <w:right w:val="single" w:sz="4" w:space="0" w:color="000000"/>
            </w:tcBorders>
          </w:tcPr>
          <w:p w14:paraId="134A7005" w14:textId="77777777" w:rsidR="00DF3509" w:rsidRPr="001F545D" w:rsidRDefault="00DF3509">
            <w:pPr>
              <w:pStyle w:val="TableParagraph"/>
              <w:kinsoku w:val="0"/>
              <w:overflowPunct w:val="0"/>
              <w:spacing w:line="184" w:lineRule="exact"/>
              <w:ind w:left="108"/>
              <w:rPr>
                <w:rFonts w:eastAsia="Times New Roman"/>
                <w:spacing w:val="-4"/>
                <w:sz w:val="18"/>
                <w:szCs w:val="18"/>
              </w:rPr>
            </w:pPr>
            <w:r>
              <w:rPr>
                <w:rFonts w:hint="eastAsia"/>
                <w:sz w:val="18"/>
              </w:rPr>
              <w:t>0.24, 0.28</w:t>
            </w:r>
          </w:p>
        </w:tc>
        <w:tc>
          <w:tcPr>
            <w:tcW w:w="3240" w:type="dxa"/>
            <w:tcBorders>
              <w:top w:val="none" w:sz="6" w:space="0" w:color="auto"/>
              <w:left w:val="single" w:sz="4" w:space="0" w:color="000000"/>
              <w:bottom w:val="single" w:sz="4" w:space="0" w:color="000000"/>
              <w:right w:val="single" w:sz="4" w:space="0" w:color="000000"/>
            </w:tcBorders>
          </w:tcPr>
          <w:p w14:paraId="29B82458"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077A46F5" w14:textId="77777777">
        <w:trPr>
          <w:trHeight w:val="621"/>
        </w:trPr>
        <w:tc>
          <w:tcPr>
            <w:tcW w:w="2054" w:type="dxa"/>
            <w:tcBorders>
              <w:top w:val="single" w:sz="4" w:space="0" w:color="000000"/>
              <w:left w:val="single" w:sz="4" w:space="0" w:color="000000"/>
              <w:bottom w:val="single" w:sz="4" w:space="0" w:color="000000"/>
              <w:right w:val="single" w:sz="4" w:space="0" w:color="000000"/>
            </w:tcBorders>
          </w:tcPr>
          <w:p w14:paraId="5D456C3A" w14:textId="77777777" w:rsidR="00DF3509" w:rsidRPr="001F545D" w:rsidRDefault="00DF3509">
            <w:pPr>
              <w:pStyle w:val="TableParagraph"/>
              <w:kinsoku w:val="0"/>
              <w:overflowPunct w:val="0"/>
              <w:spacing w:before="1"/>
              <w:rPr>
                <w:rFonts w:eastAsia="Times New Roman"/>
                <w:spacing w:val="-4"/>
                <w:sz w:val="18"/>
                <w:szCs w:val="18"/>
              </w:rPr>
            </w:pPr>
            <w:r>
              <w:rPr>
                <w:rFonts w:hint="eastAsia"/>
                <w:sz w:val="18"/>
              </w:rPr>
              <w:t>LAX20</w:t>
            </w:r>
          </w:p>
        </w:tc>
        <w:tc>
          <w:tcPr>
            <w:tcW w:w="3521" w:type="dxa"/>
            <w:tcBorders>
              <w:top w:val="single" w:sz="4" w:space="0" w:color="000000"/>
              <w:left w:val="single" w:sz="4" w:space="0" w:color="000000"/>
              <w:bottom w:val="single" w:sz="4" w:space="0" w:color="000000"/>
              <w:right w:val="single" w:sz="4" w:space="0" w:color="000000"/>
            </w:tcBorders>
          </w:tcPr>
          <w:p w14:paraId="4B55E6E7"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rFonts w:hint="eastAsia"/>
                <w:sz w:val="18"/>
              </w:rPr>
              <w:t>2400</w:t>
            </w:r>
            <w:r>
              <w:rPr>
                <w:rFonts w:hint="eastAsia"/>
                <w:sz w:val="18"/>
              </w:rPr>
              <w:t>～</w:t>
            </w:r>
            <w:r>
              <w:rPr>
                <w:rFonts w:hint="eastAsia"/>
                <w:sz w:val="18"/>
              </w:rPr>
              <w:t>2500 MHz</w:t>
            </w:r>
          </w:p>
          <w:p w14:paraId="3988131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rFonts w:hint="eastAsia"/>
                <w:sz w:val="18"/>
              </w:rPr>
              <w:t>5100</w:t>
            </w:r>
            <w:r>
              <w:rPr>
                <w:rFonts w:hint="eastAsia"/>
                <w:sz w:val="18"/>
              </w:rPr>
              <w:t>～</w:t>
            </w:r>
            <w:r>
              <w:rPr>
                <w:rFonts w:hint="eastAsia"/>
                <w:sz w:val="18"/>
              </w:rPr>
              <w:t>5850 MHz</w:t>
            </w:r>
          </w:p>
          <w:p w14:paraId="34515E21" w14:textId="77777777" w:rsidR="00DF3509" w:rsidRPr="001F545D" w:rsidRDefault="00DF3509">
            <w:pPr>
              <w:pStyle w:val="TableParagraph"/>
              <w:kinsoku w:val="0"/>
              <w:overflowPunct w:val="0"/>
              <w:spacing w:line="187" w:lineRule="exact"/>
              <w:ind w:left="105"/>
              <w:rPr>
                <w:rFonts w:eastAsia="Times New Roman"/>
                <w:spacing w:val="-4"/>
                <w:sz w:val="18"/>
                <w:szCs w:val="18"/>
              </w:rPr>
            </w:pPr>
            <w:r>
              <w:rPr>
                <w:rFonts w:hint="eastAsia"/>
                <w:sz w:val="18"/>
              </w:rPr>
              <w:t>WCDMA</w:t>
            </w:r>
            <w:r>
              <w:rPr>
                <w:rFonts w:hint="eastAsia"/>
                <w:sz w:val="18"/>
              </w:rPr>
              <w:t>および</w:t>
            </w:r>
            <w:r>
              <w:rPr>
                <w:rFonts w:hint="eastAsia"/>
                <w:sz w:val="18"/>
              </w:rPr>
              <w:t>LTE</w:t>
            </w:r>
            <w:r>
              <w:rPr>
                <w:rFonts w:hint="eastAsia"/>
                <w:sz w:val="18"/>
              </w:rPr>
              <w:t>帯域</w:t>
            </w:r>
          </w:p>
        </w:tc>
        <w:tc>
          <w:tcPr>
            <w:tcW w:w="1079" w:type="dxa"/>
            <w:tcBorders>
              <w:top w:val="single" w:sz="4" w:space="0" w:color="000000"/>
              <w:left w:val="single" w:sz="4" w:space="0" w:color="000000"/>
              <w:bottom w:val="single" w:sz="4" w:space="0" w:color="000000"/>
              <w:right w:val="single" w:sz="4" w:space="0" w:color="000000"/>
            </w:tcBorders>
          </w:tcPr>
          <w:p w14:paraId="3094ECBC"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C4AAC7B" w14:textId="77777777" w:rsidR="00DF3509" w:rsidRPr="001F545D" w:rsidRDefault="00DF3509">
            <w:pPr>
              <w:pStyle w:val="TableParagraph"/>
              <w:kinsoku w:val="0"/>
              <w:overflowPunct w:val="0"/>
              <w:spacing w:before="1" w:line="207" w:lineRule="exact"/>
              <w:ind w:left="109"/>
              <w:rPr>
                <w:rFonts w:eastAsia="Times New Roman"/>
                <w:spacing w:val="-5"/>
                <w:sz w:val="18"/>
                <w:szCs w:val="18"/>
              </w:rPr>
            </w:pPr>
            <w:r>
              <w:rPr>
                <w:rFonts w:hint="eastAsia"/>
                <w:sz w:val="18"/>
              </w:rPr>
              <w:t>NETGEAR 400-10092-01</w:t>
            </w:r>
          </w:p>
          <w:p w14:paraId="37C7CFC3" w14:textId="77777777" w:rsidR="00DF3509" w:rsidRPr="001F545D" w:rsidRDefault="00DF3509">
            <w:pPr>
              <w:pStyle w:val="TableParagraph"/>
              <w:kinsoku w:val="0"/>
              <w:overflowPunct w:val="0"/>
              <w:spacing w:line="206" w:lineRule="exact"/>
              <w:ind w:left="109" w:right="1302"/>
              <w:rPr>
                <w:rFonts w:eastAsia="Times New Roman"/>
                <w:spacing w:val="-2"/>
                <w:sz w:val="18"/>
                <w:szCs w:val="18"/>
              </w:rPr>
            </w:pPr>
            <w:r>
              <w:rPr>
                <w:rFonts w:hint="eastAsia"/>
                <w:sz w:val="18"/>
              </w:rPr>
              <w:t>NETGEAR 400-10092-01</w:t>
            </w:r>
            <w:r>
              <w:rPr>
                <w:rFonts w:hint="eastAsia"/>
                <w:sz w:val="18"/>
              </w:rPr>
              <w:t>内部</w:t>
            </w:r>
          </w:p>
        </w:tc>
      </w:tr>
      <w:tr w:rsidR="00DF3509" w:rsidRPr="001F545D" w14:paraId="4A558448" w14:textId="77777777">
        <w:trPr>
          <w:trHeight w:val="205"/>
        </w:trPr>
        <w:tc>
          <w:tcPr>
            <w:tcW w:w="2054" w:type="dxa"/>
            <w:tcBorders>
              <w:top w:val="single" w:sz="4" w:space="0" w:color="000000"/>
              <w:left w:val="single" w:sz="4" w:space="0" w:color="000000"/>
              <w:bottom w:val="none" w:sz="6" w:space="0" w:color="auto"/>
              <w:right w:val="single" w:sz="4" w:space="0" w:color="000000"/>
            </w:tcBorders>
          </w:tcPr>
          <w:p w14:paraId="7900D3AE" w14:textId="77777777" w:rsidR="00DF3509" w:rsidRPr="001F545D" w:rsidRDefault="00DF3509">
            <w:pPr>
              <w:pStyle w:val="TableParagraph"/>
              <w:kinsoku w:val="0"/>
              <w:overflowPunct w:val="0"/>
              <w:spacing w:line="185" w:lineRule="exact"/>
              <w:rPr>
                <w:rFonts w:eastAsia="Times New Roman"/>
                <w:spacing w:val="-2"/>
                <w:sz w:val="18"/>
                <w:szCs w:val="18"/>
              </w:rPr>
            </w:pPr>
            <w:r>
              <w:rPr>
                <w:rFonts w:hint="eastAsia"/>
                <w:sz w:val="18"/>
              </w:rPr>
              <w:t>LM1200</w:t>
            </w:r>
          </w:p>
        </w:tc>
        <w:tc>
          <w:tcPr>
            <w:tcW w:w="3521" w:type="dxa"/>
            <w:tcBorders>
              <w:top w:val="single" w:sz="4" w:space="0" w:color="000000"/>
              <w:left w:val="single" w:sz="4" w:space="0" w:color="000000"/>
              <w:bottom w:val="none" w:sz="6" w:space="0" w:color="auto"/>
              <w:right w:val="single" w:sz="4" w:space="0" w:color="000000"/>
            </w:tcBorders>
          </w:tcPr>
          <w:p w14:paraId="2FC5C0A2" w14:textId="77777777" w:rsidR="00DF3509" w:rsidRPr="001F545D" w:rsidRDefault="00DF3509">
            <w:pPr>
              <w:pStyle w:val="TableParagraph"/>
              <w:kinsoku w:val="0"/>
              <w:overflowPunct w:val="0"/>
              <w:spacing w:line="185" w:lineRule="exact"/>
              <w:ind w:left="105"/>
              <w:rPr>
                <w:rFonts w:eastAsia="Times New Roman"/>
                <w:spacing w:val="-5"/>
                <w:sz w:val="18"/>
                <w:szCs w:val="18"/>
              </w:rPr>
            </w:pPr>
            <w:r>
              <w:rPr>
                <w:rFonts w:hint="eastAsia"/>
                <w:sz w:val="18"/>
              </w:rPr>
              <w:t>600 MHz</w:t>
            </w:r>
          </w:p>
        </w:tc>
        <w:tc>
          <w:tcPr>
            <w:tcW w:w="1079" w:type="dxa"/>
            <w:tcBorders>
              <w:top w:val="single" w:sz="4" w:space="0" w:color="000000"/>
              <w:left w:val="single" w:sz="4" w:space="0" w:color="000000"/>
              <w:bottom w:val="none" w:sz="6" w:space="0" w:color="auto"/>
              <w:right w:val="single" w:sz="4" w:space="0" w:color="000000"/>
            </w:tcBorders>
          </w:tcPr>
          <w:p w14:paraId="507BDB98" w14:textId="77777777" w:rsidR="00DF3509" w:rsidRPr="001F545D" w:rsidRDefault="00DF3509">
            <w:pPr>
              <w:pStyle w:val="TableParagraph"/>
              <w:kinsoku w:val="0"/>
              <w:overflowPunct w:val="0"/>
              <w:spacing w:line="185" w:lineRule="exact"/>
              <w:ind w:left="108"/>
              <w:rPr>
                <w:rFonts w:eastAsia="Times New Roman"/>
                <w:spacing w:val="-4"/>
                <w:sz w:val="18"/>
                <w:szCs w:val="18"/>
              </w:rPr>
            </w:pPr>
            <w:r>
              <w:rPr>
                <w:rFonts w:hint="eastAsia"/>
                <w:sz w:val="18"/>
              </w:rPr>
              <w:t>8.55</w:t>
            </w:r>
          </w:p>
        </w:tc>
        <w:tc>
          <w:tcPr>
            <w:tcW w:w="3240" w:type="dxa"/>
            <w:vMerge w:val="restart"/>
            <w:tcBorders>
              <w:top w:val="single" w:sz="4" w:space="0" w:color="000000"/>
              <w:left w:val="single" w:sz="4" w:space="0" w:color="000000"/>
              <w:bottom w:val="single" w:sz="4" w:space="0" w:color="000000"/>
              <w:right w:val="single" w:sz="4" w:space="0" w:color="000000"/>
            </w:tcBorders>
          </w:tcPr>
          <w:p w14:paraId="3AA440C4" w14:textId="77777777" w:rsidR="00DF3509" w:rsidRPr="001F545D" w:rsidRDefault="00DF3509">
            <w:pPr>
              <w:pStyle w:val="TableParagraph"/>
              <w:kinsoku w:val="0"/>
              <w:overflowPunct w:val="0"/>
              <w:ind w:left="0"/>
              <w:rPr>
                <w:rFonts w:ascii="Times New Roman" w:hAnsi="Times New Roman" w:cs="Times New Roman"/>
                <w:sz w:val="16"/>
                <w:szCs w:val="16"/>
              </w:rPr>
            </w:pPr>
          </w:p>
        </w:tc>
      </w:tr>
      <w:tr w:rsidR="00DF3509" w:rsidRPr="001F545D" w14:paraId="6FCC0BE5" w14:textId="77777777">
        <w:trPr>
          <w:trHeight w:val="197"/>
        </w:trPr>
        <w:tc>
          <w:tcPr>
            <w:tcW w:w="2054" w:type="dxa"/>
            <w:tcBorders>
              <w:top w:val="none" w:sz="6" w:space="0" w:color="auto"/>
              <w:left w:val="single" w:sz="4" w:space="0" w:color="000000"/>
              <w:bottom w:val="none" w:sz="6" w:space="0" w:color="auto"/>
              <w:right w:val="single" w:sz="4" w:space="0" w:color="000000"/>
            </w:tcBorders>
          </w:tcPr>
          <w:p w14:paraId="4DC09945"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70C4C11B" w14:textId="77777777" w:rsidR="00DF3509" w:rsidRPr="001F545D" w:rsidRDefault="00DF3509">
            <w:pPr>
              <w:pStyle w:val="TableParagraph"/>
              <w:kinsoku w:val="0"/>
              <w:overflowPunct w:val="0"/>
              <w:spacing w:line="178" w:lineRule="exact"/>
              <w:ind w:left="105"/>
              <w:rPr>
                <w:rFonts w:eastAsia="Times New Roman"/>
                <w:spacing w:val="-5"/>
                <w:sz w:val="18"/>
                <w:szCs w:val="18"/>
              </w:rPr>
            </w:pPr>
            <w:r>
              <w:rPr>
                <w:rFonts w:hint="eastAsia"/>
                <w:sz w:val="18"/>
              </w:rPr>
              <w:t>700 MHz</w:t>
            </w:r>
          </w:p>
        </w:tc>
        <w:tc>
          <w:tcPr>
            <w:tcW w:w="1079" w:type="dxa"/>
            <w:tcBorders>
              <w:top w:val="none" w:sz="6" w:space="0" w:color="auto"/>
              <w:left w:val="single" w:sz="4" w:space="0" w:color="000000"/>
              <w:bottom w:val="none" w:sz="6" w:space="0" w:color="auto"/>
              <w:right w:val="single" w:sz="4" w:space="0" w:color="000000"/>
            </w:tcBorders>
          </w:tcPr>
          <w:p w14:paraId="47312F3B" w14:textId="77777777" w:rsidR="00DF3509" w:rsidRPr="001F545D" w:rsidRDefault="00DF3509">
            <w:pPr>
              <w:pStyle w:val="TableParagraph"/>
              <w:kinsoku w:val="0"/>
              <w:overflowPunct w:val="0"/>
              <w:spacing w:line="178" w:lineRule="exact"/>
              <w:ind w:left="108"/>
              <w:rPr>
                <w:rFonts w:eastAsia="Times New Roman"/>
                <w:spacing w:val="-4"/>
                <w:sz w:val="18"/>
                <w:szCs w:val="18"/>
              </w:rPr>
            </w:pPr>
            <w:r>
              <w:rPr>
                <w:rFonts w:hint="eastAsia"/>
                <w:sz w:val="18"/>
              </w:rPr>
              <w:t>8.73</w:t>
            </w:r>
          </w:p>
        </w:tc>
        <w:tc>
          <w:tcPr>
            <w:tcW w:w="3240" w:type="dxa"/>
            <w:vMerge/>
            <w:tcBorders>
              <w:top w:val="nil"/>
              <w:left w:val="single" w:sz="4" w:space="0" w:color="000000"/>
              <w:bottom w:val="single" w:sz="4" w:space="0" w:color="000000"/>
              <w:right w:val="single" w:sz="4" w:space="0" w:color="000000"/>
            </w:tcBorders>
          </w:tcPr>
          <w:p w14:paraId="44EDBF2D"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2C1DD114" w14:textId="77777777">
        <w:trPr>
          <w:trHeight w:val="196"/>
        </w:trPr>
        <w:tc>
          <w:tcPr>
            <w:tcW w:w="2054" w:type="dxa"/>
            <w:tcBorders>
              <w:top w:val="none" w:sz="6" w:space="0" w:color="auto"/>
              <w:left w:val="single" w:sz="4" w:space="0" w:color="000000"/>
              <w:bottom w:val="none" w:sz="6" w:space="0" w:color="auto"/>
              <w:right w:val="single" w:sz="4" w:space="0" w:color="000000"/>
            </w:tcBorders>
          </w:tcPr>
          <w:p w14:paraId="01F13546"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1D957342" w14:textId="77777777" w:rsidR="00DF3509" w:rsidRPr="001F545D" w:rsidRDefault="00DF3509">
            <w:pPr>
              <w:pStyle w:val="TableParagraph"/>
              <w:kinsoku w:val="0"/>
              <w:overflowPunct w:val="0"/>
              <w:spacing w:line="176" w:lineRule="exact"/>
              <w:ind w:left="105"/>
              <w:rPr>
                <w:rFonts w:eastAsia="Times New Roman"/>
                <w:spacing w:val="-5"/>
                <w:sz w:val="18"/>
                <w:szCs w:val="18"/>
              </w:rPr>
            </w:pPr>
            <w:r>
              <w:rPr>
                <w:rFonts w:hint="eastAsia"/>
                <w:sz w:val="18"/>
              </w:rPr>
              <w:t>800 MHz</w:t>
            </w:r>
          </w:p>
        </w:tc>
        <w:tc>
          <w:tcPr>
            <w:tcW w:w="1079" w:type="dxa"/>
            <w:tcBorders>
              <w:top w:val="none" w:sz="6" w:space="0" w:color="auto"/>
              <w:left w:val="single" w:sz="4" w:space="0" w:color="000000"/>
              <w:bottom w:val="none" w:sz="6" w:space="0" w:color="auto"/>
              <w:right w:val="single" w:sz="4" w:space="0" w:color="000000"/>
            </w:tcBorders>
          </w:tcPr>
          <w:p w14:paraId="097360A2" w14:textId="77777777" w:rsidR="00DF3509" w:rsidRPr="001F545D" w:rsidRDefault="00DF3509">
            <w:pPr>
              <w:pStyle w:val="TableParagraph"/>
              <w:kinsoku w:val="0"/>
              <w:overflowPunct w:val="0"/>
              <w:spacing w:line="176" w:lineRule="exact"/>
              <w:ind w:left="108"/>
              <w:rPr>
                <w:rFonts w:eastAsia="Times New Roman"/>
                <w:spacing w:val="-4"/>
                <w:sz w:val="18"/>
                <w:szCs w:val="18"/>
              </w:rPr>
            </w:pPr>
            <w:r>
              <w:rPr>
                <w:rFonts w:hint="eastAsia"/>
                <w:sz w:val="18"/>
              </w:rPr>
              <w:t>9.42</w:t>
            </w:r>
          </w:p>
        </w:tc>
        <w:tc>
          <w:tcPr>
            <w:tcW w:w="3240" w:type="dxa"/>
            <w:vMerge/>
            <w:tcBorders>
              <w:top w:val="nil"/>
              <w:left w:val="single" w:sz="4" w:space="0" w:color="000000"/>
              <w:bottom w:val="single" w:sz="4" w:space="0" w:color="000000"/>
              <w:right w:val="single" w:sz="4" w:space="0" w:color="000000"/>
            </w:tcBorders>
          </w:tcPr>
          <w:p w14:paraId="2A4ECD11"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2335BF1D" w14:textId="77777777">
        <w:trPr>
          <w:trHeight w:val="196"/>
        </w:trPr>
        <w:tc>
          <w:tcPr>
            <w:tcW w:w="2054" w:type="dxa"/>
            <w:tcBorders>
              <w:top w:val="none" w:sz="6" w:space="0" w:color="auto"/>
              <w:left w:val="single" w:sz="4" w:space="0" w:color="000000"/>
              <w:bottom w:val="none" w:sz="6" w:space="0" w:color="auto"/>
              <w:right w:val="single" w:sz="4" w:space="0" w:color="000000"/>
            </w:tcBorders>
          </w:tcPr>
          <w:p w14:paraId="0EEAC62F"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5FC1AB59" w14:textId="77777777" w:rsidR="00DF3509" w:rsidRPr="001F545D" w:rsidRDefault="00DF3509">
            <w:pPr>
              <w:pStyle w:val="TableParagraph"/>
              <w:kinsoku w:val="0"/>
              <w:overflowPunct w:val="0"/>
              <w:spacing w:line="176" w:lineRule="exact"/>
              <w:ind w:left="105"/>
              <w:rPr>
                <w:rFonts w:eastAsia="Times New Roman"/>
                <w:spacing w:val="-5"/>
                <w:sz w:val="18"/>
                <w:szCs w:val="18"/>
              </w:rPr>
            </w:pPr>
            <w:r>
              <w:rPr>
                <w:rFonts w:hint="eastAsia"/>
                <w:sz w:val="18"/>
              </w:rPr>
              <w:t>1700 MHz</w:t>
            </w:r>
          </w:p>
        </w:tc>
        <w:tc>
          <w:tcPr>
            <w:tcW w:w="1079" w:type="dxa"/>
            <w:tcBorders>
              <w:top w:val="none" w:sz="6" w:space="0" w:color="auto"/>
              <w:left w:val="single" w:sz="4" w:space="0" w:color="000000"/>
              <w:bottom w:val="none" w:sz="6" w:space="0" w:color="auto"/>
              <w:right w:val="single" w:sz="4" w:space="0" w:color="000000"/>
            </w:tcBorders>
          </w:tcPr>
          <w:p w14:paraId="23D770F7" w14:textId="77777777" w:rsidR="00DF3509" w:rsidRPr="001F545D" w:rsidRDefault="00DF3509">
            <w:pPr>
              <w:pStyle w:val="TableParagraph"/>
              <w:kinsoku w:val="0"/>
              <w:overflowPunct w:val="0"/>
              <w:spacing w:line="176" w:lineRule="exact"/>
              <w:ind w:left="108"/>
              <w:rPr>
                <w:rFonts w:eastAsia="Times New Roman"/>
                <w:w w:val="99"/>
                <w:sz w:val="18"/>
                <w:szCs w:val="18"/>
              </w:rPr>
            </w:pPr>
            <w:r>
              <w:rPr>
                <w:rFonts w:hint="eastAsia"/>
                <w:sz w:val="18"/>
              </w:rPr>
              <w:t>5</w:t>
            </w:r>
          </w:p>
        </w:tc>
        <w:tc>
          <w:tcPr>
            <w:tcW w:w="3240" w:type="dxa"/>
            <w:vMerge/>
            <w:tcBorders>
              <w:top w:val="nil"/>
              <w:left w:val="single" w:sz="4" w:space="0" w:color="000000"/>
              <w:bottom w:val="single" w:sz="4" w:space="0" w:color="000000"/>
              <w:right w:val="single" w:sz="4" w:space="0" w:color="000000"/>
            </w:tcBorders>
          </w:tcPr>
          <w:p w14:paraId="1B158255"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1AA5E456" w14:textId="77777777">
        <w:trPr>
          <w:trHeight w:val="201"/>
        </w:trPr>
        <w:tc>
          <w:tcPr>
            <w:tcW w:w="2054" w:type="dxa"/>
            <w:tcBorders>
              <w:top w:val="none" w:sz="6" w:space="0" w:color="auto"/>
              <w:left w:val="single" w:sz="4" w:space="0" w:color="000000"/>
              <w:bottom w:val="single" w:sz="4" w:space="0" w:color="000000"/>
              <w:right w:val="single" w:sz="4" w:space="0" w:color="000000"/>
            </w:tcBorders>
          </w:tcPr>
          <w:p w14:paraId="5FF172E8"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4CD21109" w14:textId="77777777" w:rsidR="00DF3509" w:rsidRPr="001F545D" w:rsidRDefault="00DF3509">
            <w:pPr>
              <w:pStyle w:val="TableParagraph"/>
              <w:kinsoku w:val="0"/>
              <w:overflowPunct w:val="0"/>
              <w:spacing w:line="181" w:lineRule="exact"/>
              <w:ind w:left="105"/>
              <w:rPr>
                <w:rFonts w:eastAsia="Times New Roman"/>
                <w:spacing w:val="-5"/>
                <w:sz w:val="18"/>
                <w:szCs w:val="18"/>
              </w:rPr>
            </w:pPr>
            <w:r>
              <w:rPr>
                <w:rFonts w:hint="eastAsia"/>
                <w:sz w:val="18"/>
              </w:rPr>
              <w:t>1800 MHz</w:t>
            </w:r>
          </w:p>
        </w:tc>
        <w:tc>
          <w:tcPr>
            <w:tcW w:w="1079" w:type="dxa"/>
            <w:tcBorders>
              <w:top w:val="none" w:sz="6" w:space="0" w:color="auto"/>
              <w:left w:val="single" w:sz="4" w:space="0" w:color="000000"/>
              <w:bottom w:val="single" w:sz="4" w:space="0" w:color="000000"/>
              <w:right w:val="single" w:sz="4" w:space="0" w:color="000000"/>
            </w:tcBorders>
          </w:tcPr>
          <w:p w14:paraId="31E46F8C" w14:textId="77777777" w:rsidR="00DF3509" w:rsidRPr="001F545D" w:rsidRDefault="00DF3509">
            <w:pPr>
              <w:pStyle w:val="TableParagraph"/>
              <w:kinsoku w:val="0"/>
              <w:overflowPunct w:val="0"/>
              <w:spacing w:line="181" w:lineRule="exact"/>
              <w:ind w:left="108"/>
              <w:rPr>
                <w:rFonts w:eastAsia="Times New Roman"/>
                <w:w w:val="99"/>
                <w:sz w:val="18"/>
                <w:szCs w:val="18"/>
              </w:rPr>
            </w:pPr>
            <w:r>
              <w:rPr>
                <w:rFonts w:hint="eastAsia"/>
                <w:sz w:val="18"/>
              </w:rPr>
              <w:t>8</w:t>
            </w:r>
          </w:p>
        </w:tc>
        <w:tc>
          <w:tcPr>
            <w:tcW w:w="3240" w:type="dxa"/>
            <w:vMerge/>
            <w:tcBorders>
              <w:top w:val="nil"/>
              <w:left w:val="single" w:sz="4" w:space="0" w:color="000000"/>
              <w:bottom w:val="single" w:sz="4" w:space="0" w:color="000000"/>
              <w:right w:val="single" w:sz="4" w:space="0" w:color="000000"/>
            </w:tcBorders>
          </w:tcPr>
          <w:p w14:paraId="23980934"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5BF1D9EF" w14:textId="77777777">
        <w:trPr>
          <w:trHeight w:val="208"/>
        </w:trPr>
        <w:tc>
          <w:tcPr>
            <w:tcW w:w="2054" w:type="dxa"/>
            <w:tcBorders>
              <w:top w:val="single" w:sz="4" w:space="0" w:color="000000"/>
              <w:left w:val="single" w:sz="4" w:space="0" w:color="000000"/>
              <w:bottom w:val="none" w:sz="6" w:space="0" w:color="auto"/>
              <w:right w:val="single" w:sz="4" w:space="0" w:color="000000"/>
            </w:tcBorders>
          </w:tcPr>
          <w:p w14:paraId="693585EA" w14:textId="77777777" w:rsidR="00DF3509" w:rsidRPr="001F545D" w:rsidRDefault="00DF3509">
            <w:pPr>
              <w:pStyle w:val="TableParagraph"/>
              <w:kinsoku w:val="0"/>
              <w:overflowPunct w:val="0"/>
              <w:spacing w:line="189" w:lineRule="exact"/>
              <w:rPr>
                <w:rFonts w:eastAsia="Times New Roman"/>
                <w:spacing w:val="-2"/>
                <w:sz w:val="18"/>
                <w:szCs w:val="18"/>
              </w:rPr>
            </w:pPr>
            <w:r>
              <w:rPr>
                <w:rFonts w:hint="eastAsia"/>
                <w:sz w:val="18"/>
              </w:rPr>
              <w:t>NBR750</w:t>
            </w:r>
          </w:p>
        </w:tc>
        <w:tc>
          <w:tcPr>
            <w:tcW w:w="3521" w:type="dxa"/>
            <w:tcBorders>
              <w:top w:val="single" w:sz="4" w:space="0" w:color="000000"/>
              <w:left w:val="single" w:sz="4" w:space="0" w:color="000000"/>
              <w:bottom w:val="none" w:sz="6" w:space="0" w:color="auto"/>
              <w:right w:val="single" w:sz="4" w:space="0" w:color="000000"/>
            </w:tcBorders>
          </w:tcPr>
          <w:p w14:paraId="455F5792"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rFonts w:hint="eastAsia"/>
                <w:sz w:val="18"/>
              </w:rPr>
              <w:t>2.4</w:t>
            </w:r>
            <w:r>
              <w:rPr>
                <w:rFonts w:hint="eastAsia"/>
                <w:sz w:val="18"/>
              </w:rPr>
              <w:t>および</w:t>
            </w:r>
            <w:r>
              <w:rPr>
                <w:rFonts w:hint="eastAsia"/>
                <w:sz w:val="18"/>
              </w:rPr>
              <w:t>5 GHz</w:t>
            </w:r>
          </w:p>
        </w:tc>
        <w:tc>
          <w:tcPr>
            <w:tcW w:w="1079" w:type="dxa"/>
            <w:tcBorders>
              <w:top w:val="single" w:sz="4" w:space="0" w:color="000000"/>
              <w:left w:val="single" w:sz="4" w:space="0" w:color="000000"/>
              <w:bottom w:val="none" w:sz="6" w:space="0" w:color="auto"/>
              <w:right w:val="single" w:sz="4" w:space="0" w:color="000000"/>
            </w:tcBorders>
          </w:tcPr>
          <w:p w14:paraId="75AF55A6" w14:textId="77777777" w:rsidR="00DF3509" w:rsidRPr="001F545D" w:rsidRDefault="00DF3509">
            <w:pPr>
              <w:pStyle w:val="TableParagraph"/>
              <w:kinsoku w:val="0"/>
              <w:overflowPunct w:val="0"/>
              <w:spacing w:line="189" w:lineRule="exact"/>
              <w:ind w:left="108"/>
              <w:rPr>
                <w:rFonts w:eastAsia="Times New Roman"/>
                <w:spacing w:val="-2"/>
                <w:sz w:val="18"/>
                <w:szCs w:val="18"/>
              </w:rPr>
            </w:pPr>
            <w:r>
              <w:rPr>
                <w:rFonts w:hint="eastAsia"/>
                <w:sz w:val="18"/>
              </w:rPr>
              <w:t>内部</w:t>
            </w:r>
          </w:p>
        </w:tc>
        <w:tc>
          <w:tcPr>
            <w:tcW w:w="3240" w:type="dxa"/>
            <w:tcBorders>
              <w:top w:val="single" w:sz="4" w:space="0" w:color="000000"/>
              <w:left w:val="single" w:sz="4" w:space="0" w:color="000000"/>
              <w:bottom w:val="none" w:sz="6" w:space="0" w:color="auto"/>
              <w:right w:val="single" w:sz="4" w:space="0" w:color="000000"/>
            </w:tcBorders>
          </w:tcPr>
          <w:p w14:paraId="6275CACC"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D89E3FF" w14:textId="77777777">
        <w:trPr>
          <w:trHeight w:val="206"/>
        </w:trPr>
        <w:tc>
          <w:tcPr>
            <w:tcW w:w="2054" w:type="dxa"/>
            <w:tcBorders>
              <w:top w:val="none" w:sz="6" w:space="0" w:color="auto"/>
              <w:left w:val="single" w:sz="4" w:space="0" w:color="000000"/>
              <w:bottom w:val="none" w:sz="6" w:space="0" w:color="auto"/>
              <w:right w:val="single" w:sz="4" w:space="0" w:color="000000"/>
            </w:tcBorders>
          </w:tcPr>
          <w:p w14:paraId="6842A04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F0AD62C" w14:textId="77777777" w:rsidR="00DF3509" w:rsidRPr="001F545D" w:rsidRDefault="00DF3509">
            <w:pPr>
              <w:pStyle w:val="TableParagraph"/>
              <w:kinsoku w:val="0"/>
              <w:overflowPunct w:val="0"/>
              <w:spacing w:line="186" w:lineRule="exact"/>
              <w:ind w:left="105"/>
              <w:rPr>
                <w:rFonts w:eastAsia="Times New Roman"/>
                <w:spacing w:val="-2"/>
                <w:sz w:val="18"/>
                <w:szCs w:val="18"/>
              </w:rPr>
            </w:pPr>
            <w:r>
              <w:rPr>
                <w:rFonts w:hint="eastAsia"/>
                <w:sz w:val="18"/>
              </w:rPr>
              <w:t>WCDMA</w:t>
            </w:r>
            <w:r>
              <w:rPr>
                <w:rFonts w:hint="eastAsia"/>
                <w:sz w:val="18"/>
              </w:rPr>
              <w:t>、</w:t>
            </w:r>
            <w:r>
              <w:rPr>
                <w:rFonts w:hint="eastAsia"/>
                <w:sz w:val="18"/>
              </w:rPr>
              <w:t>LTE</w:t>
            </w:r>
            <w:r>
              <w:rPr>
                <w:rFonts w:hint="eastAsia"/>
                <w:sz w:val="18"/>
              </w:rPr>
              <w:t>、および</w:t>
            </w:r>
            <w:r>
              <w:rPr>
                <w:rFonts w:hint="eastAsia"/>
                <w:sz w:val="18"/>
              </w:rPr>
              <w:t>5G</w:t>
            </w:r>
            <w:r>
              <w:rPr>
                <w:rFonts w:hint="eastAsia"/>
                <w:sz w:val="18"/>
              </w:rPr>
              <w:t>帯域</w:t>
            </w:r>
            <w:r>
              <w:rPr>
                <w:rFonts w:hint="eastAsia"/>
                <w:sz w:val="18"/>
              </w:rPr>
              <w:t>:</w:t>
            </w:r>
          </w:p>
        </w:tc>
        <w:tc>
          <w:tcPr>
            <w:tcW w:w="1079" w:type="dxa"/>
            <w:tcBorders>
              <w:top w:val="none" w:sz="6" w:space="0" w:color="auto"/>
              <w:left w:val="single" w:sz="4" w:space="0" w:color="000000"/>
              <w:bottom w:val="none" w:sz="6" w:space="0" w:color="auto"/>
              <w:right w:val="single" w:sz="4" w:space="0" w:color="000000"/>
            </w:tcBorders>
          </w:tcPr>
          <w:p w14:paraId="3DC739CA"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none" w:sz="6" w:space="0" w:color="auto"/>
              <w:left w:val="single" w:sz="4" w:space="0" w:color="000000"/>
              <w:bottom w:val="none" w:sz="6" w:space="0" w:color="auto"/>
              <w:right w:val="single" w:sz="4" w:space="0" w:color="000000"/>
            </w:tcBorders>
          </w:tcPr>
          <w:p w14:paraId="1F00D220" w14:textId="77777777" w:rsidR="00DF3509" w:rsidRPr="001F545D" w:rsidRDefault="00DF3509">
            <w:pPr>
              <w:pStyle w:val="TableParagraph"/>
              <w:kinsoku w:val="0"/>
              <w:overflowPunct w:val="0"/>
              <w:spacing w:line="186" w:lineRule="exact"/>
              <w:ind w:left="109"/>
              <w:rPr>
                <w:rFonts w:eastAsia="Times New Roman"/>
                <w:spacing w:val="-2"/>
                <w:sz w:val="18"/>
                <w:szCs w:val="18"/>
              </w:rPr>
            </w:pPr>
            <w:r>
              <w:rPr>
                <w:rFonts w:hint="eastAsia"/>
                <w:sz w:val="18"/>
              </w:rPr>
              <w:t>内部</w:t>
            </w:r>
          </w:p>
        </w:tc>
      </w:tr>
      <w:tr w:rsidR="00DF3509" w:rsidRPr="001F545D" w14:paraId="19FA5DB1"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2DFCADB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1A0231C" w14:textId="77777777" w:rsidR="00DF3509" w:rsidRPr="001F545D" w:rsidRDefault="00DF3509">
            <w:pPr>
              <w:pStyle w:val="TableParagraph"/>
              <w:kinsoku w:val="0"/>
              <w:overflowPunct w:val="0"/>
              <w:spacing w:line="188" w:lineRule="exact"/>
              <w:ind w:left="105"/>
              <w:rPr>
                <w:rFonts w:eastAsia="Times New Roman"/>
                <w:spacing w:val="-5"/>
                <w:sz w:val="18"/>
                <w:szCs w:val="18"/>
              </w:rPr>
            </w:pPr>
            <w:r>
              <w:rPr>
                <w:rFonts w:hint="eastAsia"/>
                <w:sz w:val="18"/>
              </w:rPr>
              <w:t>663-849</w:t>
            </w:r>
          </w:p>
        </w:tc>
        <w:tc>
          <w:tcPr>
            <w:tcW w:w="1079" w:type="dxa"/>
            <w:tcBorders>
              <w:top w:val="none" w:sz="6" w:space="0" w:color="auto"/>
              <w:left w:val="single" w:sz="4" w:space="0" w:color="000000"/>
              <w:bottom w:val="none" w:sz="6" w:space="0" w:color="auto"/>
              <w:right w:val="single" w:sz="4" w:space="0" w:color="000000"/>
            </w:tcBorders>
          </w:tcPr>
          <w:p w14:paraId="076FD1C7" w14:textId="77777777" w:rsidR="00DF3509" w:rsidRPr="001F545D" w:rsidRDefault="00DF3509">
            <w:pPr>
              <w:pStyle w:val="TableParagraph"/>
              <w:kinsoku w:val="0"/>
              <w:overflowPunct w:val="0"/>
              <w:spacing w:line="188" w:lineRule="exact"/>
              <w:ind w:left="108"/>
              <w:rPr>
                <w:rFonts w:eastAsia="Times New Roman"/>
                <w:spacing w:val="-5"/>
                <w:sz w:val="18"/>
                <w:szCs w:val="18"/>
              </w:rPr>
            </w:pPr>
            <w:r>
              <w:rPr>
                <w:rFonts w:hint="eastAsia"/>
                <w:sz w:val="18"/>
              </w:rPr>
              <w:t>-2.8</w:t>
            </w:r>
          </w:p>
        </w:tc>
        <w:tc>
          <w:tcPr>
            <w:tcW w:w="3240" w:type="dxa"/>
            <w:tcBorders>
              <w:top w:val="none" w:sz="6" w:space="0" w:color="auto"/>
              <w:left w:val="single" w:sz="4" w:space="0" w:color="000000"/>
              <w:bottom w:val="none" w:sz="6" w:space="0" w:color="auto"/>
              <w:right w:val="single" w:sz="4" w:space="0" w:color="000000"/>
            </w:tcBorders>
          </w:tcPr>
          <w:p w14:paraId="67CF6248"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32DC0B60"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34E91A9B"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6DAE74D6" w14:textId="77777777" w:rsidR="00DF3509" w:rsidRPr="001F545D" w:rsidRDefault="00DF3509">
            <w:pPr>
              <w:pStyle w:val="TableParagraph"/>
              <w:kinsoku w:val="0"/>
              <w:overflowPunct w:val="0"/>
              <w:spacing w:line="188" w:lineRule="exact"/>
              <w:ind w:left="105"/>
              <w:rPr>
                <w:rFonts w:eastAsia="Times New Roman"/>
                <w:spacing w:val="-4"/>
                <w:sz w:val="18"/>
                <w:szCs w:val="18"/>
              </w:rPr>
            </w:pPr>
            <w:r>
              <w:rPr>
                <w:rFonts w:hint="eastAsia"/>
                <w:sz w:val="18"/>
              </w:rPr>
              <w:t>1710-1915</w:t>
            </w:r>
          </w:p>
        </w:tc>
        <w:tc>
          <w:tcPr>
            <w:tcW w:w="1079" w:type="dxa"/>
            <w:tcBorders>
              <w:top w:val="none" w:sz="6" w:space="0" w:color="auto"/>
              <w:left w:val="single" w:sz="4" w:space="0" w:color="000000"/>
              <w:bottom w:val="none" w:sz="6" w:space="0" w:color="auto"/>
              <w:right w:val="single" w:sz="4" w:space="0" w:color="000000"/>
            </w:tcBorders>
          </w:tcPr>
          <w:p w14:paraId="58C52F5A" w14:textId="77777777" w:rsidR="00DF3509" w:rsidRPr="001F545D" w:rsidRDefault="00DF3509">
            <w:pPr>
              <w:pStyle w:val="TableParagraph"/>
              <w:kinsoku w:val="0"/>
              <w:overflowPunct w:val="0"/>
              <w:spacing w:line="188" w:lineRule="exact"/>
              <w:ind w:left="108"/>
              <w:rPr>
                <w:rFonts w:eastAsia="Times New Roman"/>
                <w:spacing w:val="-5"/>
                <w:sz w:val="18"/>
                <w:szCs w:val="18"/>
              </w:rPr>
            </w:pPr>
            <w:r>
              <w:rPr>
                <w:rFonts w:hint="eastAsia"/>
                <w:sz w:val="18"/>
              </w:rPr>
              <w:t>-4.0</w:t>
            </w:r>
          </w:p>
        </w:tc>
        <w:tc>
          <w:tcPr>
            <w:tcW w:w="3240" w:type="dxa"/>
            <w:tcBorders>
              <w:top w:val="none" w:sz="6" w:space="0" w:color="auto"/>
              <w:left w:val="single" w:sz="4" w:space="0" w:color="000000"/>
              <w:bottom w:val="none" w:sz="6" w:space="0" w:color="auto"/>
              <w:right w:val="single" w:sz="4" w:space="0" w:color="000000"/>
            </w:tcBorders>
          </w:tcPr>
          <w:p w14:paraId="1FB6620B"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6674972D" w14:textId="77777777">
        <w:trPr>
          <w:trHeight w:val="203"/>
        </w:trPr>
        <w:tc>
          <w:tcPr>
            <w:tcW w:w="2054" w:type="dxa"/>
            <w:tcBorders>
              <w:top w:val="none" w:sz="6" w:space="0" w:color="auto"/>
              <w:left w:val="single" w:sz="4" w:space="0" w:color="000000"/>
              <w:bottom w:val="single" w:sz="4" w:space="0" w:color="000000"/>
              <w:right w:val="single" w:sz="4" w:space="0" w:color="000000"/>
            </w:tcBorders>
          </w:tcPr>
          <w:p w14:paraId="3EAD3160"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154BFF01" w14:textId="77777777" w:rsidR="00DF3509" w:rsidRPr="001F545D" w:rsidRDefault="00DF3509">
            <w:pPr>
              <w:pStyle w:val="TableParagraph"/>
              <w:kinsoku w:val="0"/>
              <w:overflowPunct w:val="0"/>
              <w:spacing w:line="184" w:lineRule="exact"/>
              <w:ind w:left="105"/>
              <w:rPr>
                <w:rFonts w:eastAsia="Times New Roman"/>
                <w:spacing w:val="-4"/>
                <w:sz w:val="18"/>
                <w:szCs w:val="18"/>
              </w:rPr>
            </w:pPr>
            <w:r>
              <w:rPr>
                <w:rFonts w:hint="eastAsia"/>
                <w:sz w:val="18"/>
              </w:rPr>
              <w:t>2305-3700</w:t>
            </w:r>
          </w:p>
        </w:tc>
        <w:tc>
          <w:tcPr>
            <w:tcW w:w="1079" w:type="dxa"/>
            <w:tcBorders>
              <w:top w:val="none" w:sz="6" w:space="0" w:color="auto"/>
              <w:left w:val="single" w:sz="4" w:space="0" w:color="000000"/>
              <w:bottom w:val="single" w:sz="4" w:space="0" w:color="000000"/>
              <w:right w:val="single" w:sz="4" w:space="0" w:color="000000"/>
            </w:tcBorders>
          </w:tcPr>
          <w:p w14:paraId="1F8275A6" w14:textId="77777777" w:rsidR="00DF3509" w:rsidRPr="001F545D" w:rsidRDefault="00DF3509">
            <w:pPr>
              <w:pStyle w:val="TableParagraph"/>
              <w:kinsoku w:val="0"/>
              <w:overflowPunct w:val="0"/>
              <w:spacing w:line="184" w:lineRule="exact"/>
              <w:ind w:left="108"/>
              <w:rPr>
                <w:rFonts w:eastAsia="Times New Roman"/>
                <w:spacing w:val="-4"/>
                <w:sz w:val="18"/>
                <w:szCs w:val="18"/>
              </w:rPr>
            </w:pPr>
            <w:r>
              <w:rPr>
                <w:rFonts w:hint="eastAsia"/>
                <w:sz w:val="18"/>
              </w:rPr>
              <w:t>-4.53</w:t>
            </w:r>
          </w:p>
        </w:tc>
        <w:tc>
          <w:tcPr>
            <w:tcW w:w="3240" w:type="dxa"/>
            <w:tcBorders>
              <w:top w:val="none" w:sz="6" w:space="0" w:color="auto"/>
              <w:left w:val="single" w:sz="4" w:space="0" w:color="000000"/>
              <w:bottom w:val="single" w:sz="4" w:space="0" w:color="000000"/>
              <w:right w:val="single" w:sz="4" w:space="0" w:color="000000"/>
            </w:tcBorders>
          </w:tcPr>
          <w:p w14:paraId="6AE82231"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11A042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21D89069"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LBR20</w:t>
            </w:r>
          </w:p>
        </w:tc>
        <w:tc>
          <w:tcPr>
            <w:tcW w:w="3521" w:type="dxa"/>
            <w:tcBorders>
              <w:top w:val="single" w:sz="4" w:space="0" w:color="000000"/>
              <w:left w:val="single" w:sz="4" w:space="0" w:color="000000"/>
              <w:bottom w:val="single" w:sz="4" w:space="0" w:color="000000"/>
              <w:right w:val="single" w:sz="4" w:space="0" w:color="000000"/>
            </w:tcBorders>
          </w:tcPr>
          <w:p w14:paraId="0C28D7AD" w14:textId="77777777" w:rsidR="00DF3509" w:rsidRPr="001F545D" w:rsidRDefault="00DF3509">
            <w:pPr>
              <w:pStyle w:val="TableParagraph"/>
              <w:kinsoku w:val="0"/>
              <w:overflowPunct w:val="0"/>
              <w:spacing w:line="206" w:lineRule="exact"/>
              <w:ind w:left="105"/>
              <w:rPr>
                <w:rFonts w:eastAsia="Times New Roman"/>
                <w:spacing w:val="-4"/>
                <w:sz w:val="18"/>
                <w:szCs w:val="18"/>
              </w:rPr>
            </w:pPr>
            <w:r>
              <w:rPr>
                <w:rFonts w:hint="eastAsia"/>
                <w:sz w:val="18"/>
              </w:rPr>
              <w:t>2.4</w:t>
            </w:r>
            <w:r>
              <w:rPr>
                <w:rFonts w:hint="eastAsia"/>
                <w:sz w:val="18"/>
              </w:rPr>
              <w:t>および</w:t>
            </w:r>
            <w:r>
              <w:rPr>
                <w:rFonts w:hint="eastAsia"/>
                <w:sz w:val="18"/>
              </w:rPr>
              <w:t>5 GHz</w:t>
            </w:r>
          </w:p>
          <w:p w14:paraId="15E6BEEC"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rFonts w:hint="eastAsia"/>
                <w:sz w:val="18"/>
              </w:rPr>
              <w:t>WCDMA</w:t>
            </w:r>
            <w:r>
              <w:rPr>
                <w:rFonts w:hint="eastAsia"/>
                <w:sz w:val="18"/>
              </w:rPr>
              <w:t>および</w:t>
            </w:r>
            <w:r>
              <w:rPr>
                <w:rFonts w:hint="eastAsia"/>
                <w:sz w:val="18"/>
              </w:rPr>
              <w:t>LTE</w:t>
            </w:r>
            <w:r>
              <w:rPr>
                <w:rFonts w:hint="eastAsia"/>
                <w:sz w:val="18"/>
              </w:rPr>
              <w:t>帯域</w:t>
            </w:r>
          </w:p>
        </w:tc>
        <w:tc>
          <w:tcPr>
            <w:tcW w:w="1079" w:type="dxa"/>
            <w:tcBorders>
              <w:top w:val="single" w:sz="4" w:space="0" w:color="000000"/>
              <w:left w:val="single" w:sz="4" w:space="0" w:color="000000"/>
              <w:bottom w:val="single" w:sz="4" w:space="0" w:color="000000"/>
              <w:right w:val="single" w:sz="4" w:space="0" w:color="000000"/>
            </w:tcBorders>
          </w:tcPr>
          <w:p w14:paraId="50372A9E" w14:textId="77777777" w:rsidR="00DF3509" w:rsidRPr="001F545D" w:rsidRDefault="00DF3509">
            <w:pPr>
              <w:pStyle w:val="TableParagraph"/>
              <w:kinsoku w:val="0"/>
              <w:overflowPunct w:val="0"/>
              <w:spacing w:line="206" w:lineRule="exact"/>
              <w:ind w:left="108"/>
              <w:rPr>
                <w:rFonts w:eastAsia="Times New Roman"/>
                <w:spacing w:val="-2"/>
                <w:sz w:val="18"/>
                <w:szCs w:val="18"/>
              </w:rPr>
            </w:pPr>
            <w:r>
              <w:rPr>
                <w:rFonts w:hint="eastAsia"/>
                <w:sz w:val="18"/>
              </w:rPr>
              <w:t>内部</w:t>
            </w:r>
          </w:p>
        </w:tc>
        <w:tc>
          <w:tcPr>
            <w:tcW w:w="3240" w:type="dxa"/>
            <w:tcBorders>
              <w:top w:val="single" w:sz="4" w:space="0" w:color="000000"/>
              <w:left w:val="single" w:sz="4" w:space="0" w:color="000000"/>
              <w:bottom w:val="single" w:sz="4" w:space="0" w:color="000000"/>
              <w:right w:val="single" w:sz="4" w:space="0" w:color="000000"/>
            </w:tcBorders>
          </w:tcPr>
          <w:p w14:paraId="6F6AC2CB"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rFonts w:hint="eastAsia"/>
                <w:sz w:val="18"/>
              </w:rPr>
              <w:t>内部</w:t>
            </w:r>
          </w:p>
          <w:p w14:paraId="6DBFC5F4" w14:textId="77777777" w:rsidR="00DF3509" w:rsidRPr="001F545D" w:rsidRDefault="00DF3509">
            <w:pPr>
              <w:pStyle w:val="TableParagraph"/>
              <w:kinsoku w:val="0"/>
              <w:overflowPunct w:val="0"/>
              <w:spacing w:line="189" w:lineRule="exact"/>
              <w:ind w:left="109"/>
              <w:rPr>
                <w:rFonts w:eastAsia="Times New Roman"/>
                <w:spacing w:val="-2"/>
                <w:sz w:val="18"/>
                <w:szCs w:val="18"/>
              </w:rPr>
            </w:pPr>
            <w:r>
              <w:rPr>
                <w:rFonts w:hint="eastAsia"/>
                <w:sz w:val="18"/>
              </w:rPr>
              <w:t>内部または</w:t>
            </w:r>
            <w:r>
              <w:rPr>
                <w:rFonts w:hint="eastAsia"/>
                <w:sz w:val="18"/>
              </w:rPr>
              <w:t>NETGEAR 6000451</w:t>
            </w:r>
          </w:p>
        </w:tc>
      </w:tr>
      <w:tr w:rsidR="00BC1AC3" w:rsidRPr="001F545D" w14:paraId="3864E00A"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E1EE06F" w14:textId="77777777" w:rsidR="00BC1AC3" w:rsidRPr="001F545D" w:rsidRDefault="00BC1AC3">
            <w:pPr>
              <w:pStyle w:val="TableParagraph"/>
              <w:kinsoku w:val="0"/>
              <w:overflowPunct w:val="0"/>
              <w:spacing w:line="206" w:lineRule="exact"/>
              <w:rPr>
                <w:rFonts w:eastAsia="Times New Roman"/>
                <w:spacing w:val="-2"/>
                <w:sz w:val="18"/>
                <w:szCs w:val="18"/>
              </w:rPr>
            </w:pPr>
            <w:r>
              <w:rPr>
                <w:rFonts w:hint="eastAsia"/>
                <w:sz w:val="18"/>
              </w:rPr>
              <w:lastRenderedPageBreak/>
              <w:t>MR6500/MR6110</w:t>
            </w:r>
          </w:p>
        </w:tc>
        <w:tc>
          <w:tcPr>
            <w:tcW w:w="3521" w:type="dxa"/>
            <w:tcBorders>
              <w:top w:val="single" w:sz="4" w:space="0" w:color="000000"/>
              <w:left w:val="single" w:sz="4" w:space="0" w:color="000000"/>
              <w:bottom w:val="single" w:sz="4" w:space="0" w:color="000000"/>
              <w:right w:val="single" w:sz="4" w:space="0" w:color="000000"/>
            </w:tcBorders>
          </w:tcPr>
          <w:p w14:paraId="5194AAB6" w14:textId="77777777" w:rsidR="00BE289B" w:rsidRDefault="00BE289B" w:rsidP="00BE289B">
            <w:pPr>
              <w:pStyle w:val="BodyText"/>
            </w:pPr>
            <w:r>
              <w:rPr>
                <w:rFonts w:hint="eastAsia"/>
              </w:rPr>
              <w:t xml:space="preserve"> 2.4, 5, 6 GHz</w:t>
            </w:r>
          </w:p>
          <w:p w14:paraId="4F65DE49" w14:textId="77777777" w:rsidR="00BE289B" w:rsidRDefault="00BE289B" w:rsidP="00BE289B">
            <w:pPr>
              <w:pStyle w:val="BodyText"/>
            </w:pPr>
            <w:r>
              <w:rPr>
                <w:rFonts w:hint="eastAsia"/>
              </w:rPr>
              <w:t xml:space="preserve"> LTE</w:t>
            </w:r>
            <w:r>
              <w:rPr>
                <w:rFonts w:hint="eastAsia"/>
              </w:rPr>
              <w:t>および</w:t>
            </w:r>
            <w:r>
              <w:rPr>
                <w:rFonts w:hint="eastAsia"/>
              </w:rPr>
              <w:t>5GNR</w:t>
            </w:r>
            <w:r>
              <w:rPr>
                <w:rFonts w:hint="eastAsia"/>
              </w:rPr>
              <w:t>帯域</w:t>
            </w:r>
            <w:r>
              <w:rPr>
                <w:rFonts w:hint="eastAsia"/>
              </w:rPr>
              <w:t>:</w:t>
            </w:r>
          </w:p>
          <w:p w14:paraId="120D6C04" w14:textId="77777777" w:rsidR="00BE289B" w:rsidRDefault="00BE289B" w:rsidP="00BE289B">
            <w:pPr>
              <w:pStyle w:val="BodyText"/>
            </w:pPr>
            <w:r>
              <w:rPr>
                <w:rFonts w:hint="eastAsia"/>
              </w:rPr>
              <w:t>B2, B4, B5, B7, B12, B14, B29, B66, n2, n5, n12, n14, n66</w:t>
            </w:r>
          </w:p>
          <w:p w14:paraId="27F59299" w14:textId="77777777" w:rsidR="00BE289B" w:rsidRDefault="00BE289B" w:rsidP="00BE289B">
            <w:pPr>
              <w:pStyle w:val="BodyText"/>
            </w:pPr>
            <w:r>
              <w:rPr>
                <w:rFonts w:hint="eastAsia"/>
              </w:rPr>
              <w:t>B30, n30</w:t>
            </w:r>
          </w:p>
          <w:p w14:paraId="1305B374" w14:textId="77777777" w:rsidR="00BE289B" w:rsidRDefault="00BE289B" w:rsidP="00BE289B">
            <w:pPr>
              <w:pStyle w:val="BodyText"/>
            </w:pPr>
            <w:r>
              <w:rPr>
                <w:rFonts w:hint="eastAsia"/>
              </w:rPr>
              <w:t>B48</w:t>
            </w:r>
          </w:p>
          <w:p w14:paraId="5CC221A3" w14:textId="77777777" w:rsidR="00BE289B" w:rsidRPr="001F545D" w:rsidRDefault="00BE289B" w:rsidP="003608D0">
            <w:pPr>
              <w:pStyle w:val="BodyText"/>
            </w:pPr>
            <w:r>
              <w:rPr>
                <w:rFonts w:hint="eastAsia"/>
              </w:rPr>
              <w:t>n77</w:t>
            </w:r>
          </w:p>
        </w:tc>
        <w:tc>
          <w:tcPr>
            <w:tcW w:w="1079" w:type="dxa"/>
            <w:tcBorders>
              <w:top w:val="single" w:sz="4" w:space="0" w:color="000000"/>
              <w:left w:val="single" w:sz="4" w:space="0" w:color="000000"/>
              <w:bottom w:val="single" w:sz="4" w:space="0" w:color="000000"/>
              <w:right w:val="single" w:sz="4" w:space="0" w:color="000000"/>
            </w:tcBorders>
          </w:tcPr>
          <w:p w14:paraId="1E914268" w14:textId="77777777" w:rsidR="00BC1AC3" w:rsidRDefault="00BE289B">
            <w:pPr>
              <w:pStyle w:val="TableParagraph"/>
              <w:kinsoku w:val="0"/>
              <w:overflowPunct w:val="0"/>
              <w:spacing w:line="206" w:lineRule="exact"/>
              <w:ind w:left="108"/>
              <w:rPr>
                <w:rFonts w:eastAsia="Times New Roman"/>
                <w:spacing w:val="-2"/>
                <w:sz w:val="18"/>
                <w:szCs w:val="18"/>
              </w:rPr>
            </w:pPr>
            <w:r>
              <w:rPr>
                <w:rFonts w:hint="eastAsia"/>
                <w:sz w:val="18"/>
              </w:rPr>
              <w:t>内部</w:t>
            </w:r>
          </w:p>
          <w:p w14:paraId="45AD619A" w14:textId="77777777" w:rsidR="00BE289B" w:rsidRDefault="00BE289B">
            <w:pPr>
              <w:pStyle w:val="TableParagraph"/>
              <w:kinsoku w:val="0"/>
              <w:overflowPunct w:val="0"/>
              <w:spacing w:line="206" w:lineRule="exact"/>
              <w:ind w:left="108"/>
              <w:rPr>
                <w:rFonts w:eastAsia="Times New Roman"/>
                <w:spacing w:val="-2"/>
                <w:sz w:val="18"/>
                <w:szCs w:val="18"/>
              </w:rPr>
            </w:pPr>
          </w:p>
          <w:p w14:paraId="27863846" w14:textId="77777777" w:rsidR="00BE289B" w:rsidRDefault="00BE289B">
            <w:pPr>
              <w:pStyle w:val="TableParagraph"/>
              <w:kinsoku w:val="0"/>
              <w:overflowPunct w:val="0"/>
              <w:spacing w:line="206" w:lineRule="exact"/>
              <w:ind w:left="108"/>
              <w:rPr>
                <w:rFonts w:eastAsia="Times New Roman"/>
                <w:spacing w:val="-2"/>
                <w:sz w:val="18"/>
                <w:szCs w:val="18"/>
              </w:rPr>
            </w:pPr>
            <w:r>
              <w:rPr>
                <w:rFonts w:hint="eastAsia"/>
                <w:sz w:val="18"/>
              </w:rPr>
              <w:t>4.0</w:t>
            </w:r>
          </w:p>
          <w:p w14:paraId="63299B69" w14:textId="77777777" w:rsidR="00BE289B" w:rsidRDefault="00BE289B">
            <w:pPr>
              <w:pStyle w:val="TableParagraph"/>
              <w:kinsoku w:val="0"/>
              <w:overflowPunct w:val="0"/>
              <w:spacing w:line="206" w:lineRule="exact"/>
              <w:ind w:left="108"/>
              <w:rPr>
                <w:rFonts w:eastAsia="Times New Roman"/>
                <w:spacing w:val="-2"/>
                <w:sz w:val="18"/>
                <w:szCs w:val="18"/>
              </w:rPr>
            </w:pPr>
          </w:p>
          <w:p w14:paraId="4E3BFE02" w14:textId="77777777" w:rsidR="00BE289B" w:rsidRDefault="00BE289B">
            <w:pPr>
              <w:pStyle w:val="TableParagraph"/>
              <w:kinsoku w:val="0"/>
              <w:overflowPunct w:val="0"/>
              <w:spacing w:line="206" w:lineRule="exact"/>
              <w:ind w:left="108"/>
              <w:rPr>
                <w:rFonts w:eastAsia="Times New Roman"/>
                <w:spacing w:val="-2"/>
                <w:sz w:val="18"/>
                <w:szCs w:val="18"/>
              </w:rPr>
            </w:pPr>
            <w:r>
              <w:rPr>
                <w:rFonts w:hint="eastAsia"/>
                <w:sz w:val="18"/>
              </w:rPr>
              <w:t>1.05</w:t>
            </w:r>
          </w:p>
          <w:p w14:paraId="6E8C7E05" w14:textId="77777777" w:rsidR="00BE289B" w:rsidRDefault="00BE289B">
            <w:pPr>
              <w:pStyle w:val="TableParagraph"/>
              <w:kinsoku w:val="0"/>
              <w:overflowPunct w:val="0"/>
              <w:spacing w:line="206" w:lineRule="exact"/>
              <w:ind w:left="108"/>
              <w:rPr>
                <w:rFonts w:eastAsia="Times New Roman"/>
                <w:spacing w:val="-2"/>
                <w:sz w:val="18"/>
                <w:szCs w:val="18"/>
              </w:rPr>
            </w:pPr>
            <w:r>
              <w:rPr>
                <w:rFonts w:hint="eastAsia"/>
                <w:sz w:val="18"/>
              </w:rPr>
              <w:t>0.17</w:t>
            </w:r>
          </w:p>
          <w:p w14:paraId="1ECB8A38" w14:textId="77777777" w:rsidR="00BE289B" w:rsidRPr="001F545D" w:rsidRDefault="00BE289B">
            <w:pPr>
              <w:pStyle w:val="TableParagraph"/>
              <w:kinsoku w:val="0"/>
              <w:overflowPunct w:val="0"/>
              <w:spacing w:line="206" w:lineRule="exact"/>
              <w:ind w:left="108"/>
              <w:rPr>
                <w:rFonts w:eastAsia="Times New Roman"/>
                <w:spacing w:val="-2"/>
                <w:sz w:val="18"/>
                <w:szCs w:val="18"/>
              </w:rPr>
            </w:pPr>
            <w:r>
              <w:rPr>
                <w:rFonts w:hint="eastAsia"/>
                <w:sz w:val="18"/>
              </w:rPr>
              <w:t>6</w:t>
            </w:r>
          </w:p>
        </w:tc>
        <w:tc>
          <w:tcPr>
            <w:tcW w:w="3240" w:type="dxa"/>
            <w:tcBorders>
              <w:top w:val="single" w:sz="4" w:space="0" w:color="000000"/>
              <w:left w:val="single" w:sz="4" w:space="0" w:color="000000"/>
              <w:bottom w:val="single" w:sz="4" w:space="0" w:color="000000"/>
              <w:right w:val="single" w:sz="4" w:space="0" w:color="000000"/>
            </w:tcBorders>
          </w:tcPr>
          <w:p w14:paraId="01823853" w14:textId="77777777" w:rsidR="00BC1AC3" w:rsidRDefault="00BE289B">
            <w:pPr>
              <w:pStyle w:val="TableParagraph"/>
              <w:kinsoku w:val="0"/>
              <w:overflowPunct w:val="0"/>
              <w:spacing w:line="206" w:lineRule="exact"/>
              <w:ind w:left="109"/>
              <w:rPr>
                <w:rFonts w:eastAsia="Times New Roman"/>
                <w:spacing w:val="-2"/>
                <w:sz w:val="18"/>
                <w:szCs w:val="18"/>
              </w:rPr>
            </w:pPr>
            <w:r>
              <w:rPr>
                <w:rFonts w:hint="eastAsia"/>
                <w:sz w:val="18"/>
              </w:rPr>
              <w:t>内部</w:t>
            </w:r>
          </w:p>
          <w:p w14:paraId="7BB7818B" w14:textId="77777777" w:rsidR="00BE289B" w:rsidRDefault="00BE289B">
            <w:pPr>
              <w:pStyle w:val="TableParagraph"/>
              <w:kinsoku w:val="0"/>
              <w:overflowPunct w:val="0"/>
              <w:spacing w:line="206" w:lineRule="exact"/>
              <w:ind w:left="109"/>
              <w:rPr>
                <w:rFonts w:eastAsia="Times New Roman"/>
                <w:spacing w:val="-2"/>
                <w:sz w:val="18"/>
                <w:szCs w:val="18"/>
              </w:rPr>
            </w:pPr>
          </w:p>
          <w:p w14:paraId="49F1B6F2" w14:textId="77777777" w:rsidR="00BE289B" w:rsidRDefault="00BE289B">
            <w:pPr>
              <w:pStyle w:val="TableParagraph"/>
              <w:kinsoku w:val="0"/>
              <w:overflowPunct w:val="0"/>
              <w:spacing w:line="206" w:lineRule="exact"/>
              <w:ind w:left="109"/>
              <w:rPr>
                <w:rFonts w:eastAsia="Times New Roman"/>
                <w:spacing w:val="-2"/>
                <w:sz w:val="18"/>
                <w:szCs w:val="18"/>
              </w:rPr>
            </w:pPr>
            <w:r>
              <w:rPr>
                <w:rFonts w:hint="eastAsia"/>
                <w:sz w:val="18"/>
              </w:rPr>
              <w:t>内部</w:t>
            </w:r>
          </w:p>
          <w:p w14:paraId="59043442" w14:textId="77777777" w:rsidR="00BE289B" w:rsidRDefault="00BE289B">
            <w:pPr>
              <w:pStyle w:val="TableParagraph"/>
              <w:kinsoku w:val="0"/>
              <w:overflowPunct w:val="0"/>
              <w:spacing w:line="206" w:lineRule="exact"/>
              <w:ind w:left="109"/>
              <w:rPr>
                <w:rFonts w:eastAsia="Times New Roman"/>
                <w:spacing w:val="-2"/>
                <w:sz w:val="18"/>
                <w:szCs w:val="18"/>
              </w:rPr>
            </w:pPr>
          </w:p>
          <w:p w14:paraId="1155B9B9" w14:textId="77777777" w:rsidR="00BE289B" w:rsidRDefault="00BE289B">
            <w:pPr>
              <w:pStyle w:val="TableParagraph"/>
              <w:kinsoku w:val="0"/>
              <w:overflowPunct w:val="0"/>
              <w:spacing w:line="206" w:lineRule="exact"/>
              <w:ind w:left="109"/>
              <w:rPr>
                <w:rFonts w:eastAsia="Times New Roman"/>
                <w:spacing w:val="-2"/>
                <w:sz w:val="18"/>
                <w:szCs w:val="18"/>
              </w:rPr>
            </w:pPr>
            <w:r>
              <w:rPr>
                <w:rFonts w:hint="eastAsia"/>
                <w:sz w:val="18"/>
              </w:rPr>
              <w:t>内部</w:t>
            </w:r>
          </w:p>
          <w:p w14:paraId="20C29758" w14:textId="77777777" w:rsidR="00BE289B" w:rsidRDefault="00BE289B">
            <w:pPr>
              <w:pStyle w:val="TableParagraph"/>
              <w:kinsoku w:val="0"/>
              <w:overflowPunct w:val="0"/>
              <w:spacing w:line="206" w:lineRule="exact"/>
              <w:ind w:left="109"/>
              <w:rPr>
                <w:rFonts w:eastAsia="Times New Roman"/>
                <w:spacing w:val="-2"/>
                <w:sz w:val="18"/>
                <w:szCs w:val="18"/>
              </w:rPr>
            </w:pPr>
            <w:r>
              <w:rPr>
                <w:rFonts w:hint="eastAsia"/>
                <w:sz w:val="18"/>
              </w:rPr>
              <w:t>内部</w:t>
            </w:r>
          </w:p>
          <w:p w14:paraId="6434DA17" w14:textId="77777777" w:rsidR="00BE289B" w:rsidRDefault="00BE289B">
            <w:pPr>
              <w:pStyle w:val="TableParagraph"/>
              <w:kinsoku w:val="0"/>
              <w:overflowPunct w:val="0"/>
              <w:spacing w:line="206" w:lineRule="exact"/>
              <w:ind w:left="109"/>
              <w:rPr>
                <w:rFonts w:eastAsia="Times New Roman"/>
                <w:spacing w:val="-2"/>
                <w:sz w:val="18"/>
                <w:szCs w:val="18"/>
              </w:rPr>
            </w:pPr>
            <w:r>
              <w:rPr>
                <w:rFonts w:hint="eastAsia"/>
                <w:sz w:val="18"/>
              </w:rPr>
              <w:t>内部</w:t>
            </w:r>
          </w:p>
          <w:p w14:paraId="5A9F9D5D" w14:textId="77777777" w:rsidR="00BE289B" w:rsidRPr="001F545D" w:rsidRDefault="00BE289B">
            <w:pPr>
              <w:pStyle w:val="TableParagraph"/>
              <w:kinsoku w:val="0"/>
              <w:overflowPunct w:val="0"/>
              <w:spacing w:line="206" w:lineRule="exact"/>
              <w:ind w:left="109"/>
              <w:rPr>
                <w:rFonts w:eastAsia="Times New Roman"/>
                <w:spacing w:val="-2"/>
                <w:sz w:val="18"/>
                <w:szCs w:val="18"/>
              </w:rPr>
            </w:pPr>
          </w:p>
        </w:tc>
      </w:tr>
      <w:tr w:rsidR="00630974" w:rsidRPr="001F545D" w14:paraId="44EB627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10F39EA7" w14:textId="77777777" w:rsidR="00630974" w:rsidRDefault="00630974">
            <w:pPr>
              <w:pStyle w:val="TableParagraph"/>
              <w:kinsoku w:val="0"/>
              <w:overflowPunct w:val="0"/>
              <w:spacing w:line="206" w:lineRule="exact"/>
              <w:rPr>
                <w:rFonts w:eastAsia="Times New Roman"/>
                <w:spacing w:val="-2"/>
                <w:sz w:val="18"/>
                <w:szCs w:val="18"/>
              </w:rPr>
            </w:pPr>
            <w:r>
              <w:rPr>
                <w:rFonts w:hint="eastAsia"/>
                <w:sz w:val="18"/>
              </w:rPr>
              <w:t>MR6150/MR6550</w:t>
            </w:r>
          </w:p>
        </w:tc>
        <w:tc>
          <w:tcPr>
            <w:tcW w:w="3521" w:type="dxa"/>
            <w:tcBorders>
              <w:top w:val="single" w:sz="4" w:space="0" w:color="000000"/>
              <w:left w:val="single" w:sz="4" w:space="0" w:color="000000"/>
              <w:bottom w:val="single" w:sz="4" w:space="0" w:color="000000"/>
              <w:right w:val="single" w:sz="4" w:space="0" w:color="000000"/>
            </w:tcBorders>
          </w:tcPr>
          <w:p w14:paraId="6D1A16ED" w14:textId="77777777" w:rsidR="00630974" w:rsidRDefault="00630974" w:rsidP="00630974">
            <w:pPr>
              <w:pStyle w:val="BodyText"/>
            </w:pPr>
            <w:r>
              <w:rPr>
                <w:rFonts w:hint="eastAsia"/>
              </w:rPr>
              <w:t>2.4, 5, 6 GHz</w:t>
            </w:r>
          </w:p>
          <w:p w14:paraId="1CEE6D06" w14:textId="77777777" w:rsidR="00630974" w:rsidRDefault="00630974" w:rsidP="00630974">
            <w:pPr>
              <w:pStyle w:val="BodyText"/>
            </w:pPr>
            <w:r>
              <w:rPr>
                <w:rFonts w:hint="eastAsia"/>
              </w:rPr>
              <w:t xml:space="preserve"> LTE</w:t>
            </w:r>
            <w:r>
              <w:rPr>
                <w:rFonts w:hint="eastAsia"/>
              </w:rPr>
              <w:t>および</w:t>
            </w:r>
            <w:r>
              <w:rPr>
                <w:rFonts w:hint="eastAsia"/>
              </w:rPr>
              <w:t>5GNR</w:t>
            </w:r>
            <w:r>
              <w:rPr>
                <w:rFonts w:hint="eastAsia"/>
              </w:rPr>
              <w:t>帯域</w:t>
            </w:r>
            <w:r>
              <w:rPr>
                <w:rFonts w:hint="eastAsia"/>
              </w:rPr>
              <w:t>:</w:t>
            </w:r>
          </w:p>
          <w:p w14:paraId="01D93A74" w14:textId="77777777" w:rsidR="00630974" w:rsidRDefault="00630974" w:rsidP="00630974">
            <w:pPr>
              <w:pStyle w:val="BodyText"/>
            </w:pPr>
            <w:r>
              <w:rPr>
                <w:rFonts w:hint="eastAsia"/>
              </w:rPr>
              <w:t>B2, B4, B5, B7, B12, B13, B14, B25, B26, B41, B66, B71, n2, n5, n7, n12, n14, n25, n38, n41, n66, n71, n77, n78</w:t>
            </w:r>
          </w:p>
          <w:p w14:paraId="05A41B42" w14:textId="77777777" w:rsidR="00630974" w:rsidRDefault="00630974" w:rsidP="00630974">
            <w:pPr>
              <w:pStyle w:val="BodyText"/>
            </w:pPr>
            <w:r>
              <w:rPr>
                <w:rFonts w:hint="eastAsia"/>
              </w:rPr>
              <w:t>B30, n30</w:t>
            </w:r>
          </w:p>
          <w:p w14:paraId="03B65F6A" w14:textId="77777777" w:rsidR="00630974" w:rsidRDefault="00630974" w:rsidP="00630974">
            <w:pPr>
              <w:pStyle w:val="BodyText"/>
            </w:pPr>
            <w:r>
              <w:rPr>
                <w:rFonts w:hint="eastAsia"/>
              </w:rPr>
              <w:t>B48, n48, (n77, n78: ISED</w:t>
            </w:r>
            <w:r>
              <w:rPr>
                <w:rFonts w:hint="eastAsia"/>
              </w:rPr>
              <w:t>用</w:t>
            </w:r>
            <w:r>
              <w:rPr>
                <w:rFonts w:hint="eastAsia"/>
              </w:rPr>
              <w:t>)</w:t>
            </w:r>
          </w:p>
          <w:p w14:paraId="067724F7" w14:textId="77777777" w:rsidR="00630974" w:rsidRDefault="00630974" w:rsidP="00630974">
            <w:pPr>
              <w:pStyle w:val="BodyText"/>
            </w:pPr>
            <w:r>
              <w:rPr>
                <w:rFonts w:hint="eastAsia"/>
              </w:rPr>
              <w:t>B42</w:t>
            </w:r>
          </w:p>
        </w:tc>
        <w:tc>
          <w:tcPr>
            <w:tcW w:w="1079" w:type="dxa"/>
            <w:tcBorders>
              <w:top w:val="single" w:sz="4" w:space="0" w:color="000000"/>
              <w:left w:val="single" w:sz="4" w:space="0" w:color="000000"/>
              <w:bottom w:val="single" w:sz="4" w:space="0" w:color="000000"/>
              <w:right w:val="single" w:sz="4" w:space="0" w:color="000000"/>
            </w:tcBorders>
          </w:tcPr>
          <w:p w14:paraId="23D1DC8B" w14:textId="77777777" w:rsidR="00630974" w:rsidRDefault="00630974">
            <w:pPr>
              <w:pStyle w:val="TableParagraph"/>
              <w:kinsoku w:val="0"/>
              <w:overflowPunct w:val="0"/>
              <w:spacing w:line="206" w:lineRule="exact"/>
              <w:ind w:left="108"/>
              <w:rPr>
                <w:rFonts w:eastAsia="Times New Roman"/>
                <w:spacing w:val="-2"/>
                <w:sz w:val="18"/>
                <w:szCs w:val="18"/>
              </w:rPr>
            </w:pPr>
            <w:r>
              <w:rPr>
                <w:rFonts w:hint="eastAsia"/>
                <w:sz w:val="18"/>
              </w:rPr>
              <w:t>内部</w:t>
            </w:r>
          </w:p>
          <w:p w14:paraId="45069801" w14:textId="77777777" w:rsidR="00630974" w:rsidRDefault="00630974">
            <w:pPr>
              <w:pStyle w:val="TableParagraph"/>
              <w:kinsoku w:val="0"/>
              <w:overflowPunct w:val="0"/>
              <w:spacing w:line="206" w:lineRule="exact"/>
              <w:ind w:left="108"/>
              <w:rPr>
                <w:rFonts w:eastAsia="Times New Roman"/>
                <w:spacing w:val="-2"/>
                <w:sz w:val="18"/>
                <w:szCs w:val="18"/>
              </w:rPr>
            </w:pPr>
          </w:p>
          <w:p w14:paraId="29022EF3" w14:textId="77777777" w:rsidR="00630974" w:rsidRDefault="00630974">
            <w:pPr>
              <w:pStyle w:val="TableParagraph"/>
              <w:kinsoku w:val="0"/>
              <w:overflowPunct w:val="0"/>
              <w:spacing w:line="206" w:lineRule="exact"/>
              <w:ind w:left="108"/>
              <w:rPr>
                <w:rFonts w:eastAsia="Times New Roman"/>
                <w:spacing w:val="-2"/>
                <w:sz w:val="18"/>
                <w:szCs w:val="18"/>
              </w:rPr>
            </w:pPr>
          </w:p>
          <w:p w14:paraId="53CFF47F" w14:textId="77777777" w:rsidR="00630974" w:rsidRDefault="00630974">
            <w:pPr>
              <w:pStyle w:val="TableParagraph"/>
              <w:kinsoku w:val="0"/>
              <w:overflowPunct w:val="0"/>
              <w:spacing w:line="206" w:lineRule="exact"/>
              <w:ind w:left="108"/>
              <w:rPr>
                <w:rFonts w:eastAsia="Times New Roman"/>
                <w:spacing w:val="-2"/>
                <w:sz w:val="18"/>
                <w:szCs w:val="18"/>
              </w:rPr>
            </w:pPr>
          </w:p>
          <w:p w14:paraId="6BE38C44" w14:textId="77777777" w:rsidR="00630974" w:rsidRDefault="00630974">
            <w:pPr>
              <w:pStyle w:val="TableParagraph"/>
              <w:kinsoku w:val="0"/>
              <w:overflowPunct w:val="0"/>
              <w:spacing w:line="206" w:lineRule="exact"/>
              <w:ind w:left="108"/>
              <w:rPr>
                <w:rFonts w:eastAsia="Times New Roman"/>
                <w:spacing w:val="-2"/>
                <w:sz w:val="18"/>
                <w:szCs w:val="18"/>
              </w:rPr>
            </w:pPr>
            <w:r>
              <w:rPr>
                <w:rFonts w:hint="eastAsia"/>
                <w:sz w:val="18"/>
              </w:rPr>
              <w:t>4.0</w:t>
            </w:r>
          </w:p>
          <w:p w14:paraId="13890EA2" w14:textId="77777777" w:rsidR="00630974" w:rsidRDefault="00630974">
            <w:pPr>
              <w:pStyle w:val="TableParagraph"/>
              <w:kinsoku w:val="0"/>
              <w:overflowPunct w:val="0"/>
              <w:spacing w:line="206" w:lineRule="exact"/>
              <w:ind w:left="108"/>
              <w:rPr>
                <w:rFonts w:eastAsia="Times New Roman"/>
                <w:spacing w:val="-2"/>
                <w:sz w:val="18"/>
                <w:szCs w:val="18"/>
              </w:rPr>
            </w:pPr>
            <w:r>
              <w:rPr>
                <w:rFonts w:hint="eastAsia"/>
                <w:sz w:val="18"/>
              </w:rPr>
              <w:t>1.05</w:t>
            </w:r>
          </w:p>
          <w:p w14:paraId="0C030F22" w14:textId="77777777" w:rsidR="00630974" w:rsidRDefault="00630974">
            <w:pPr>
              <w:pStyle w:val="TableParagraph"/>
              <w:kinsoku w:val="0"/>
              <w:overflowPunct w:val="0"/>
              <w:spacing w:line="206" w:lineRule="exact"/>
              <w:ind w:left="108"/>
              <w:rPr>
                <w:rFonts w:eastAsia="Times New Roman"/>
                <w:spacing w:val="-2"/>
                <w:sz w:val="18"/>
                <w:szCs w:val="18"/>
              </w:rPr>
            </w:pPr>
            <w:r>
              <w:rPr>
                <w:rFonts w:hint="eastAsia"/>
                <w:sz w:val="18"/>
              </w:rPr>
              <w:t>0.17</w:t>
            </w:r>
          </w:p>
          <w:p w14:paraId="6C683A41" w14:textId="77777777" w:rsidR="00630974" w:rsidRDefault="00630974">
            <w:pPr>
              <w:pStyle w:val="TableParagraph"/>
              <w:kinsoku w:val="0"/>
              <w:overflowPunct w:val="0"/>
              <w:spacing w:line="206" w:lineRule="exact"/>
              <w:ind w:left="108"/>
              <w:rPr>
                <w:rFonts w:eastAsia="Times New Roman"/>
                <w:spacing w:val="-2"/>
                <w:sz w:val="18"/>
                <w:szCs w:val="18"/>
              </w:rPr>
            </w:pPr>
            <w:r>
              <w:rPr>
                <w:rFonts w:hint="eastAsia"/>
                <w:sz w:val="18"/>
              </w:rPr>
              <w:t>-0.23</w:t>
            </w:r>
          </w:p>
        </w:tc>
        <w:tc>
          <w:tcPr>
            <w:tcW w:w="3240" w:type="dxa"/>
            <w:tcBorders>
              <w:top w:val="single" w:sz="4" w:space="0" w:color="000000"/>
              <w:left w:val="single" w:sz="4" w:space="0" w:color="000000"/>
              <w:bottom w:val="single" w:sz="4" w:space="0" w:color="000000"/>
              <w:right w:val="single" w:sz="4" w:space="0" w:color="000000"/>
            </w:tcBorders>
          </w:tcPr>
          <w:p w14:paraId="758FC493" w14:textId="77777777" w:rsidR="00630974" w:rsidRDefault="00630974">
            <w:pPr>
              <w:pStyle w:val="TableParagraph"/>
              <w:kinsoku w:val="0"/>
              <w:overflowPunct w:val="0"/>
              <w:spacing w:line="206" w:lineRule="exact"/>
              <w:ind w:left="109"/>
              <w:rPr>
                <w:rFonts w:eastAsia="Times New Roman"/>
                <w:spacing w:val="-2"/>
                <w:sz w:val="18"/>
                <w:szCs w:val="18"/>
              </w:rPr>
            </w:pPr>
            <w:r>
              <w:rPr>
                <w:rFonts w:hint="eastAsia"/>
                <w:sz w:val="18"/>
              </w:rPr>
              <w:t>内部</w:t>
            </w:r>
          </w:p>
          <w:p w14:paraId="27752A13" w14:textId="77777777" w:rsidR="00630974" w:rsidRDefault="00630974">
            <w:pPr>
              <w:pStyle w:val="TableParagraph"/>
              <w:kinsoku w:val="0"/>
              <w:overflowPunct w:val="0"/>
              <w:spacing w:line="206" w:lineRule="exact"/>
              <w:ind w:left="109"/>
              <w:rPr>
                <w:rFonts w:eastAsia="Times New Roman"/>
                <w:spacing w:val="-2"/>
                <w:sz w:val="18"/>
                <w:szCs w:val="18"/>
              </w:rPr>
            </w:pPr>
          </w:p>
          <w:p w14:paraId="54DBD951" w14:textId="77777777" w:rsidR="00630974" w:rsidRDefault="00630974">
            <w:pPr>
              <w:pStyle w:val="TableParagraph"/>
              <w:kinsoku w:val="0"/>
              <w:overflowPunct w:val="0"/>
              <w:spacing w:line="206" w:lineRule="exact"/>
              <w:ind w:left="109"/>
              <w:rPr>
                <w:rFonts w:eastAsia="Times New Roman"/>
                <w:spacing w:val="-2"/>
                <w:sz w:val="18"/>
                <w:szCs w:val="18"/>
              </w:rPr>
            </w:pPr>
          </w:p>
          <w:p w14:paraId="112CDE08" w14:textId="77777777" w:rsidR="00630974" w:rsidRDefault="00630974">
            <w:pPr>
              <w:pStyle w:val="TableParagraph"/>
              <w:kinsoku w:val="0"/>
              <w:overflowPunct w:val="0"/>
              <w:spacing w:line="206" w:lineRule="exact"/>
              <w:ind w:left="109"/>
              <w:rPr>
                <w:rFonts w:eastAsia="Times New Roman"/>
                <w:spacing w:val="-2"/>
                <w:sz w:val="18"/>
                <w:szCs w:val="18"/>
              </w:rPr>
            </w:pPr>
          </w:p>
          <w:p w14:paraId="014E9813" w14:textId="77777777" w:rsidR="00630974" w:rsidRDefault="00630974">
            <w:pPr>
              <w:pStyle w:val="TableParagraph"/>
              <w:kinsoku w:val="0"/>
              <w:overflowPunct w:val="0"/>
              <w:spacing w:line="206" w:lineRule="exact"/>
              <w:ind w:left="109"/>
              <w:rPr>
                <w:rFonts w:eastAsia="Times New Roman"/>
                <w:spacing w:val="-2"/>
                <w:sz w:val="18"/>
                <w:szCs w:val="18"/>
              </w:rPr>
            </w:pPr>
            <w:r>
              <w:rPr>
                <w:rFonts w:hint="eastAsia"/>
                <w:sz w:val="18"/>
              </w:rPr>
              <w:t>内部</w:t>
            </w:r>
          </w:p>
          <w:p w14:paraId="3F2CC919" w14:textId="77777777" w:rsidR="00630974" w:rsidRDefault="00630974">
            <w:pPr>
              <w:pStyle w:val="TableParagraph"/>
              <w:kinsoku w:val="0"/>
              <w:overflowPunct w:val="0"/>
              <w:spacing w:line="206" w:lineRule="exact"/>
              <w:ind w:left="109"/>
              <w:rPr>
                <w:rFonts w:eastAsia="Times New Roman"/>
                <w:spacing w:val="-2"/>
                <w:sz w:val="18"/>
                <w:szCs w:val="18"/>
              </w:rPr>
            </w:pPr>
            <w:r>
              <w:rPr>
                <w:rFonts w:hint="eastAsia"/>
                <w:sz w:val="18"/>
              </w:rPr>
              <w:t>内部</w:t>
            </w:r>
          </w:p>
          <w:p w14:paraId="342BA6C4" w14:textId="77777777" w:rsidR="00630974" w:rsidRDefault="00630974">
            <w:pPr>
              <w:pStyle w:val="TableParagraph"/>
              <w:kinsoku w:val="0"/>
              <w:overflowPunct w:val="0"/>
              <w:spacing w:line="206" w:lineRule="exact"/>
              <w:ind w:left="109"/>
              <w:rPr>
                <w:rFonts w:eastAsia="Times New Roman"/>
                <w:spacing w:val="-2"/>
                <w:sz w:val="18"/>
                <w:szCs w:val="18"/>
              </w:rPr>
            </w:pPr>
            <w:r>
              <w:rPr>
                <w:rFonts w:hint="eastAsia"/>
                <w:sz w:val="18"/>
              </w:rPr>
              <w:t>内部</w:t>
            </w:r>
          </w:p>
          <w:p w14:paraId="09A9749D" w14:textId="77777777" w:rsidR="00630974" w:rsidRDefault="00630974">
            <w:pPr>
              <w:pStyle w:val="TableParagraph"/>
              <w:kinsoku w:val="0"/>
              <w:overflowPunct w:val="0"/>
              <w:spacing w:line="206" w:lineRule="exact"/>
              <w:ind w:left="109"/>
              <w:rPr>
                <w:rFonts w:eastAsia="Times New Roman"/>
                <w:spacing w:val="-2"/>
                <w:sz w:val="18"/>
                <w:szCs w:val="18"/>
              </w:rPr>
            </w:pPr>
            <w:r>
              <w:rPr>
                <w:rFonts w:hint="eastAsia"/>
                <w:sz w:val="18"/>
              </w:rPr>
              <w:t>内部</w:t>
            </w:r>
          </w:p>
        </w:tc>
      </w:tr>
      <w:tr w:rsidR="00633DFA" w:rsidRPr="001F545D" w14:paraId="50C47983"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152DF269" w14:textId="77777777" w:rsidR="00633DFA" w:rsidRDefault="00633DFA">
            <w:pPr>
              <w:pStyle w:val="TableParagraph"/>
              <w:kinsoku w:val="0"/>
              <w:overflowPunct w:val="0"/>
              <w:spacing w:line="206" w:lineRule="exact"/>
              <w:rPr>
                <w:rFonts w:eastAsia="Times New Roman"/>
                <w:spacing w:val="-2"/>
                <w:sz w:val="18"/>
                <w:szCs w:val="18"/>
              </w:rPr>
            </w:pPr>
            <w:r>
              <w:rPr>
                <w:rFonts w:hint="eastAsia"/>
                <w:sz w:val="18"/>
              </w:rPr>
              <w:t>MR6400</w:t>
            </w:r>
          </w:p>
        </w:tc>
        <w:tc>
          <w:tcPr>
            <w:tcW w:w="3521" w:type="dxa"/>
            <w:tcBorders>
              <w:top w:val="single" w:sz="4" w:space="0" w:color="000000"/>
              <w:left w:val="single" w:sz="4" w:space="0" w:color="000000"/>
              <w:bottom w:val="single" w:sz="4" w:space="0" w:color="000000"/>
              <w:right w:val="single" w:sz="4" w:space="0" w:color="000000"/>
            </w:tcBorders>
          </w:tcPr>
          <w:p w14:paraId="1EB964F0" w14:textId="77777777" w:rsidR="00633DFA" w:rsidRDefault="00633DFA" w:rsidP="00633DFA">
            <w:pPr>
              <w:pStyle w:val="BodyText"/>
            </w:pPr>
            <w:r>
              <w:rPr>
                <w:rFonts w:hint="eastAsia"/>
              </w:rPr>
              <w:t>2.4, 5, 6 GHz</w:t>
            </w:r>
          </w:p>
          <w:p w14:paraId="496206E8" w14:textId="77777777" w:rsidR="00633DFA" w:rsidRDefault="00633DFA" w:rsidP="00633DFA">
            <w:pPr>
              <w:pStyle w:val="BodyText"/>
            </w:pPr>
            <w:r>
              <w:rPr>
                <w:rFonts w:hint="eastAsia"/>
              </w:rPr>
              <w:t xml:space="preserve"> LTE</w:t>
            </w:r>
            <w:r>
              <w:rPr>
                <w:rFonts w:hint="eastAsia"/>
              </w:rPr>
              <w:t>および</w:t>
            </w:r>
            <w:r>
              <w:rPr>
                <w:rFonts w:hint="eastAsia"/>
              </w:rPr>
              <w:t>5GNR</w:t>
            </w:r>
            <w:r>
              <w:rPr>
                <w:rFonts w:hint="eastAsia"/>
              </w:rPr>
              <w:t>帯域</w:t>
            </w:r>
            <w:r>
              <w:rPr>
                <w:rFonts w:hint="eastAsia"/>
              </w:rPr>
              <w:t>:</w:t>
            </w:r>
          </w:p>
          <w:p w14:paraId="50AFC334" w14:textId="77777777" w:rsidR="00633DFA" w:rsidRDefault="00633DFA" w:rsidP="00633DFA">
            <w:pPr>
              <w:pStyle w:val="BodyText"/>
            </w:pPr>
            <w:r>
              <w:rPr>
                <w:rFonts w:hint="eastAsia"/>
              </w:rPr>
              <w:t>B2, B4, B5, B7, B12, B13, B14, B25, B26, B41, B66, B71, n2, n5, n12, n14, n25, n41, n66, n71</w:t>
            </w:r>
          </w:p>
          <w:p w14:paraId="01E08254" w14:textId="77777777" w:rsidR="00633DFA" w:rsidRDefault="00633DFA" w:rsidP="00633DFA">
            <w:pPr>
              <w:pStyle w:val="BodyText"/>
            </w:pPr>
            <w:r>
              <w:rPr>
                <w:rFonts w:hint="eastAsia"/>
              </w:rPr>
              <w:t>B30, n30</w:t>
            </w:r>
          </w:p>
          <w:p w14:paraId="1CF47B3A" w14:textId="77777777" w:rsidR="00633DFA" w:rsidRDefault="00633DFA" w:rsidP="00633DFA">
            <w:pPr>
              <w:pStyle w:val="BodyText"/>
            </w:pPr>
            <w:r>
              <w:rPr>
                <w:rFonts w:hint="eastAsia"/>
              </w:rPr>
              <w:t>B48, n48</w:t>
            </w:r>
          </w:p>
          <w:p w14:paraId="6A282814" w14:textId="77777777" w:rsidR="00633DFA" w:rsidRDefault="00633DFA" w:rsidP="00633DFA">
            <w:pPr>
              <w:pStyle w:val="BodyText"/>
            </w:pPr>
            <w:r>
              <w:rPr>
                <w:rFonts w:hint="eastAsia"/>
              </w:rPr>
              <w:t>B42</w:t>
            </w:r>
          </w:p>
          <w:p w14:paraId="2196671A" w14:textId="77777777" w:rsidR="00DA1546" w:rsidRDefault="00DA1546" w:rsidP="00633DFA">
            <w:pPr>
              <w:pStyle w:val="BodyText"/>
            </w:pPr>
            <w:r>
              <w:rPr>
                <w:rFonts w:hint="eastAsia"/>
              </w:rPr>
              <w:t>n77</w:t>
            </w:r>
          </w:p>
        </w:tc>
        <w:tc>
          <w:tcPr>
            <w:tcW w:w="1079" w:type="dxa"/>
            <w:tcBorders>
              <w:top w:val="single" w:sz="4" w:space="0" w:color="000000"/>
              <w:left w:val="single" w:sz="4" w:space="0" w:color="000000"/>
              <w:bottom w:val="single" w:sz="4" w:space="0" w:color="000000"/>
              <w:right w:val="single" w:sz="4" w:space="0" w:color="000000"/>
            </w:tcBorders>
          </w:tcPr>
          <w:p w14:paraId="21FE1023" w14:textId="77777777" w:rsidR="00633DFA" w:rsidRDefault="00633DFA">
            <w:pPr>
              <w:pStyle w:val="TableParagraph"/>
              <w:kinsoku w:val="0"/>
              <w:overflowPunct w:val="0"/>
              <w:spacing w:line="206" w:lineRule="exact"/>
              <w:ind w:left="108"/>
              <w:rPr>
                <w:rFonts w:eastAsia="Times New Roman"/>
                <w:spacing w:val="-2"/>
                <w:sz w:val="18"/>
                <w:szCs w:val="18"/>
              </w:rPr>
            </w:pPr>
            <w:r>
              <w:rPr>
                <w:rFonts w:hint="eastAsia"/>
                <w:sz w:val="18"/>
              </w:rPr>
              <w:t>内部</w:t>
            </w:r>
          </w:p>
          <w:p w14:paraId="2ABDD154" w14:textId="77777777" w:rsidR="00633DFA" w:rsidRDefault="00633DFA">
            <w:pPr>
              <w:pStyle w:val="TableParagraph"/>
              <w:kinsoku w:val="0"/>
              <w:overflowPunct w:val="0"/>
              <w:spacing w:line="206" w:lineRule="exact"/>
              <w:ind w:left="108"/>
              <w:rPr>
                <w:rFonts w:eastAsia="Times New Roman"/>
                <w:spacing w:val="-2"/>
                <w:sz w:val="18"/>
                <w:szCs w:val="18"/>
              </w:rPr>
            </w:pPr>
          </w:p>
          <w:p w14:paraId="4F144959" w14:textId="77777777" w:rsidR="00633DFA" w:rsidRDefault="00633DFA">
            <w:pPr>
              <w:pStyle w:val="TableParagraph"/>
              <w:kinsoku w:val="0"/>
              <w:overflowPunct w:val="0"/>
              <w:spacing w:line="206" w:lineRule="exact"/>
              <w:ind w:left="108"/>
              <w:rPr>
                <w:rFonts w:eastAsia="Times New Roman"/>
                <w:spacing w:val="-2"/>
                <w:sz w:val="18"/>
                <w:szCs w:val="18"/>
              </w:rPr>
            </w:pPr>
          </w:p>
          <w:p w14:paraId="584EC042" w14:textId="77777777" w:rsidR="00633DFA" w:rsidRDefault="00633DFA">
            <w:pPr>
              <w:pStyle w:val="TableParagraph"/>
              <w:kinsoku w:val="0"/>
              <w:overflowPunct w:val="0"/>
              <w:spacing w:line="206" w:lineRule="exact"/>
              <w:ind w:left="108"/>
              <w:rPr>
                <w:rFonts w:eastAsia="Times New Roman"/>
                <w:spacing w:val="-2"/>
                <w:sz w:val="18"/>
                <w:szCs w:val="18"/>
              </w:rPr>
            </w:pPr>
          </w:p>
          <w:p w14:paraId="60329784" w14:textId="77777777" w:rsidR="00633DFA" w:rsidRDefault="00633DFA">
            <w:pPr>
              <w:pStyle w:val="TableParagraph"/>
              <w:kinsoku w:val="0"/>
              <w:overflowPunct w:val="0"/>
              <w:spacing w:line="206" w:lineRule="exact"/>
              <w:ind w:left="108"/>
              <w:rPr>
                <w:rFonts w:eastAsia="Times New Roman"/>
                <w:spacing w:val="-2"/>
                <w:sz w:val="18"/>
                <w:szCs w:val="18"/>
              </w:rPr>
            </w:pPr>
            <w:r>
              <w:rPr>
                <w:rFonts w:hint="eastAsia"/>
                <w:sz w:val="18"/>
              </w:rPr>
              <w:t>4.0</w:t>
            </w:r>
          </w:p>
          <w:p w14:paraId="0FEB803E" w14:textId="77777777" w:rsidR="00633DFA" w:rsidRDefault="00633DFA">
            <w:pPr>
              <w:pStyle w:val="TableParagraph"/>
              <w:kinsoku w:val="0"/>
              <w:overflowPunct w:val="0"/>
              <w:spacing w:line="206" w:lineRule="exact"/>
              <w:ind w:left="108"/>
              <w:rPr>
                <w:rFonts w:eastAsia="Times New Roman"/>
                <w:spacing w:val="-2"/>
                <w:sz w:val="18"/>
                <w:szCs w:val="18"/>
              </w:rPr>
            </w:pPr>
            <w:r>
              <w:rPr>
                <w:rFonts w:hint="eastAsia"/>
                <w:sz w:val="18"/>
              </w:rPr>
              <w:t>1.05</w:t>
            </w:r>
          </w:p>
          <w:p w14:paraId="58A38378" w14:textId="77777777" w:rsidR="00633DFA" w:rsidRDefault="00633DFA">
            <w:pPr>
              <w:pStyle w:val="TableParagraph"/>
              <w:kinsoku w:val="0"/>
              <w:overflowPunct w:val="0"/>
              <w:spacing w:line="206" w:lineRule="exact"/>
              <w:ind w:left="108"/>
              <w:rPr>
                <w:rFonts w:eastAsia="Times New Roman"/>
                <w:spacing w:val="-2"/>
                <w:sz w:val="18"/>
                <w:szCs w:val="18"/>
              </w:rPr>
            </w:pPr>
            <w:r>
              <w:rPr>
                <w:rFonts w:hint="eastAsia"/>
                <w:sz w:val="18"/>
              </w:rPr>
              <w:t>0.17</w:t>
            </w:r>
          </w:p>
          <w:p w14:paraId="13F76E3C" w14:textId="77777777" w:rsidR="00633DFA" w:rsidRDefault="00633DFA">
            <w:pPr>
              <w:pStyle w:val="TableParagraph"/>
              <w:kinsoku w:val="0"/>
              <w:overflowPunct w:val="0"/>
              <w:spacing w:line="206" w:lineRule="exact"/>
              <w:ind w:left="108"/>
              <w:rPr>
                <w:rFonts w:eastAsia="Times New Roman"/>
                <w:spacing w:val="-2"/>
                <w:sz w:val="18"/>
                <w:szCs w:val="18"/>
              </w:rPr>
            </w:pPr>
            <w:r>
              <w:rPr>
                <w:rFonts w:hint="eastAsia"/>
                <w:sz w:val="18"/>
              </w:rPr>
              <w:t>-0.23</w:t>
            </w:r>
          </w:p>
          <w:p w14:paraId="164CACE5" w14:textId="77777777" w:rsidR="00DA1546" w:rsidRDefault="00DA1546">
            <w:pPr>
              <w:pStyle w:val="TableParagraph"/>
              <w:kinsoku w:val="0"/>
              <w:overflowPunct w:val="0"/>
              <w:spacing w:line="206" w:lineRule="exact"/>
              <w:ind w:left="108"/>
              <w:rPr>
                <w:rFonts w:eastAsia="Times New Roman"/>
                <w:spacing w:val="-2"/>
                <w:sz w:val="18"/>
                <w:szCs w:val="18"/>
              </w:rPr>
            </w:pPr>
            <w:r>
              <w:rPr>
                <w:rFonts w:hint="eastAsia"/>
                <w:sz w:val="18"/>
              </w:rPr>
              <w:t>6</w:t>
            </w:r>
          </w:p>
        </w:tc>
        <w:tc>
          <w:tcPr>
            <w:tcW w:w="3240" w:type="dxa"/>
            <w:tcBorders>
              <w:top w:val="single" w:sz="4" w:space="0" w:color="000000"/>
              <w:left w:val="single" w:sz="4" w:space="0" w:color="000000"/>
              <w:bottom w:val="single" w:sz="4" w:space="0" w:color="000000"/>
              <w:right w:val="single" w:sz="4" w:space="0" w:color="000000"/>
            </w:tcBorders>
          </w:tcPr>
          <w:p w14:paraId="16919068" w14:textId="77777777" w:rsidR="00633DFA" w:rsidRDefault="00633DFA">
            <w:pPr>
              <w:pStyle w:val="TableParagraph"/>
              <w:kinsoku w:val="0"/>
              <w:overflowPunct w:val="0"/>
              <w:spacing w:line="206" w:lineRule="exact"/>
              <w:ind w:left="109"/>
              <w:rPr>
                <w:rFonts w:eastAsia="Times New Roman"/>
                <w:spacing w:val="-2"/>
                <w:sz w:val="18"/>
                <w:szCs w:val="18"/>
              </w:rPr>
            </w:pPr>
            <w:r>
              <w:rPr>
                <w:rFonts w:hint="eastAsia"/>
                <w:sz w:val="18"/>
              </w:rPr>
              <w:t>内部</w:t>
            </w:r>
          </w:p>
          <w:p w14:paraId="695D96A2" w14:textId="77777777" w:rsidR="00633DFA" w:rsidRDefault="00633DFA">
            <w:pPr>
              <w:pStyle w:val="TableParagraph"/>
              <w:kinsoku w:val="0"/>
              <w:overflowPunct w:val="0"/>
              <w:spacing w:line="206" w:lineRule="exact"/>
              <w:ind w:left="109"/>
              <w:rPr>
                <w:rFonts w:eastAsia="Times New Roman"/>
                <w:spacing w:val="-2"/>
                <w:sz w:val="18"/>
                <w:szCs w:val="18"/>
              </w:rPr>
            </w:pPr>
          </w:p>
          <w:p w14:paraId="4668AF2D" w14:textId="77777777" w:rsidR="00633DFA" w:rsidRDefault="00633DFA">
            <w:pPr>
              <w:pStyle w:val="TableParagraph"/>
              <w:kinsoku w:val="0"/>
              <w:overflowPunct w:val="0"/>
              <w:spacing w:line="206" w:lineRule="exact"/>
              <w:ind w:left="109"/>
              <w:rPr>
                <w:rFonts w:eastAsia="Times New Roman"/>
                <w:spacing w:val="-2"/>
                <w:sz w:val="18"/>
                <w:szCs w:val="18"/>
              </w:rPr>
            </w:pPr>
          </w:p>
          <w:p w14:paraId="39152186" w14:textId="77777777" w:rsidR="00633DFA" w:rsidRDefault="00633DFA">
            <w:pPr>
              <w:pStyle w:val="TableParagraph"/>
              <w:kinsoku w:val="0"/>
              <w:overflowPunct w:val="0"/>
              <w:spacing w:line="206" w:lineRule="exact"/>
              <w:ind w:left="109"/>
              <w:rPr>
                <w:rFonts w:eastAsia="Times New Roman"/>
                <w:spacing w:val="-2"/>
                <w:sz w:val="18"/>
                <w:szCs w:val="18"/>
              </w:rPr>
            </w:pPr>
          </w:p>
          <w:p w14:paraId="7AB3D2CA" w14:textId="77777777" w:rsidR="00633DFA" w:rsidRDefault="00633DFA">
            <w:pPr>
              <w:pStyle w:val="TableParagraph"/>
              <w:kinsoku w:val="0"/>
              <w:overflowPunct w:val="0"/>
              <w:spacing w:line="206" w:lineRule="exact"/>
              <w:ind w:left="109"/>
              <w:rPr>
                <w:rFonts w:eastAsia="Times New Roman"/>
                <w:spacing w:val="-2"/>
                <w:sz w:val="18"/>
                <w:szCs w:val="18"/>
              </w:rPr>
            </w:pPr>
            <w:r>
              <w:rPr>
                <w:rFonts w:hint="eastAsia"/>
                <w:sz w:val="18"/>
              </w:rPr>
              <w:t>内部</w:t>
            </w:r>
          </w:p>
          <w:p w14:paraId="5FAA89AA" w14:textId="77777777" w:rsidR="00633DFA" w:rsidRDefault="00633DFA">
            <w:pPr>
              <w:pStyle w:val="TableParagraph"/>
              <w:kinsoku w:val="0"/>
              <w:overflowPunct w:val="0"/>
              <w:spacing w:line="206" w:lineRule="exact"/>
              <w:ind w:left="109"/>
              <w:rPr>
                <w:rFonts w:eastAsia="Times New Roman"/>
                <w:spacing w:val="-2"/>
                <w:sz w:val="18"/>
                <w:szCs w:val="18"/>
              </w:rPr>
            </w:pPr>
            <w:r>
              <w:rPr>
                <w:rFonts w:hint="eastAsia"/>
                <w:sz w:val="18"/>
              </w:rPr>
              <w:t>内部</w:t>
            </w:r>
          </w:p>
          <w:p w14:paraId="2C702962" w14:textId="77777777" w:rsidR="00633DFA" w:rsidRDefault="00633DFA">
            <w:pPr>
              <w:pStyle w:val="TableParagraph"/>
              <w:kinsoku w:val="0"/>
              <w:overflowPunct w:val="0"/>
              <w:spacing w:line="206" w:lineRule="exact"/>
              <w:ind w:left="109"/>
              <w:rPr>
                <w:rFonts w:eastAsia="Times New Roman"/>
                <w:spacing w:val="-2"/>
                <w:sz w:val="18"/>
                <w:szCs w:val="18"/>
              </w:rPr>
            </w:pPr>
            <w:r>
              <w:rPr>
                <w:rFonts w:hint="eastAsia"/>
                <w:sz w:val="18"/>
              </w:rPr>
              <w:t>内部</w:t>
            </w:r>
          </w:p>
          <w:p w14:paraId="65F05A48" w14:textId="77777777" w:rsidR="00633DFA" w:rsidRDefault="00633DFA">
            <w:pPr>
              <w:pStyle w:val="TableParagraph"/>
              <w:kinsoku w:val="0"/>
              <w:overflowPunct w:val="0"/>
              <w:spacing w:line="206" w:lineRule="exact"/>
              <w:ind w:left="109"/>
              <w:rPr>
                <w:rFonts w:eastAsia="Times New Roman"/>
                <w:spacing w:val="-2"/>
                <w:sz w:val="18"/>
                <w:szCs w:val="18"/>
              </w:rPr>
            </w:pPr>
            <w:r>
              <w:rPr>
                <w:rFonts w:hint="eastAsia"/>
                <w:sz w:val="18"/>
              </w:rPr>
              <w:t>内部</w:t>
            </w:r>
          </w:p>
        </w:tc>
      </w:tr>
    </w:tbl>
    <w:p w14:paraId="1C766C03" w14:textId="77777777" w:rsidR="00DF3509" w:rsidRDefault="00DF3509">
      <w:pPr>
        <w:rPr>
          <w:rFonts w:ascii="Cambria" w:hAnsi="Cambria" w:cs="Cambria"/>
          <w:i/>
          <w:iCs/>
          <w:color w:val="365F91"/>
          <w:spacing w:val="-4"/>
          <w:sz w:val="18"/>
          <w:szCs w:val="18"/>
        </w:rPr>
        <w:sectPr w:rsidR="00DF3509">
          <w:pgSz w:w="12240" w:h="15840"/>
          <w:pgMar w:top="1360" w:right="680" w:bottom="1140" w:left="600" w:header="0" w:footer="950" w:gutter="0"/>
          <w:cols w:space="720"/>
          <w:noEndnote/>
        </w:sectPr>
      </w:pPr>
    </w:p>
    <w:p w14:paraId="061A6544" w14:textId="77777777" w:rsidR="00DF3509" w:rsidRDefault="00DF3509">
      <w:pPr>
        <w:pStyle w:val="Heading1"/>
        <w:kinsoku w:val="0"/>
        <w:overflowPunct w:val="0"/>
        <w:spacing w:before="79"/>
        <w:rPr>
          <w:spacing w:val="-5"/>
        </w:rPr>
      </w:pPr>
      <w:bookmarkStart w:id="19" w:name="_bookmark9"/>
      <w:bookmarkStart w:id="20" w:name="_Toc147511218"/>
      <w:bookmarkEnd w:id="19"/>
      <w:r>
        <w:rPr>
          <w:rFonts w:hint="eastAsia"/>
        </w:rPr>
        <w:lastRenderedPageBreak/>
        <w:t>欧州</w:t>
      </w:r>
      <w:r>
        <w:rPr>
          <w:rFonts w:hint="eastAsia"/>
        </w:rPr>
        <w:t xml:space="preserve"> (</w:t>
      </w:r>
      <w:r>
        <w:rPr>
          <w:rFonts w:hint="eastAsia"/>
        </w:rPr>
        <w:t>英国および</w:t>
      </w:r>
      <w:r>
        <w:rPr>
          <w:rFonts w:hint="eastAsia"/>
        </w:rPr>
        <w:t xml:space="preserve">EU) </w:t>
      </w:r>
      <w:r>
        <w:rPr>
          <w:rFonts w:hint="eastAsia"/>
        </w:rPr>
        <w:t>での動作に関する規制要件</w:t>
      </w:r>
      <w:bookmarkEnd w:id="20"/>
    </w:p>
    <w:p w14:paraId="3DABA1B1" w14:textId="77777777" w:rsidR="00DF3509" w:rsidRDefault="00DF3509">
      <w:pPr>
        <w:pStyle w:val="BodyText"/>
        <w:kinsoku w:val="0"/>
        <w:overflowPunct w:val="0"/>
        <w:spacing w:before="110"/>
        <w:ind w:left="840"/>
        <w:rPr>
          <w:spacing w:val="-2"/>
        </w:rPr>
      </w:pPr>
      <w:r>
        <w:rPr>
          <w:rFonts w:hint="eastAsia"/>
        </w:rPr>
        <w:t>本セクションは、</w:t>
      </w:r>
      <w:r>
        <w:rPr>
          <w:rFonts w:hint="eastAsia"/>
        </w:rPr>
        <w:t>CE</w:t>
      </w:r>
      <w:r>
        <w:rPr>
          <w:rFonts w:hint="eastAsia"/>
        </w:rPr>
        <w:t>マークおよび</w:t>
      </w:r>
      <w:r>
        <w:rPr>
          <w:rFonts w:hint="eastAsia"/>
        </w:rPr>
        <w:t>/</w:t>
      </w:r>
      <w:r>
        <w:rPr>
          <w:rFonts w:hint="eastAsia"/>
        </w:rPr>
        <w:t>または</w:t>
      </w:r>
      <w:r>
        <w:rPr>
          <w:rFonts w:hint="eastAsia"/>
        </w:rPr>
        <w:t>UKCA</w:t>
      </w:r>
      <w:r>
        <w:rPr>
          <w:rFonts w:hint="eastAsia"/>
        </w:rPr>
        <w:t>マークが付いている製品に適用されます。</w:t>
      </w:r>
    </w:p>
    <w:p w14:paraId="7C66E1C8" w14:textId="1B2F235A" w:rsidR="00DF3509" w:rsidRDefault="0052779B">
      <w:pPr>
        <w:pStyle w:val="BodyText"/>
        <w:kinsoku w:val="0"/>
        <w:overflowPunct w:val="0"/>
        <w:spacing w:before="3"/>
        <w:rPr>
          <w:sz w:val="15"/>
          <w:szCs w:val="15"/>
        </w:rPr>
      </w:pPr>
      <w:r>
        <w:rPr>
          <w:rFonts w:hint="eastAsia"/>
          <w:noProof/>
        </w:rPr>
        <mc:AlternateContent>
          <mc:Choice Requires="wps">
            <w:drawing>
              <wp:anchor distT="0" distB="0" distL="0" distR="0" simplePos="0" relativeHeight="251649024" behindDoc="0" locked="0" layoutInCell="0" allowOverlap="1" wp14:anchorId="2255B7FF" wp14:editId="4166AE07">
                <wp:simplePos x="0" y="0"/>
                <wp:positionH relativeFrom="page">
                  <wp:posOffset>914400</wp:posOffset>
                </wp:positionH>
                <wp:positionV relativeFrom="paragraph">
                  <wp:posOffset>135255</wp:posOffset>
                </wp:positionV>
                <wp:extent cx="330200" cy="215900"/>
                <wp:effectExtent l="0" t="0" r="0" b="0"/>
                <wp:wrapTopAndBottom/>
                <wp:docPr id="19076932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EF33" w14:textId="66FB0D0E" w:rsidR="00BE289B" w:rsidRDefault="0052779B">
                            <w:pPr>
                              <w:widowControl/>
                              <w:autoSpaceDE/>
                              <w:autoSpaceDN/>
                              <w:adjustRightInd/>
                              <w:spacing w:line="340" w:lineRule="atLeast"/>
                              <w:rPr>
                                <w:rFonts w:ascii="Times New Roman" w:hAnsi="Times New Roman" w:cs="Times New Roman"/>
                                <w:sz w:val="24"/>
                                <w:szCs w:val="24"/>
                              </w:rPr>
                            </w:pPr>
                            <w:r>
                              <w:rPr>
                                <w:rFonts w:ascii="Times New Roman" w:hAnsi="Times New Roman" w:hint="eastAsia"/>
                                <w:noProof/>
                                <w:sz w:val="24"/>
                              </w:rPr>
                              <w:drawing>
                                <wp:inline distT="0" distB="0" distL="0" distR="0" wp14:anchorId="5EF906F6" wp14:editId="5242C7E2">
                                  <wp:extent cx="327660" cy="215900"/>
                                  <wp:effectExtent l="0" t="0" r="0" b="0"/>
                                  <wp:docPr id="1378994232" name="Picture 137899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p w14:paraId="04966D65"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5B7FF" id="Rectangle 5" o:spid="_x0000_s1026" style="position:absolute;margin-left:1in;margin-top:10.65pt;width:26pt;height:1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RLzAEAAIYDAAAOAAAAZHJzL2Uyb0RvYy54bWysU9tu2zAMfR+wfxD0vthOsWEz4hRFiw4D&#10;ugvQ7gNkWbKN2aJGKrGzrx8lx+kub8NeBIoiD8nDo931PA7iaJB6cJUsNrkUxmloetdW8uvT/au3&#10;UlBQrlEDOFPJkyF5vX/5Yjf50myhg6ExKBjEUTn5SnYh+DLLSHdmVLQBbxw/WsBRBb5imzWoJkYf&#10;h2yb52+yCbDxCNoQsfdueZT7hG+t0eGztWSCGCrJvYV0YjrreGb7nSpbVL7r9bkN9Q9djKp3XPQC&#10;daeCEgfs/4Iae41AYMNGw5iBtb02aQaepsj/mOaxU96kWZgc8hea6P/B6k/HR/8FY+vkH0B/I+Hg&#10;tlOuNTeIMHVGNVyuiERlk6fykhAvxKminj5Cw6tVhwCJg9niGAF5OjEnqk8Xqs0chGbn1VXO65NC&#10;89O2eP2O7VhBlWuyRwrvDYwiGpVE3mQCV8cHCkvoGhJrObjvhyFtc3C/ORgzelLzsd8oDSrDXM8c&#10;Hc0amhOPgbCIg8XMRgf4Q4qJhVFJ+n5QaKQYPjimIqpoNXA16tVQTnNqJYMUi3kbFrUdPPZtx8hF&#10;GsPBDdNl+zTKcxfnPnnZiYyzMKOafr2nqOfvs/8JAAD//wMAUEsDBBQABgAIAAAAIQB+z3SS3wAA&#10;AAkBAAAPAAAAZHJzL2Rvd25yZXYueG1sTI9LT8MwEITvSPwHa5G4UadPNSFOVfFQOZYWqXBz4yWJ&#10;sNdR7DaBX8/2BMeZHc1+k68GZ8UZu9B4UjAeJSCQSm8aqhS87Z/vliBC1GS09YQKvjHAqri+ynVm&#10;fE+veN7FSnAJhUwrqGNsMylDWaPTYeRbJL59+s7pyLKrpOl0z+XOykmSLKTTDfGHWrf4UGP5tTs5&#10;BZtlu35/8T99ZZ8+NoftIX3cp1Gp25thfQ8i4hD/wnDBZ3QomOnoT2SCsKxnM94SFUzGUxCXQLpg&#10;46hgPp+CLHL5f0HxCwAA//8DAFBLAQItABQABgAIAAAAIQC2gziS/gAAAOEBAAATAAAAAAAAAAAA&#10;AAAAAAAAAABbQ29udGVudF9UeXBlc10ueG1sUEsBAi0AFAAGAAgAAAAhADj9If/WAAAAlAEAAAsA&#10;AAAAAAAAAAAAAAAALwEAAF9yZWxzLy5yZWxzUEsBAi0AFAAGAAgAAAAhALSolEvMAQAAhgMAAA4A&#10;AAAAAAAAAAAAAAAALgIAAGRycy9lMm9Eb2MueG1sUEsBAi0AFAAGAAgAAAAhAH7PdJLfAAAACQEA&#10;AA8AAAAAAAAAAAAAAAAAJgQAAGRycy9kb3ducmV2LnhtbFBLBQYAAAAABAAEAPMAAAAyBQAAAAA=&#10;" o:allowincell="f" filled="f" stroked="f">
                <v:textbox inset="0,0,0,0">
                  <w:txbxContent>
                    <w:p w14:paraId="7F65EF33" w14:textId="66FB0D0E" w:rsidR="00BE289B" w:rsidRDefault="0052779B">
                      <w:pPr>
                        <w:widowControl/>
                        <w:autoSpaceDE/>
                        <w:autoSpaceDN/>
                        <w:adjustRightInd/>
                        <w:spacing w:line="340" w:lineRule="atLeast"/>
                        <w:rPr>
                          <w:rFonts w:ascii="Times New Roman" w:hAnsi="Times New Roman" w:cs="Times New Roman"/>
                          <w:sz w:val="24"/>
                          <w:szCs w:val="24"/>
                        </w:rPr>
                      </w:pPr>
                      <w:r>
                        <w:rPr>
                          <w:rFonts w:ascii="Times New Roman" w:hAnsi="Times New Roman" w:hint="eastAsia"/>
                          <w:noProof/>
                          <w:sz w:val="24"/>
                        </w:rPr>
                        <w:drawing>
                          <wp:inline distT="0" distB="0" distL="0" distR="0" wp14:anchorId="5EF906F6" wp14:editId="5242C7E2">
                            <wp:extent cx="327660" cy="215900"/>
                            <wp:effectExtent l="0" t="0" r="0" b="0"/>
                            <wp:docPr id="1378994232" name="Picture 137899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p w14:paraId="04966D65" w14:textId="77777777" w:rsidR="00BE289B" w:rsidRDefault="00BE289B">
                      <w:pPr>
                        <w:rPr>
                          <w:rFonts w:ascii="Times New Roman" w:hAnsi="Times New Roman" w:cs="Times New Roman"/>
                          <w:sz w:val="24"/>
                          <w:szCs w:val="24"/>
                        </w:rPr>
                      </w:pPr>
                    </w:p>
                  </w:txbxContent>
                </v:textbox>
                <w10:wrap type="topAndBottom" anchorx="page"/>
              </v:rect>
            </w:pict>
          </mc:Fallback>
        </mc:AlternateContent>
      </w:r>
      <w:r>
        <w:rPr>
          <w:rFonts w:hint="eastAsia"/>
          <w:noProof/>
        </w:rPr>
        <mc:AlternateContent>
          <mc:Choice Requires="wps">
            <w:drawing>
              <wp:anchor distT="0" distB="0" distL="0" distR="0" simplePos="0" relativeHeight="251650048" behindDoc="0" locked="0" layoutInCell="0" allowOverlap="1" wp14:anchorId="4D8069D5" wp14:editId="4C0B57DD">
                <wp:simplePos x="0" y="0"/>
                <wp:positionH relativeFrom="page">
                  <wp:posOffset>1555750</wp:posOffset>
                </wp:positionH>
                <wp:positionV relativeFrom="paragraph">
                  <wp:posOffset>127000</wp:posOffset>
                </wp:positionV>
                <wp:extent cx="241300" cy="241300"/>
                <wp:effectExtent l="0" t="0" r="0" b="0"/>
                <wp:wrapTopAndBottom/>
                <wp:docPr id="19460784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068A9" w14:textId="3E2C23BE" w:rsidR="00BE289B" w:rsidRDefault="0052779B">
                            <w:pPr>
                              <w:widowControl/>
                              <w:autoSpaceDE/>
                              <w:autoSpaceDN/>
                              <w:adjustRightInd/>
                              <w:spacing w:line="380" w:lineRule="atLeast"/>
                              <w:rPr>
                                <w:rFonts w:ascii="Times New Roman" w:hAnsi="Times New Roman" w:cs="Times New Roman"/>
                                <w:sz w:val="24"/>
                                <w:szCs w:val="24"/>
                              </w:rPr>
                            </w:pPr>
                            <w:r>
                              <w:rPr>
                                <w:rFonts w:ascii="Times New Roman" w:hAnsi="Times New Roman" w:hint="eastAsia"/>
                                <w:noProof/>
                                <w:sz w:val="24"/>
                              </w:rPr>
                              <w:drawing>
                                <wp:inline distT="0" distB="0" distL="0" distR="0" wp14:anchorId="128CFD1D" wp14:editId="195071D8">
                                  <wp:extent cx="241300" cy="241300"/>
                                  <wp:effectExtent l="0" t="0" r="0" b="0"/>
                                  <wp:docPr id="956059998" name="Picture 956059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14:paraId="14EBD82A"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69D5" id="Rectangle 6" o:spid="_x0000_s1027" style="position:absolute;margin-left:122.5pt;margin-top:10pt;width:19pt;height:1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3uzAEAAI0DAAAOAAAAZHJzL2Uyb0RvYy54bWysU9tu2zAMfR+wfxD0vtjOhmEw4hRFiw4D&#10;ugvQ7gMUWbaF2aJGKrGzrx8l2+kub0VfBIqSDs85pHZX09CLk0Gy4CpZbHIpjNNQW9dW8vvj3ZsP&#10;UlBQrlY9OFPJsyF5tX/9ajf60myhg742KBjEUTn6SnYh+DLLSHdmULQBbxwfNoCDCrzFNqtRjYw+&#10;9Nk2z99nI2DtEbQh4uztfCj3Cb9pjA5fm4ZMEH0lmVtIK6b1ENdsv1Nli8p3Vi801DNYDMo6LnqB&#10;ulVBiSPa/6AGqxEImrDRMGTQNFabpIHVFPk/ah465U3SwuaQv9hELwerv5we/DeM1Mnfg/5BwsFN&#10;p1xrrhFh7IyquVwRjcpGT+XlQdwQPxWH8TPU3Fp1DJA8mBocIiCrE1Oy+nyx2kxBaE5u3xVvc26I&#10;5qMljhVUuT72SOGjgUHEoJLInUzg6nRPYb66Xom1HNzZvk/d7N1fCcaMmUQ+8o2jQWWYDpOw9aIs&#10;Zg5Qn1kNwjwjPNMcdIC/pBh5PipJP48KjRT9J8eOxGFaA1yDwxoop/lpJYMUc3gT5qE7erRtx8hF&#10;UuPgml1rbFL0xGKhyz1PnizzGYfqz3269fSL9r8BAAD//wMAUEsDBBQABgAIAAAAIQAt47pb3wAA&#10;AAkBAAAPAAAAZHJzL2Rvd25yZXYueG1sTI/NTsMwEITvSLyDtUjcqE2gKA1xqooflSO0SIWbGy9J&#10;hL2OYrcJPD3LCU47qx3NflMuJ+/EEYfYBdJwOVMgkOpgO2o0vG4fL3IQMRmyxgVCDV8YYVmdnpSm&#10;sGGkFzxuUiM4hGJhNLQp9YWUsW7RmzgLPRLfPsLgTeJ1aKQdzMjh3slMqRvpTUf8oTU93rVYf24O&#10;XsM671dvT+F7bNzD+3r3vFvcbxdJ6/OzaXULIuGU/szwi8/oUDHTPhzIRuE0ZNdz7pJYKJ5syPIr&#10;FnsN81yBrEr5v0H1AwAA//8DAFBLAQItABQABgAIAAAAIQC2gziS/gAAAOEBAAATAAAAAAAAAAAA&#10;AAAAAAAAAABbQ29udGVudF9UeXBlc10ueG1sUEsBAi0AFAAGAAgAAAAhADj9If/WAAAAlAEAAAsA&#10;AAAAAAAAAAAAAAAALwEAAF9yZWxzLy5yZWxzUEsBAi0AFAAGAAgAAAAhAMsjve7MAQAAjQMAAA4A&#10;AAAAAAAAAAAAAAAALgIAAGRycy9lMm9Eb2MueG1sUEsBAi0AFAAGAAgAAAAhAC3julvfAAAACQEA&#10;AA8AAAAAAAAAAAAAAAAAJgQAAGRycy9kb3ducmV2LnhtbFBLBQYAAAAABAAEAPMAAAAyBQAAAAA=&#10;" o:allowincell="f" filled="f" stroked="f">
                <v:textbox inset="0,0,0,0">
                  <w:txbxContent>
                    <w:p w14:paraId="0FF068A9" w14:textId="3E2C23BE" w:rsidR="00BE289B" w:rsidRDefault="0052779B">
                      <w:pPr>
                        <w:widowControl/>
                        <w:autoSpaceDE/>
                        <w:autoSpaceDN/>
                        <w:adjustRightInd/>
                        <w:spacing w:line="380" w:lineRule="atLeast"/>
                        <w:rPr>
                          <w:rFonts w:ascii="Times New Roman" w:hAnsi="Times New Roman" w:cs="Times New Roman"/>
                          <w:sz w:val="24"/>
                          <w:szCs w:val="24"/>
                        </w:rPr>
                      </w:pPr>
                      <w:r>
                        <w:rPr>
                          <w:rFonts w:ascii="Times New Roman" w:hAnsi="Times New Roman" w:hint="eastAsia"/>
                          <w:noProof/>
                          <w:sz w:val="24"/>
                        </w:rPr>
                        <w:drawing>
                          <wp:inline distT="0" distB="0" distL="0" distR="0" wp14:anchorId="128CFD1D" wp14:editId="195071D8">
                            <wp:extent cx="241300" cy="241300"/>
                            <wp:effectExtent l="0" t="0" r="0" b="0"/>
                            <wp:docPr id="956059998" name="Picture 956059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14:paraId="14EBD82A"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11F0B7BC" w14:textId="77777777" w:rsidR="00DF3509" w:rsidRDefault="00DF3509">
      <w:pPr>
        <w:pStyle w:val="BodyText"/>
        <w:kinsoku w:val="0"/>
        <w:overflowPunct w:val="0"/>
        <w:spacing w:before="5"/>
        <w:rPr>
          <w:sz w:val="17"/>
          <w:szCs w:val="17"/>
        </w:rPr>
      </w:pPr>
    </w:p>
    <w:p w14:paraId="5AC5675C" w14:textId="77777777" w:rsidR="00E159DB" w:rsidRDefault="00DF3509" w:rsidP="00E159DB">
      <w:pPr>
        <w:pStyle w:val="BodyText"/>
        <w:kinsoku w:val="0"/>
        <w:overflowPunct w:val="0"/>
        <w:spacing w:before="120" w:after="120"/>
        <w:ind w:left="839"/>
        <w:rPr>
          <w:spacing w:val="-2"/>
        </w:rPr>
      </w:pPr>
      <w:r>
        <w:rPr>
          <w:rFonts w:hint="eastAsia"/>
        </w:rPr>
        <w:t>CE</w:t>
      </w:r>
      <w:r>
        <w:rPr>
          <w:rFonts w:hint="eastAsia"/>
        </w:rPr>
        <w:t>マークが付いている製品は、次の</w:t>
      </w:r>
      <w:r>
        <w:rPr>
          <w:rFonts w:hint="eastAsia"/>
        </w:rPr>
        <w:t>EU</w:t>
      </w:r>
      <w:r>
        <w:rPr>
          <w:rFonts w:hint="eastAsia"/>
        </w:rPr>
        <w:t>指令に適合しています。</w:t>
      </w:r>
    </w:p>
    <w:p w14:paraId="621B19DF" w14:textId="77777777" w:rsidR="000D166D" w:rsidRPr="000D166D" w:rsidRDefault="000D166D" w:rsidP="003608D0">
      <w:pPr>
        <w:pStyle w:val="BodyText"/>
        <w:numPr>
          <w:ilvl w:val="0"/>
          <w:numId w:val="12"/>
        </w:numPr>
        <w:kinsoku w:val="0"/>
        <w:overflowPunct w:val="0"/>
        <w:rPr>
          <w:spacing w:val="-2"/>
        </w:rPr>
      </w:pPr>
      <w:r>
        <w:rPr>
          <w:rFonts w:hint="eastAsia"/>
        </w:rPr>
        <w:t>エコデザイン指令</w:t>
      </w:r>
      <w:r>
        <w:rPr>
          <w:rFonts w:hint="eastAsia"/>
        </w:rPr>
        <w:t>2009/125/EC</w:t>
      </w:r>
    </w:p>
    <w:p w14:paraId="44BC7DF7" w14:textId="77777777" w:rsidR="000D166D" w:rsidRPr="000D166D" w:rsidRDefault="000D166D" w:rsidP="003608D0">
      <w:pPr>
        <w:pStyle w:val="BodyText"/>
        <w:numPr>
          <w:ilvl w:val="0"/>
          <w:numId w:val="12"/>
        </w:numPr>
        <w:kinsoku w:val="0"/>
        <w:overflowPunct w:val="0"/>
        <w:rPr>
          <w:spacing w:val="-2"/>
        </w:rPr>
      </w:pPr>
      <w:r>
        <w:rPr>
          <w:rFonts w:hint="eastAsia"/>
        </w:rPr>
        <w:t>RoHS</w:t>
      </w:r>
      <w:r>
        <w:rPr>
          <w:rFonts w:hint="eastAsia"/>
        </w:rPr>
        <w:t>指令</w:t>
      </w:r>
      <w:r>
        <w:rPr>
          <w:rFonts w:hint="eastAsia"/>
        </w:rPr>
        <w:t>2011/65/EU</w:t>
      </w:r>
      <w:r>
        <w:rPr>
          <w:rFonts w:hint="eastAsia"/>
        </w:rPr>
        <w:t>および修正</w:t>
      </w:r>
      <w:r>
        <w:rPr>
          <w:rFonts w:hint="eastAsia"/>
        </w:rPr>
        <w:t>RoHS</w:t>
      </w:r>
      <w:r>
        <w:rPr>
          <w:rFonts w:hint="eastAsia"/>
        </w:rPr>
        <w:t>指令</w:t>
      </w:r>
      <w:r>
        <w:rPr>
          <w:rFonts w:hint="eastAsia"/>
        </w:rPr>
        <w:t>2015/863</w:t>
      </w:r>
    </w:p>
    <w:p w14:paraId="0E395389" w14:textId="77777777" w:rsidR="000D166D" w:rsidRPr="000D166D" w:rsidRDefault="000D166D" w:rsidP="003608D0">
      <w:pPr>
        <w:pStyle w:val="BodyText"/>
        <w:numPr>
          <w:ilvl w:val="0"/>
          <w:numId w:val="12"/>
        </w:numPr>
        <w:kinsoku w:val="0"/>
        <w:overflowPunct w:val="0"/>
        <w:rPr>
          <w:spacing w:val="-2"/>
        </w:rPr>
      </w:pPr>
      <w:r>
        <w:rPr>
          <w:rFonts w:hint="eastAsia"/>
        </w:rPr>
        <w:t>化学物質</w:t>
      </w:r>
      <w:r>
        <w:rPr>
          <w:rFonts w:hint="eastAsia"/>
        </w:rPr>
        <w:t xml:space="preserve"> (REACH) </w:t>
      </w:r>
      <w:r>
        <w:rPr>
          <w:rFonts w:hint="eastAsia"/>
        </w:rPr>
        <w:t>規制</w:t>
      </w:r>
      <w:r>
        <w:rPr>
          <w:rFonts w:hint="eastAsia"/>
        </w:rPr>
        <w:t xml:space="preserve"> (EC) No 1907/2006</w:t>
      </w:r>
    </w:p>
    <w:p w14:paraId="48466A56" w14:textId="77777777" w:rsidR="000D166D" w:rsidRDefault="000D166D" w:rsidP="003608D0">
      <w:pPr>
        <w:pStyle w:val="BodyText"/>
        <w:numPr>
          <w:ilvl w:val="0"/>
          <w:numId w:val="12"/>
        </w:numPr>
        <w:kinsoku w:val="0"/>
        <w:overflowPunct w:val="0"/>
        <w:rPr>
          <w:spacing w:val="-2"/>
        </w:rPr>
      </w:pPr>
      <w:r>
        <w:rPr>
          <w:rFonts w:hint="eastAsia"/>
        </w:rPr>
        <w:t>包装および包装廃棄物指令</w:t>
      </w:r>
      <w:r>
        <w:rPr>
          <w:rFonts w:hint="eastAsia"/>
        </w:rPr>
        <w:t>94/62/EC</w:t>
      </w:r>
      <w:r>
        <w:rPr>
          <w:rFonts w:hint="eastAsia"/>
        </w:rPr>
        <w:t>および修正指令</w:t>
      </w:r>
      <w:r>
        <w:rPr>
          <w:rFonts w:hint="eastAsia"/>
        </w:rPr>
        <w:t>2005/20/EC</w:t>
      </w:r>
    </w:p>
    <w:p w14:paraId="506A4E97" w14:textId="77777777" w:rsidR="00DF3509" w:rsidRPr="00D67FE6" w:rsidRDefault="00E159DB" w:rsidP="003608D0">
      <w:pPr>
        <w:pStyle w:val="BodyText"/>
        <w:spacing w:before="120" w:after="120"/>
        <w:ind w:left="720"/>
      </w:pPr>
      <w:r>
        <w:rPr>
          <w:rFonts w:hint="eastAsia"/>
        </w:rPr>
        <w:t xml:space="preserve">   </w:t>
      </w:r>
      <w:r>
        <w:rPr>
          <w:rFonts w:hint="eastAsia"/>
        </w:rPr>
        <w:t>無線機器以外の場合</w:t>
      </w:r>
      <w:r>
        <w:rPr>
          <w:rFonts w:hint="eastAsia"/>
        </w:rPr>
        <w:t>:</w:t>
      </w:r>
    </w:p>
    <w:p w14:paraId="1955DF88" w14:textId="77777777" w:rsidR="00DF3509" w:rsidRPr="00D67FE6" w:rsidRDefault="00DF3509" w:rsidP="003608D0">
      <w:pPr>
        <w:pStyle w:val="BodyText"/>
        <w:numPr>
          <w:ilvl w:val="0"/>
          <w:numId w:val="7"/>
        </w:numPr>
      </w:pPr>
      <w:r>
        <w:rPr>
          <w:rFonts w:hint="eastAsia"/>
        </w:rPr>
        <w:t>EMC</w:t>
      </w:r>
      <w:r>
        <w:rPr>
          <w:rFonts w:hint="eastAsia"/>
        </w:rPr>
        <w:t>指令</w:t>
      </w:r>
      <w:r>
        <w:rPr>
          <w:rFonts w:hint="eastAsia"/>
        </w:rPr>
        <w:t>2014/30/EU</w:t>
      </w:r>
    </w:p>
    <w:p w14:paraId="0E6D34BC" w14:textId="77777777" w:rsidR="00DF3509" w:rsidRPr="00D67FE6" w:rsidRDefault="00DF3509" w:rsidP="003608D0">
      <w:pPr>
        <w:pStyle w:val="BodyText"/>
        <w:numPr>
          <w:ilvl w:val="0"/>
          <w:numId w:val="7"/>
        </w:numPr>
      </w:pPr>
      <w:r>
        <w:rPr>
          <w:rFonts w:hint="eastAsia"/>
        </w:rPr>
        <w:t>低電圧指令</w:t>
      </w:r>
      <w:r>
        <w:rPr>
          <w:rFonts w:hint="eastAsia"/>
        </w:rPr>
        <w:t>2014/35/EU</w:t>
      </w:r>
    </w:p>
    <w:p w14:paraId="0E8CB8FC" w14:textId="77777777" w:rsidR="00DF3509" w:rsidRPr="00D67FE6" w:rsidRDefault="00E159DB" w:rsidP="003608D0">
      <w:pPr>
        <w:pStyle w:val="BodyText"/>
        <w:spacing w:before="120" w:after="120"/>
        <w:ind w:left="482" w:firstLine="238"/>
      </w:pPr>
      <w:r>
        <w:rPr>
          <w:rFonts w:hint="eastAsia"/>
        </w:rPr>
        <w:t xml:space="preserve">   </w:t>
      </w:r>
      <w:r>
        <w:rPr>
          <w:rFonts w:hint="eastAsia"/>
        </w:rPr>
        <w:t>無線機器の場合</w:t>
      </w:r>
      <w:r>
        <w:rPr>
          <w:rFonts w:hint="eastAsia"/>
        </w:rPr>
        <w:t>:</w:t>
      </w:r>
    </w:p>
    <w:p w14:paraId="47A16739" w14:textId="77777777" w:rsidR="00DF3509" w:rsidRPr="00D67FE6" w:rsidRDefault="00DF3509" w:rsidP="003608D0">
      <w:pPr>
        <w:pStyle w:val="BodyText"/>
        <w:numPr>
          <w:ilvl w:val="0"/>
          <w:numId w:val="7"/>
        </w:numPr>
      </w:pPr>
      <w:r>
        <w:rPr>
          <w:rFonts w:hint="eastAsia"/>
        </w:rPr>
        <w:t>無線機器指令</w:t>
      </w:r>
      <w:r>
        <w:rPr>
          <w:rFonts w:hint="eastAsia"/>
        </w:rPr>
        <w:t>2014/53/EU (RED)</w:t>
      </w:r>
    </w:p>
    <w:p w14:paraId="1601E115" w14:textId="77777777" w:rsidR="00DF3509" w:rsidRPr="003608D0" w:rsidRDefault="00DF3509" w:rsidP="003608D0">
      <w:pPr>
        <w:pStyle w:val="BodyText"/>
        <w:rPr>
          <w:highlight w:val="yellow"/>
        </w:rPr>
      </w:pPr>
    </w:p>
    <w:p w14:paraId="6124A144" w14:textId="38BD0B7E" w:rsidR="00DF3509" w:rsidRPr="0081517C" w:rsidRDefault="00DF3509">
      <w:pPr>
        <w:pStyle w:val="BodyText"/>
        <w:kinsoku w:val="0"/>
        <w:overflowPunct w:val="0"/>
        <w:spacing w:line="276" w:lineRule="auto"/>
        <w:ind w:left="840" w:right="873"/>
        <w:rPr>
          <w:color w:val="000000"/>
          <w:spacing w:val="-2"/>
          <w:lang w:val="de-DE"/>
        </w:rPr>
      </w:pPr>
      <w:r>
        <w:rPr>
          <w:rFonts w:hint="eastAsia"/>
        </w:rPr>
        <w:t>これらの指令に適合していることは、</w:t>
      </w:r>
      <w:r>
        <w:rPr>
          <w:rFonts w:hint="eastAsia"/>
        </w:rPr>
        <w:t>EU</w:t>
      </w:r>
      <w:r>
        <w:rPr>
          <w:rFonts w:hint="eastAsia"/>
        </w:rPr>
        <w:t>適合宣言に記載されている欧州整合規格に適合していることを意味します。</w:t>
      </w:r>
      <w:r w:rsidRPr="0081517C">
        <w:rPr>
          <w:rFonts w:hint="eastAsia"/>
          <w:lang w:val="de-DE"/>
        </w:rPr>
        <w:t>EU CE</w:t>
      </w:r>
      <w:r>
        <w:rPr>
          <w:rFonts w:hint="eastAsia"/>
        </w:rPr>
        <w:t>適合宣言は、</w:t>
      </w:r>
      <w:r w:rsidR="00000000">
        <w:fldChar w:fldCharType="begin"/>
      </w:r>
      <w:r w:rsidR="00000000">
        <w:instrText>HYPERLINK "http://support.netgear.com/app/answers/detail/a_id/11621/"</w:instrText>
      </w:r>
      <w:r w:rsidR="00000000">
        <w:fldChar w:fldCharType="separate"/>
      </w:r>
      <w:r w:rsidRPr="0081517C">
        <w:rPr>
          <w:rFonts w:hint="eastAsia"/>
          <w:color w:val="0000FF"/>
          <w:u w:val="single"/>
          <w:lang w:val="de-DE"/>
        </w:rPr>
        <w:t>http://support.netgear.com/app/answers/detail/a_id/11621/</w:t>
      </w:r>
      <w:r w:rsidR="00000000">
        <w:rPr>
          <w:color w:val="0000FF"/>
          <w:u w:val="single"/>
          <w:lang w:val="de-DE"/>
        </w:rPr>
        <w:fldChar w:fldCharType="end"/>
      </w:r>
      <w:r>
        <w:rPr>
          <w:rFonts w:hint="eastAsia"/>
        </w:rPr>
        <w:t>でご覧いただけます。</w:t>
      </w:r>
    </w:p>
    <w:p w14:paraId="554BA836" w14:textId="77777777" w:rsidR="00DF3509" w:rsidRPr="0081517C" w:rsidRDefault="00DF3509">
      <w:pPr>
        <w:pStyle w:val="BodyText"/>
        <w:kinsoku w:val="0"/>
        <w:overflowPunct w:val="0"/>
        <w:spacing w:before="3"/>
        <w:rPr>
          <w:sz w:val="9"/>
          <w:szCs w:val="9"/>
          <w:lang w:val="de-DE"/>
        </w:rPr>
      </w:pPr>
    </w:p>
    <w:p w14:paraId="5280F8C8" w14:textId="6DD2CB9B" w:rsidR="00DF3509" w:rsidRDefault="00DF3509">
      <w:pPr>
        <w:pStyle w:val="BodyText"/>
        <w:kinsoku w:val="0"/>
        <w:overflowPunct w:val="0"/>
        <w:spacing w:before="94"/>
        <w:ind w:left="840" w:right="779"/>
      </w:pPr>
      <w:r>
        <w:rPr>
          <w:rFonts w:hint="eastAsia"/>
        </w:rPr>
        <w:t>UKCA</w:t>
      </w:r>
      <w:r>
        <w:rPr>
          <w:rFonts w:hint="eastAsia"/>
        </w:rPr>
        <w:t>マークが付いている製品は、英国法令および該当する</w:t>
      </w:r>
      <w:r>
        <w:rPr>
          <w:rFonts w:hint="eastAsia"/>
        </w:rPr>
        <w:t>UKCA</w:t>
      </w:r>
      <w:r>
        <w:rPr>
          <w:rFonts w:hint="eastAsia"/>
        </w:rPr>
        <w:t>適合宣言に記載された指定規格に適合していま</w:t>
      </w:r>
      <w:r w:rsidR="004C4CE4">
        <w:br/>
      </w:r>
      <w:r>
        <w:rPr>
          <w:rFonts w:hint="eastAsia"/>
        </w:rPr>
        <w:t>す。</w:t>
      </w:r>
      <w:r>
        <w:rPr>
          <w:rFonts w:hint="eastAsia"/>
        </w:rPr>
        <w:t>UKCA</w:t>
      </w:r>
      <w:r>
        <w:rPr>
          <w:rFonts w:hint="eastAsia"/>
        </w:rPr>
        <w:t>適合宣言は、次の</w:t>
      </w:r>
      <w:r>
        <w:rPr>
          <w:rFonts w:hint="eastAsia"/>
        </w:rPr>
        <w:t>URL</w:t>
      </w:r>
      <w:r>
        <w:rPr>
          <w:rFonts w:hint="eastAsia"/>
        </w:rPr>
        <w:t>からご覧いただけます。</w:t>
      </w:r>
    </w:p>
    <w:p w14:paraId="38D4F057" w14:textId="7E1F4906" w:rsidR="00DF3509" w:rsidRDefault="00000000">
      <w:pPr>
        <w:pStyle w:val="BodyText"/>
        <w:kinsoku w:val="0"/>
        <w:overflowPunct w:val="0"/>
        <w:ind w:left="840"/>
        <w:rPr>
          <w:color w:val="0462C1"/>
          <w:spacing w:val="-2"/>
        </w:rPr>
      </w:pPr>
      <w:hyperlink r:id="rId16" w:history="1">
        <w:r w:rsidR="00DF3509">
          <w:rPr>
            <w:rFonts w:hint="eastAsia"/>
            <w:color w:val="0462C1"/>
            <w:u w:val="single"/>
          </w:rPr>
          <w:t>https://kb.netgear.com/000062897/UKCA-Declarations-of-Conformity</w:t>
        </w:r>
      </w:hyperlink>
    </w:p>
    <w:p w14:paraId="5C1511B8" w14:textId="77777777" w:rsidR="00DF3509" w:rsidRDefault="00DF3509">
      <w:pPr>
        <w:pStyle w:val="BodyText"/>
        <w:kinsoku w:val="0"/>
        <w:overflowPunct w:val="0"/>
        <w:spacing w:before="3"/>
        <w:rPr>
          <w:sz w:val="17"/>
          <w:szCs w:val="17"/>
        </w:rPr>
      </w:pPr>
    </w:p>
    <w:p w14:paraId="2F55B110" w14:textId="77777777" w:rsidR="00DF3509" w:rsidRDefault="00DF3509">
      <w:pPr>
        <w:pStyle w:val="Heading2"/>
        <w:kinsoku w:val="0"/>
        <w:overflowPunct w:val="0"/>
        <w:rPr>
          <w:spacing w:val="-2"/>
        </w:rPr>
      </w:pPr>
      <w:bookmarkStart w:id="21" w:name="_bookmark10"/>
      <w:bookmarkStart w:id="22" w:name="_Toc147511219"/>
      <w:bookmarkEnd w:id="21"/>
      <w:r>
        <w:rPr>
          <w:rFonts w:hint="eastAsia"/>
        </w:rPr>
        <w:t>2014/53/EU</w:t>
      </w:r>
      <w:r>
        <w:rPr>
          <w:rFonts w:hint="eastAsia"/>
        </w:rPr>
        <w:t>無線機器指令</w:t>
      </w:r>
      <w:r>
        <w:rPr>
          <w:rFonts w:hint="eastAsia"/>
        </w:rPr>
        <w:t xml:space="preserve"> (RED) </w:t>
      </w:r>
      <w:r>
        <w:rPr>
          <w:rFonts w:hint="eastAsia"/>
        </w:rPr>
        <w:t>への適合について</w:t>
      </w:r>
      <w:bookmarkEnd w:id="22"/>
    </w:p>
    <w:p w14:paraId="057677E6" w14:textId="77777777" w:rsidR="00DF3509" w:rsidRDefault="00DF3509">
      <w:pPr>
        <w:pStyle w:val="BodyText"/>
        <w:kinsoku w:val="0"/>
        <w:overflowPunct w:val="0"/>
        <w:spacing w:before="102" w:line="280" w:lineRule="auto"/>
        <w:ind w:left="840" w:right="873"/>
      </w:pPr>
      <w:r>
        <w:rPr>
          <w:rFonts w:hint="eastAsia"/>
        </w:rPr>
        <w:t>CE</w:t>
      </w:r>
      <w:r>
        <w:rPr>
          <w:rFonts w:hint="eastAsia"/>
        </w:rPr>
        <w:t>マークの付いた</w:t>
      </w:r>
      <w:r>
        <w:rPr>
          <w:rFonts w:hint="eastAsia"/>
        </w:rPr>
        <w:t>NETGEAR</w:t>
      </w:r>
      <w:r>
        <w:rPr>
          <w:rFonts w:hint="eastAsia"/>
        </w:rPr>
        <w:t>製品は、第</w:t>
      </w:r>
      <w:r>
        <w:rPr>
          <w:rFonts w:hint="eastAsia"/>
        </w:rPr>
        <w:t>10</w:t>
      </w:r>
      <w:r>
        <w:rPr>
          <w:rFonts w:hint="eastAsia"/>
        </w:rPr>
        <w:t>条</w:t>
      </w:r>
      <w:r>
        <w:rPr>
          <w:rFonts w:hint="eastAsia"/>
        </w:rPr>
        <w:t>2</w:t>
      </w:r>
      <w:r>
        <w:rPr>
          <w:rFonts w:hint="eastAsia"/>
        </w:rPr>
        <w:t>項の要件に適合しており、審査された少なくとも</w:t>
      </w:r>
      <w:r>
        <w:rPr>
          <w:rFonts w:hint="eastAsia"/>
        </w:rPr>
        <w:t>1</w:t>
      </w:r>
      <w:r>
        <w:rPr>
          <w:rFonts w:hint="eastAsia"/>
        </w:rPr>
        <w:t>つの加盟国において動作させることができます。</w:t>
      </w:r>
    </w:p>
    <w:p w14:paraId="2CE2782A" w14:textId="77777777" w:rsidR="00DF3509" w:rsidRDefault="00DF3509">
      <w:pPr>
        <w:pStyle w:val="BodyText"/>
        <w:kinsoku w:val="0"/>
        <w:overflowPunct w:val="0"/>
        <w:spacing w:before="9"/>
        <w:rPr>
          <w:sz w:val="16"/>
          <w:szCs w:val="16"/>
        </w:rPr>
      </w:pPr>
    </w:p>
    <w:p w14:paraId="0728B349" w14:textId="77777777" w:rsidR="00DF3509" w:rsidRDefault="00DF3509">
      <w:pPr>
        <w:pStyle w:val="BodyText"/>
        <w:kinsoku w:val="0"/>
        <w:overflowPunct w:val="0"/>
        <w:spacing w:line="278" w:lineRule="auto"/>
        <w:ind w:left="840" w:right="779"/>
      </w:pPr>
      <w:r>
        <w:rPr>
          <w:rFonts w:hint="eastAsia"/>
        </w:rPr>
        <w:t>第</w:t>
      </w:r>
      <w:r>
        <w:rPr>
          <w:rFonts w:hint="eastAsia"/>
        </w:rPr>
        <w:t>10</w:t>
      </w:r>
      <w:r>
        <w:rPr>
          <w:rFonts w:hint="eastAsia"/>
        </w:rPr>
        <w:t>条</w:t>
      </w:r>
      <w:r>
        <w:rPr>
          <w:rFonts w:hint="eastAsia"/>
        </w:rPr>
        <w:t>10</w:t>
      </w:r>
      <w:r>
        <w:rPr>
          <w:rFonts w:hint="eastAsia"/>
        </w:rPr>
        <w:t>項に基づき、パッケージに以下のピクトグラムが記載されている</w:t>
      </w:r>
      <w:r>
        <w:rPr>
          <w:rFonts w:hint="eastAsia"/>
        </w:rPr>
        <w:t>NETGEAR</w:t>
      </w:r>
      <w:r>
        <w:rPr>
          <w:rFonts w:hint="eastAsia"/>
        </w:rPr>
        <w:t>製品は、示されている国において本機に以下の制限事項が適用されることを示しています。</w:t>
      </w:r>
    </w:p>
    <w:p w14:paraId="3F72AAB2" w14:textId="35A2DE78" w:rsidR="00DF3509" w:rsidRDefault="0052779B">
      <w:pPr>
        <w:pStyle w:val="BodyText"/>
        <w:kinsoku w:val="0"/>
        <w:overflowPunct w:val="0"/>
        <w:spacing w:before="11"/>
        <w:rPr>
          <w:sz w:val="21"/>
          <w:szCs w:val="21"/>
        </w:rPr>
      </w:pPr>
      <w:r>
        <w:rPr>
          <w:rFonts w:hint="eastAsia"/>
          <w:noProof/>
        </w:rPr>
        <mc:AlternateContent>
          <mc:Choice Requires="wps">
            <w:drawing>
              <wp:anchor distT="0" distB="0" distL="0" distR="0" simplePos="0" relativeHeight="251651072" behindDoc="0" locked="0" layoutInCell="0" allowOverlap="1" wp14:anchorId="5268F30F" wp14:editId="311CB6F0">
                <wp:simplePos x="0" y="0"/>
                <wp:positionH relativeFrom="page">
                  <wp:posOffset>958850</wp:posOffset>
                </wp:positionH>
                <wp:positionV relativeFrom="paragraph">
                  <wp:posOffset>175895</wp:posOffset>
                </wp:positionV>
                <wp:extent cx="1727200" cy="660400"/>
                <wp:effectExtent l="0" t="0" r="0" b="0"/>
                <wp:wrapTopAndBottom/>
                <wp:docPr id="14186264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E767" w14:textId="05CB3AE1" w:rsidR="00BE289B" w:rsidRDefault="0052779B">
                            <w:pPr>
                              <w:widowControl/>
                              <w:autoSpaceDE/>
                              <w:autoSpaceDN/>
                              <w:adjustRightInd/>
                              <w:spacing w:line="1040" w:lineRule="atLeast"/>
                              <w:rPr>
                                <w:rFonts w:ascii="Times New Roman" w:hAnsi="Times New Roman" w:cs="Times New Roman"/>
                                <w:sz w:val="24"/>
                                <w:szCs w:val="24"/>
                              </w:rPr>
                            </w:pPr>
                            <w:r>
                              <w:rPr>
                                <w:rFonts w:ascii="Times New Roman" w:hAnsi="Times New Roman" w:hint="eastAsia"/>
                                <w:noProof/>
                                <w:sz w:val="24"/>
                              </w:rPr>
                              <w:drawing>
                                <wp:inline distT="0" distB="0" distL="0" distR="0" wp14:anchorId="45D6EAAC" wp14:editId="6C90B060">
                                  <wp:extent cx="1725295" cy="664210"/>
                                  <wp:effectExtent l="0" t="0" r="0" b="0"/>
                                  <wp:docPr id="278036874" name="Picture 278036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a:ln>
                                            <a:noFill/>
                                          </a:ln>
                                        </pic:spPr>
                                      </pic:pic>
                                    </a:graphicData>
                                  </a:graphic>
                                </wp:inline>
                              </w:drawing>
                            </w:r>
                          </w:p>
                          <w:p w14:paraId="072A571A"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8F30F" id="Rectangle 7" o:spid="_x0000_s1028" style="position:absolute;margin-left:75.5pt;margin-top:13.85pt;width:136pt;height:5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8/0gEAAI4DAAAOAAAAZHJzL2Uyb0RvYy54bWysU9tu2zAMfR+wfxD0vtgOhnQw4hRFiw4D&#10;ugvQ7gMUWbaF2aJGKrGzrx8lx+kub0VfBIqSDs85pLbX09CLo0Gy4CpZrHIpjNNQW9dW8vvT/bsP&#10;UlBQrlY9OFPJkyF5vXv7Zjv60qyhg742KBjEUTn6SnYh+DLLSHdmULQCbxwfNoCDCrzFNqtRjYw+&#10;9Nk6zzfZCFh7BG2IOHs3H8pdwm8ao8PXpiETRF9J5hbSimndxzXbbVXZovKd1Wca6gUsBmUdF71A&#10;3amgxAHtf1CD1QgETVhpGDJoGqtN0sBqivwfNY+d8iZpYXPIX2yi14PVX46P/htG6uQfQP8g4eC2&#10;U641N4gwdkbVXK6IRmWjp/LyIG6In4r9+Blqbq06BEgeTA0OEZDViSlZfbpYbaYgNCeLq/UV908K&#10;zWebTf6e41hClctrjxQ+GhhEDCqJ3MqEro4PFOary5VYzMG97fvUzt79lWDMmEnsI+E4G1SGaT8J&#10;W1dyHevGzB7qE8tBmIeEh5qDDvCXFCMPSCXp50GhkaL/5NiSOE1LgEuwXwLlND+tZJBiDm/DPHUH&#10;j7btGLlIahzcsG2NTYqeWZzpctOTJ+cBjVP15z7dev5Gu98AAAD//wMAUEsDBBQABgAIAAAAIQCE&#10;1L4/4QAAAAoBAAAPAAAAZHJzL2Rvd25yZXYueG1sTI9LT8MwEITvSPwHa5G4UScpkDbEqSoeao/0&#10;IRVubrwkEfE6it0m8OtZTnCcndHsN/litK04Y+8bRwriSQQCqXSmoUrBfvdyMwPhgyajW0eo4As9&#10;LIrLi1xnxg20wfM2VIJLyGdaQR1Cl0npyxqt9hPXIbH34XqrA8u+kqbXA5fbViZRdC+tbog/1LrD&#10;xxrLz+3JKljNuuXb2n0PVfv8vjq8HuZPu3lQ6vpqXD6ACDiGvzD84jM6FMx0dCcyXrSs72LeEhQk&#10;aQqCA7fJlA9HdqZxCrLI5f8JxQ8AAAD//wMAUEsBAi0AFAAGAAgAAAAhALaDOJL+AAAA4QEAABMA&#10;AAAAAAAAAAAAAAAAAAAAAFtDb250ZW50X1R5cGVzXS54bWxQSwECLQAUAAYACAAAACEAOP0h/9YA&#10;AACUAQAACwAAAAAAAAAAAAAAAAAvAQAAX3JlbHMvLnJlbHNQSwECLQAUAAYACAAAACEAX0E/P9IB&#10;AACOAwAADgAAAAAAAAAAAAAAAAAuAgAAZHJzL2Uyb0RvYy54bWxQSwECLQAUAAYACAAAACEAhNS+&#10;P+EAAAAKAQAADwAAAAAAAAAAAAAAAAAsBAAAZHJzL2Rvd25yZXYueG1sUEsFBgAAAAAEAAQA8wAA&#10;ADoFAAAAAA==&#10;" o:allowincell="f" filled="f" stroked="f">
                <v:textbox inset="0,0,0,0">
                  <w:txbxContent>
                    <w:p w14:paraId="7830E767" w14:textId="05CB3AE1" w:rsidR="00BE289B" w:rsidRDefault="0052779B">
                      <w:pPr>
                        <w:widowControl/>
                        <w:autoSpaceDE/>
                        <w:autoSpaceDN/>
                        <w:adjustRightInd/>
                        <w:spacing w:line="1040" w:lineRule="atLeast"/>
                        <w:rPr>
                          <w:rFonts w:ascii="Times New Roman" w:hAnsi="Times New Roman" w:cs="Times New Roman"/>
                          <w:sz w:val="24"/>
                          <w:szCs w:val="24"/>
                        </w:rPr>
                      </w:pPr>
                      <w:r>
                        <w:rPr>
                          <w:rFonts w:ascii="Times New Roman" w:hAnsi="Times New Roman" w:hint="eastAsia"/>
                          <w:noProof/>
                          <w:sz w:val="24"/>
                        </w:rPr>
                        <w:drawing>
                          <wp:inline distT="0" distB="0" distL="0" distR="0" wp14:anchorId="45D6EAAC" wp14:editId="6C90B060">
                            <wp:extent cx="1725295" cy="664210"/>
                            <wp:effectExtent l="0" t="0" r="0" b="0"/>
                            <wp:docPr id="278036874" name="Picture 278036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a:ln>
                                      <a:noFill/>
                                    </a:ln>
                                  </pic:spPr>
                                </pic:pic>
                              </a:graphicData>
                            </a:graphic>
                          </wp:inline>
                        </w:drawing>
                      </w:r>
                    </w:p>
                    <w:p w14:paraId="072A571A"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2D0B4AD4" w14:textId="77777777" w:rsidR="00DF3509" w:rsidRDefault="00DF3509">
      <w:pPr>
        <w:pStyle w:val="BodyText"/>
        <w:kinsoku w:val="0"/>
        <w:overflowPunct w:val="0"/>
        <w:spacing w:before="7"/>
        <w:rPr>
          <w:sz w:val="21"/>
          <w:szCs w:val="21"/>
        </w:rPr>
      </w:pPr>
    </w:p>
    <w:p w14:paraId="25426A87" w14:textId="77956436" w:rsidR="00DF3509" w:rsidRDefault="00DF3509">
      <w:pPr>
        <w:pStyle w:val="ListParagraph"/>
        <w:numPr>
          <w:ilvl w:val="0"/>
          <w:numId w:val="6"/>
        </w:numPr>
        <w:tabs>
          <w:tab w:val="left" w:pos="1560"/>
        </w:tabs>
        <w:kinsoku w:val="0"/>
        <w:overflowPunct w:val="0"/>
        <w:spacing w:line="280" w:lineRule="atLeast"/>
        <w:ind w:right="2817"/>
        <w:rPr>
          <w:sz w:val="18"/>
          <w:szCs w:val="18"/>
        </w:rPr>
      </w:pPr>
      <w:r>
        <w:rPr>
          <w:rFonts w:hint="eastAsia"/>
          <w:sz w:val="18"/>
        </w:rPr>
        <w:t>本機は、以下の周波数帯で動作させる場合、屋内使用のみに制限されます。</w:t>
      </w:r>
      <w:r w:rsidR="004C4CE4">
        <w:rPr>
          <w:sz w:val="18"/>
        </w:rPr>
        <w:br/>
      </w:r>
      <w:r>
        <w:rPr>
          <w:rFonts w:hint="eastAsia"/>
          <w:sz w:val="18"/>
        </w:rPr>
        <w:t>5150</w:t>
      </w:r>
      <w:r>
        <w:rPr>
          <w:rFonts w:hint="eastAsia"/>
          <w:sz w:val="18"/>
        </w:rPr>
        <w:t>～</w:t>
      </w:r>
      <w:r>
        <w:rPr>
          <w:rFonts w:hint="eastAsia"/>
          <w:sz w:val="18"/>
        </w:rPr>
        <w:t>5350 MHz</w:t>
      </w:r>
    </w:p>
    <w:p w14:paraId="7FFD89C4" w14:textId="77777777" w:rsidR="00DF3509" w:rsidRDefault="00DF3509">
      <w:pPr>
        <w:pStyle w:val="BodyText"/>
        <w:kinsoku w:val="0"/>
        <w:overflowPunct w:val="0"/>
        <w:spacing w:before="6"/>
        <w:ind w:left="1560"/>
        <w:rPr>
          <w:spacing w:val="-5"/>
        </w:rPr>
      </w:pPr>
      <w:r>
        <w:rPr>
          <w:rFonts w:hint="eastAsia"/>
        </w:rPr>
        <w:t>5945</w:t>
      </w:r>
      <w:r>
        <w:rPr>
          <w:rFonts w:hint="eastAsia"/>
        </w:rPr>
        <w:t>～</w:t>
      </w:r>
      <w:r>
        <w:rPr>
          <w:rFonts w:hint="eastAsia"/>
        </w:rPr>
        <w:t>6425 MHz</w:t>
      </w:r>
    </w:p>
    <w:p w14:paraId="3C9B2468" w14:textId="530C4ED3" w:rsidR="00DF3509" w:rsidRPr="00D67FE6" w:rsidRDefault="00DF3509">
      <w:pPr>
        <w:pStyle w:val="ListParagraph"/>
        <w:numPr>
          <w:ilvl w:val="0"/>
          <w:numId w:val="6"/>
        </w:numPr>
        <w:tabs>
          <w:tab w:val="left" w:pos="1560"/>
        </w:tabs>
        <w:kinsoku w:val="0"/>
        <w:overflowPunct w:val="0"/>
        <w:spacing w:before="78"/>
        <w:ind w:right="1096"/>
        <w:rPr>
          <w:sz w:val="18"/>
          <w:szCs w:val="18"/>
        </w:rPr>
      </w:pPr>
      <w:r>
        <w:rPr>
          <w:rFonts w:hint="eastAsia"/>
          <w:sz w:val="18"/>
        </w:rPr>
        <w:t>2021</w:t>
      </w:r>
      <w:r>
        <w:rPr>
          <w:rFonts w:hint="eastAsia"/>
          <w:sz w:val="18"/>
        </w:rPr>
        <w:t>年</w:t>
      </w:r>
      <w:r>
        <w:rPr>
          <w:rFonts w:hint="eastAsia"/>
          <w:sz w:val="18"/>
        </w:rPr>
        <w:t>12</w:t>
      </w:r>
      <w:r>
        <w:rPr>
          <w:rFonts w:hint="eastAsia"/>
          <w:sz w:val="18"/>
        </w:rPr>
        <w:t>月以前の</w:t>
      </w:r>
      <w:r>
        <w:rPr>
          <w:rFonts w:hint="eastAsia"/>
          <w:sz w:val="18"/>
        </w:rPr>
        <w:t>EU</w:t>
      </w:r>
      <w:r>
        <w:rPr>
          <w:rFonts w:hint="eastAsia"/>
          <w:sz w:val="18"/>
        </w:rPr>
        <w:t>および</w:t>
      </w:r>
      <w:r>
        <w:rPr>
          <w:rFonts w:hint="eastAsia"/>
          <w:sz w:val="18"/>
        </w:rPr>
        <w:t>EFTA</w:t>
      </w:r>
      <w:r>
        <w:rPr>
          <w:rFonts w:hint="eastAsia"/>
          <w:sz w:val="18"/>
        </w:rPr>
        <w:t>の加盟国では、キプロス、チェコ、ドイツ、フランス、スロベニ</w:t>
      </w:r>
      <w:r w:rsidR="004C4CE4">
        <w:rPr>
          <w:sz w:val="18"/>
        </w:rPr>
        <w:br/>
      </w:r>
      <w:r>
        <w:rPr>
          <w:rFonts w:hint="eastAsia"/>
          <w:sz w:val="18"/>
        </w:rPr>
        <w:t>ア、ノルウェー、英国</w:t>
      </w:r>
      <w:r>
        <w:rPr>
          <w:rFonts w:hint="eastAsia"/>
          <w:sz w:val="18"/>
        </w:rPr>
        <w:t xml:space="preserve"> (</w:t>
      </w:r>
      <w:r>
        <w:rPr>
          <w:rFonts w:hint="eastAsia"/>
          <w:sz w:val="18"/>
        </w:rPr>
        <w:t>北アイルランド</w:t>
      </w:r>
      <w:r>
        <w:rPr>
          <w:rFonts w:hint="eastAsia"/>
          <w:sz w:val="18"/>
        </w:rPr>
        <w:t xml:space="preserve">) </w:t>
      </w:r>
      <w:r>
        <w:rPr>
          <w:rFonts w:hint="eastAsia"/>
          <w:sz w:val="18"/>
        </w:rPr>
        <w:t>を除き、周波数範囲</w:t>
      </w:r>
      <w:r>
        <w:rPr>
          <w:rFonts w:hint="eastAsia"/>
          <w:sz w:val="18"/>
        </w:rPr>
        <w:t>5945</w:t>
      </w:r>
      <w:r>
        <w:rPr>
          <w:rFonts w:hint="eastAsia"/>
          <w:sz w:val="18"/>
        </w:rPr>
        <w:t>～</w:t>
      </w:r>
      <w:r>
        <w:rPr>
          <w:rFonts w:hint="eastAsia"/>
          <w:sz w:val="18"/>
        </w:rPr>
        <w:t>6425 MHz</w:t>
      </w:r>
      <w:r>
        <w:rPr>
          <w:rFonts w:hint="eastAsia"/>
          <w:sz w:val="18"/>
        </w:rPr>
        <w:t>での動作は許可されていません。</w:t>
      </w:r>
    </w:p>
    <w:p w14:paraId="26D07B88" w14:textId="77777777" w:rsidR="00DF3509" w:rsidRDefault="00DF3509">
      <w:pPr>
        <w:pStyle w:val="ListParagraph"/>
        <w:numPr>
          <w:ilvl w:val="0"/>
          <w:numId w:val="6"/>
        </w:numPr>
        <w:tabs>
          <w:tab w:val="left" w:pos="1560"/>
        </w:tabs>
        <w:kinsoku w:val="0"/>
        <w:overflowPunct w:val="0"/>
        <w:spacing w:before="77"/>
        <w:ind w:right="954"/>
        <w:rPr>
          <w:sz w:val="18"/>
          <w:szCs w:val="18"/>
        </w:rPr>
      </w:pPr>
      <w:r>
        <w:rPr>
          <w:rFonts w:hint="eastAsia"/>
          <w:sz w:val="18"/>
        </w:rPr>
        <w:t>周波数範囲</w:t>
      </w:r>
      <w:r>
        <w:rPr>
          <w:rFonts w:hint="eastAsia"/>
          <w:sz w:val="18"/>
        </w:rPr>
        <w:t>5945</w:t>
      </w:r>
      <w:r>
        <w:rPr>
          <w:rFonts w:hint="eastAsia"/>
          <w:sz w:val="18"/>
        </w:rPr>
        <w:t>～</w:t>
      </w:r>
      <w:r>
        <w:rPr>
          <w:rFonts w:hint="eastAsia"/>
          <w:sz w:val="18"/>
        </w:rPr>
        <w:t>6425 MHz</w:t>
      </w:r>
      <w:r>
        <w:rPr>
          <w:rFonts w:hint="eastAsia"/>
          <w:sz w:val="18"/>
        </w:rPr>
        <w:t>のデバイスは、ベルギーにおいて</w:t>
      </w:r>
      <w:r>
        <w:rPr>
          <w:rFonts w:hint="eastAsia"/>
          <w:sz w:val="18"/>
        </w:rPr>
        <w:t>2021</w:t>
      </w:r>
      <w:r>
        <w:rPr>
          <w:rFonts w:hint="eastAsia"/>
          <w:sz w:val="18"/>
        </w:rPr>
        <w:t>年</w:t>
      </w:r>
      <w:r>
        <w:rPr>
          <w:rFonts w:hint="eastAsia"/>
          <w:sz w:val="18"/>
        </w:rPr>
        <w:t>10</w:t>
      </w:r>
      <w:r>
        <w:rPr>
          <w:rFonts w:hint="eastAsia"/>
          <w:sz w:val="18"/>
        </w:rPr>
        <w:t>月から認可制度の下で許可されており、勅令の改正によりこの周波数帯域が免除されるか、許可されなくなるまで使用可能です。デバイスが配置されている場所ごとに一般ライセンスが必要となりますので、詳細については</w:t>
      </w:r>
      <w:r>
        <w:rPr>
          <w:rFonts w:hint="eastAsia"/>
          <w:sz w:val="18"/>
        </w:rPr>
        <w:t>BIPT</w:t>
      </w:r>
      <w:r>
        <w:rPr>
          <w:rFonts w:hint="eastAsia"/>
          <w:sz w:val="18"/>
        </w:rPr>
        <w:t>をご覧ください。その他の参考資料</w:t>
      </w:r>
      <w:r>
        <w:rPr>
          <w:rFonts w:hint="eastAsia"/>
          <w:sz w:val="18"/>
        </w:rPr>
        <w:t>:</w:t>
      </w:r>
    </w:p>
    <w:p w14:paraId="271FCA67" w14:textId="13689B75" w:rsidR="00DF3509" w:rsidRDefault="00000000">
      <w:pPr>
        <w:pStyle w:val="ListParagraph"/>
        <w:numPr>
          <w:ilvl w:val="1"/>
          <w:numId w:val="6"/>
        </w:numPr>
        <w:tabs>
          <w:tab w:val="left" w:pos="2279"/>
        </w:tabs>
        <w:kinsoku w:val="0"/>
        <w:overflowPunct w:val="0"/>
        <w:spacing w:before="84"/>
        <w:ind w:left="2279" w:hanging="359"/>
        <w:rPr>
          <w:color w:val="0000FF"/>
          <w:spacing w:val="-2"/>
          <w:sz w:val="18"/>
          <w:szCs w:val="18"/>
        </w:rPr>
      </w:pPr>
      <w:hyperlink r:id="rId18" w:history="1">
        <w:r w:rsidR="00DF3509">
          <w:rPr>
            <w:rFonts w:hint="eastAsia"/>
            <w:color w:val="0000FF"/>
            <w:sz w:val="18"/>
            <w:u w:val="single"/>
          </w:rPr>
          <w:t>https://www.bipt.be/consumers/free-use-of-radio</w:t>
        </w:r>
      </w:hyperlink>
    </w:p>
    <w:p w14:paraId="09A49B87" w14:textId="0D5E3DEC" w:rsidR="00DF3509" w:rsidRDefault="00000000">
      <w:pPr>
        <w:pStyle w:val="ListParagraph"/>
        <w:numPr>
          <w:ilvl w:val="1"/>
          <w:numId w:val="6"/>
        </w:numPr>
        <w:tabs>
          <w:tab w:val="left" w:pos="2279"/>
        </w:tabs>
        <w:kinsoku w:val="0"/>
        <w:overflowPunct w:val="0"/>
        <w:spacing w:before="62"/>
        <w:ind w:left="2279" w:hanging="359"/>
        <w:rPr>
          <w:color w:val="0000FF"/>
          <w:spacing w:val="-2"/>
          <w:sz w:val="18"/>
          <w:szCs w:val="18"/>
        </w:rPr>
      </w:pPr>
      <w:hyperlink r:id="rId19" w:history="1">
        <w:r w:rsidR="00DF3509">
          <w:rPr>
            <w:rFonts w:hint="eastAsia"/>
            <w:color w:val="0000FF"/>
            <w:sz w:val="18"/>
            <w:u w:val="single"/>
          </w:rPr>
          <w:t>https://www.bipt.be/operators/general-holders-licences</w:t>
        </w:r>
      </w:hyperlink>
    </w:p>
    <w:p w14:paraId="0AEF2FCF" w14:textId="77777777" w:rsidR="00DF3509" w:rsidRDefault="00DF3509">
      <w:pPr>
        <w:pStyle w:val="BodyText"/>
        <w:kinsoku w:val="0"/>
        <w:overflowPunct w:val="0"/>
        <w:spacing w:before="8"/>
        <w:rPr>
          <w:sz w:val="23"/>
          <w:szCs w:val="23"/>
        </w:rPr>
      </w:pPr>
    </w:p>
    <w:p w14:paraId="1509E0A8" w14:textId="77777777" w:rsidR="00DF3509" w:rsidRDefault="00DF3509">
      <w:pPr>
        <w:pStyle w:val="Heading3"/>
        <w:kinsoku w:val="0"/>
        <w:overflowPunct w:val="0"/>
        <w:jc w:val="both"/>
        <w:rPr>
          <w:spacing w:val="-2"/>
        </w:rPr>
      </w:pPr>
      <w:bookmarkStart w:id="23" w:name="_Toc147511220"/>
      <w:r>
        <w:rPr>
          <w:rFonts w:hint="eastAsia"/>
        </w:rPr>
        <w:lastRenderedPageBreak/>
        <w:t>無線周波数への曝露に関するガイダンス</w:t>
      </w:r>
      <w:bookmarkEnd w:id="23"/>
    </w:p>
    <w:p w14:paraId="7D8C16C0" w14:textId="7DD687AD" w:rsidR="00DF3509" w:rsidRDefault="00DF3509">
      <w:pPr>
        <w:pStyle w:val="BodyText"/>
        <w:kinsoku w:val="0"/>
        <w:overflowPunct w:val="0"/>
        <w:spacing w:before="82"/>
        <w:ind w:left="840"/>
        <w:rPr>
          <w:color w:val="0000FF"/>
          <w:spacing w:val="-2"/>
        </w:rPr>
      </w:pPr>
      <w:r>
        <w:rPr>
          <w:rFonts w:hint="eastAsia"/>
        </w:rPr>
        <w:t>モバイルホットスポットおよび</w:t>
      </w:r>
      <w:r>
        <w:rPr>
          <w:rFonts w:hint="eastAsia"/>
        </w:rPr>
        <w:t>USB</w:t>
      </w:r>
      <w:r>
        <w:rPr>
          <w:rFonts w:hint="eastAsia"/>
        </w:rPr>
        <w:t>モデム以外のデバイスでは、最大許容露光量</w:t>
      </w:r>
      <w:r>
        <w:rPr>
          <w:rFonts w:hint="eastAsia"/>
        </w:rPr>
        <w:t xml:space="preserve"> (MPE) </w:t>
      </w:r>
      <w:r>
        <w:rPr>
          <w:rFonts w:hint="eastAsia"/>
        </w:rPr>
        <w:t>条件を満たすために、</w:t>
      </w:r>
      <w:r>
        <w:rPr>
          <w:rFonts w:hint="eastAsia"/>
        </w:rPr>
        <w:t>NETGEAR</w:t>
      </w:r>
      <w:r>
        <w:rPr>
          <w:rFonts w:hint="eastAsia"/>
        </w:rPr>
        <w:t>ワイヤレスデバイスとユーザーの身体との間に最低</w:t>
      </w:r>
      <w:r>
        <w:rPr>
          <w:rFonts w:hint="eastAsia"/>
        </w:rPr>
        <w:t>20 cm</w:t>
      </w:r>
      <w:r>
        <w:rPr>
          <w:rFonts w:hint="eastAsia"/>
        </w:rPr>
        <w:t>の分離距離を確保するようにしてください。詳細については、以下の「高周波曝露情報」のセクションをご覧ください。</w:t>
      </w:r>
      <w:r w:rsidR="00000000">
        <w:fldChar w:fldCharType="begin"/>
      </w:r>
      <w:r w:rsidR="00000000">
        <w:instrText>HYPERLINK "https://jp.netgear.com/about/regulatory/"</w:instrText>
      </w:r>
      <w:r w:rsidR="00000000">
        <w:fldChar w:fldCharType="separate"/>
      </w:r>
      <w:r w:rsidR="004C4CE4" w:rsidRPr="008D14C5">
        <w:rPr>
          <w:rStyle w:val="Hyperlink"/>
          <w:rFonts w:cs="Arial" w:hint="eastAsia"/>
        </w:rPr>
        <w:t>https://jp.netgear.com/about/regulatory/</w:t>
      </w:r>
      <w:r w:rsidR="00000000">
        <w:rPr>
          <w:rStyle w:val="Hyperlink"/>
          <w:rFonts w:cs="Arial"/>
        </w:rPr>
        <w:fldChar w:fldCharType="end"/>
      </w:r>
    </w:p>
    <w:p w14:paraId="0251C142" w14:textId="77777777" w:rsidR="00DF3509" w:rsidRDefault="00DF3509">
      <w:pPr>
        <w:pStyle w:val="BodyText"/>
        <w:kinsoku w:val="0"/>
        <w:overflowPunct w:val="0"/>
        <w:spacing w:before="9"/>
        <w:rPr>
          <w:sz w:val="11"/>
          <w:szCs w:val="11"/>
        </w:rPr>
      </w:pPr>
    </w:p>
    <w:p w14:paraId="156FBE0C" w14:textId="77777777" w:rsidR="00DF3509" w:rsidRDefault="00DF3509">
      <w:pPr>
        <w:pStyle w:val="BodyText"/>
        <w:kinsoku w:val="0"/>
        <w:overflowPunct w:val="0"/>
        <w:spacing w:before="94" w:line="278" w:lineRule="auto"/>
        <w:ind w:left="840" w:right="873"/>
      </w:pPr>
      <w:r>
        <w:rPr>
          <w:rFonts w:hint="eastAsia"/>
        </w:rPr>
        <w:t>RED</w:t>
      </w:r>
      <w:r>
        <w:rPr>
          <w:rFonts w:hint="eastAsia"/>
        </w:rPr>
        <w:t>の第</w:t>
      </w:r>
      <w:r>
        <w:rPr>
          <w:rFonts w:hint="eastAsia"/>
        </w:rPr>
        <w:t>10.8</w:t>
      </w:r>
      <w:r>
        <w:rPr>
          <w:rFonts w:hint="eastAsia"/>
        </w:rPr>
        <w:t>条</w:t>
      </w:r>
      <w:r>
        <w:rPr>
          <w:rFonts w:hint="eastAsia"/>
        </w:rPr>
        <w:t xml:space="preserve"> (a) </w:t>
      </w:r>
      <w:r>
        <w:rPr>
          <w:rFonts w:hint="eastAsia"/>
        </w:rPr>
        <w:t>項および第</w:t>
      </w:r>
      <w:r>
        <w:rPr>
          <w:rFonts w:hint="eastAsia"/>
        </w:rPr>
        <w:t>10.8</w:t>
      </w:r>
      <w:r>
        <w:rPr>
          <w:rFonts w:hint="eastAsia"/>
        </w:rPr>
        <w:t>条</w:t>
      </w:r>
      <w:r>
        <w:rPr>
          <w:rFonts w:hint="eastAsia"/>
        </w:rPr>
        <w:t xml:space="preserve"> (b) </w:t>
      </w:r>
      <w:r>
        <w:rPr>
          <w:rFonts w:hint="eastAsia"/>
        </w:rPr>
        <w:t>項に従い、</w:t>
      </w:r>
      <w:r>
        <w:rPr>
          <w:rFonts w:hint="eastAsia"/>
        </w:rPr>
        <w:t>EU</w:t>
      </w:r>
      <w:r>
        <w:rPr>
          <w:rFonts w:hint="eastAsia"/>
        </w:rPr>
        <w:t>で販売される</w:t>
      </w:r>
      <w:r>
        <w:rPr>
          <w:rFonts w:hint="eastAsia"/>
        </w:rPr>
        <w:t>NETGEAR</w:t>
      </w:r>
      <w:r>
        <w:rPr>
          <w:rFonts w:hint="eastAsia"/>
        </w:rPr>
        <w:t>ワイヤレス製品の使用周波数帯と最大</w:t>
      </w:r>
      <w:r>
        <w:rPr>
          <w:rFonts w:hint="eastAsia"/>
        </w:rPr>
        <w:t>RF</w:t>
      </w:r>
      <w:r>
        <w:rPr>
          <w:rFonts w:hint="eastAsia"/>
        </w:rPr>
        <w:t>送信電力に関する情報を以下の表に記載します。</w:t>
      </w:r>
    </w:p>
    <w:p w14:paraId="7ADA8742" w14:textId="77777777" w:rsidR="00DF3509" w:rsidRDefault="00DF3509">
      <w:pPr>
        <w:pStyle w:val="BodyText"/>
        <w:kinsoku w:val="0"/>
        <w:overflowPunct w:val="0"/>
        <w:spacing w:before="1"/>
        <w:rPr>
          <w:sz w:val="17"/>
          <w:szCs w:val="17"/>
        </w:rPr>
      </w:pPr>
    </w:p>
    <w:p w14:paraId="2C83E8F6" w14:textId="77777777" w:rsidR="00DF3509" w:rsidRDefault="00DF3509">
      <w:pPr>
        <w:pStyle w:val="BodyText"/>
        <w:kinsoku w:val="0"/>
        <w:overflowPunct w:val="0"/>
        <w:ind w:left="840"/>
        <w:rPr>
          <w:i/>
          <w:iCs/>
          <w:spacing w:val="-7"/>
        </w:rPr>
      </w:pPr>
      <w:r>
        <w:rPr>
          <w:rFonts w:hint="eastAsia"/>
          <w:i/>
        </w:rPr>
        <w:t>Wi-Fi</w:t>
      </w:r>
    </w:p>
    <w:p w14:paraId="5B8CF41E" w14:textId="77777777" w:rsidR="00DF3509" w:rsidRDefault="00DF3509">
      <w:pPr>
        <w:pStyle w:val="BodyText"/>
        <w:kinsoku w:val="0"/>
        <w:overflowPunct w:val="0"/>
        <w:spacing w:before="1"/>
        <w:rPr>
          <w:i/>
          <w:iCs/>
          <w:sz w:val="20"/>
          <w:szCs w:val="20"/>
        </w:rPr>
      </w:pPr>
    </w:p>
    <w:tbl>
      <w:tblPr>
        <w:tblW w:w="0" w:type="auto"/>
        <w:tblInd w:w="860" w:type="dxa"/>
        <w:tblLayout w:type="fixed"/>
        <w:tblCellMar>
          <w:left w:w="0" w:type="dxa"/>
          <w:right w:w="0" w:type="dxa"/>
        </w:tblCellMar>
        <w:tblLook w:val="0000" w:firstRow="0" w:lastRow="0" w:firstColumn="0" w:lastColumn="0" w:noHBand="0" w:noVBand="0"/>
      </w:tblPr>
      <w:tblGrid>
        <w:gridCol w:w="2497"/>
        <w:gridCol w:w="1671"/>
        <w:gridCol w:w="3301"/>
      </w:tblGrid>
      <w:tr w:rsidR="00DF3509" w:rsidRPr="001F545D" w14:paraId="3D42795C" w14:textId="77777777">
        <w:trPr>
          <w:trHeight w:val="438"/>
        </w:trPr>
        <w:tc>
          <w:tcPr>
            <w:tcW w:w="2497" w:type="dxa"/>
            <w:tcBorders>
              <w:top w:val="single" w:sz="8" w:space="0" w:color="000000"/>
              <w:left w:val="single" w:sz="8" w:space="0" w:color="000000"/>
              <w:bottom w:val="single" w:sz="8" w:space="0" w:color="000000"/>
              <w:right w:val="single" w:sz="8" w:space="0" w:color="000000"/>
            </w:tcBorders>
          </w:tcPr>
          <w:p w14:paraId="497DF911" w14:textId="77777777" w:rsidR="00DF3509" w:rsidRPr="001F545D" w:rsidRDefault="00DF3509">
            <w:pPr>
              <w:pStyle w:val="TableParagraph"/>
              <w:kinsoku w:val="0"/>
              <w:overflowPunct w:val="0"/>
              <w:spacing w:before="1"/>
              <w:rPr>
                <w:rFonts w:eastAsia="Times New Roman"/>
                <w:b/>
                <w:bCs/>
                <w:spacing w:val="-4"/>
                <w:sz w:val="18"/>
                <w:szCs w:val="18"/>
              </w:rPr>
            </w:pPr>
            <w:r>
              <w:rPr>
                <w:rFonts w:hint="eastAsia"/>
                <w:b/>
                <w:sz w:val="18"/>
              </w:rPr>
              <w:t>周波数範囲</w:t>
            </w:r>
            <w:r>
              <w:rPr>
                <w:rFonts w:hint="eastAsia"/>
                <w:b/>
                <w:sz w:val="18"/>
              </w:rPr>
              <w:t xml:space="preserve"> (MHz)</w:t>
            </w:r>
          </w:p>
        </w:tc>
        <w:tc>
          <w:tcPr>
            <w:tcW w:w="1671" w:type="dxa"/>
            <w:tcBorders>
              <w:top w:val="single" w:sz="8" w:space="0" w:color="000000"/>
              <w:left w:val="single" w:sz="8" w:space="0" w:color="000000"/>
              <w:bottom w:val="single" w:sz="8" w:space="0" w:color="000000"/>
              <w:right w:val="single" w:sz="8" w:space="0" w:color="000000"/>
            </w:tcBorders>
          </w:tcPr>
          <w:p w14:paraId="00C8D6AC" w14:textId="77777777" w:rsidR="00DF3509" w:rsidRPr="001F545D" w:rsidRDefault="00DF3509">
            <w:pPr>
              <w:pStyle w:val="TableParagraph"/>
              <w:kinsoku w:val="0"/>
              <w:overflowPunct w:val="0"/>
              <w:spacing w:before="1"/>
              <w:rPr>
                <w:rFonts w:eastAsia="Times New Roman"/>
                <w:b/>
                <w:bCs/>
                <w:spacing w:val="-4"/>
                <w:sz w:val="18"/>
                <w:szCs w:val="18"/>
              </w:rPr>
            </w:pPr>
            <w:r>
              <w:rPr>
                <w:rFonts w:hint="eastAsia"/>
                <w:b/>
                <w:sz w:val="18"/>
              </w:rPr>
              <w:t>使用チャンネル</w:t>
            </w:r>
          </w:p>
        </w:tc>
        <w:tc>
          <w:tcPr>
            <w:tcW w:w="3301" w:type="dxa"/>
            <w:tcBorders>
              <w:top w:val="single" w:sz="8" w:space="0" w:color="000000"/>
              <w:left w:val="single" w:sz="8" w:space="0" w:color="000000"/>
              <w:bottom w:val="single" w:sz="8" w:space="0" w:color="000000"/>
              <w:right w:val="single" w:sz="8" w:space="0" w:color="000000"/>
            </w:tcBorders>
          </w:tcPr>
          <w:p w14:paraId="33E041A0" w14:textId="77777777" w:rsidR="00DF3509" w:rsidRPr="001F545D" w:rsidRDefault="00DF3509">
            <w:pPr>
              <w:pStyle w:val="TableParagraph"/>
              <w:kinsoku w:val="0"/>
              <w:overflowPunct w:val="0"/>
              <w:spacing w:before="1"/>
              <w:ind w:left="106"/>
              <w:rPr>
                <w:rFonts w:eastAsia="Times New Roman"/>
                <w:b/>
                <w:bCs/>
                <w:spacing w:val="-2"/>
                <w:sz w:val="18"/>
                <w:szCs w:val="18"/>
              </w:rPr>
            </w:pPr>
            <w:r>
              <w:rPr>
                <w:rFonts w:hint="eastAsia"/>
                <w:b/>
                <w:sz w:val="18"/>
              </w:rPr>
              <w:t>最大送信電力</w:t>
            </w:r>
            <w:r>
              <w:rPr>
                <w:rFonts w:hint="eastAsia"/>
                <w:b/>
                <w:sz w:val="18"/>
              </w:rPr>
              <w:t xml:space="preserve"> (dBm/</w:t>
            </w:r>
            <w:proofErr w:type="spellStart"/>
            <w:r>
              <w:rPr>
                <w:rFonts w:hint="eastAsia"/>
                <w:b/>
                <w:sz w:val="18"/>
              </w:rPr>
              <w:t>mW</w:t>
            </w:r>
            <w:proofErr w:type="spellEnd"/>
            <w:r>
              <w:rPr>
                <w:rFonts w:hint="eastAsia"/>
                <w:b/>
                <w:sz w:val="18"/>
              </w:rPr>
              <w:t>)</w:t>
            </w:r>
          </w:p>
        </w:tc>
      </w:tr>
      <w:tr w:rsidR="00DF3509" w:rsidRPr="001F545D" w14:paraId="423E2E3C" w14:textId="77777777">
        <w:trPr>
          <w:trHeight w:val="474"/>
        </w:trPr>
        <w:tc>
          <w:tcPr>
            <w:tcW w:w="2497" w:type="dxa"/>
            <w:tcBorders>
              <w:top w:val="single" w:sz="8" w:space="0" w:color="000000"/>
              <w:left w:val="single" w:sz="8" w:space="0" w:color="000000"/>
              <w:bottom w:val="single" w:sz="8" w:space="0" w:color="000000"/>
              <w:right w:val="single" w:sz="8" w:space="0" w:color="000000"/>
            </w:tcBorders>
          </w:tcPr>
          <w:p w14:paraId="3A36826C" w14:textId="77777777" w:rsidR="00DF3509" w:rsidRPr="001F545D" w:rsidRDefault="00DF3509">
            <w:pPr>
              <w:pStyle w:val="TableParagraph"/>
              <w:kinsoku w:val="0"/>
              <w:overflowPunct w:val="0"/>
              <w:spacing w:line="206" w:lineRule="exact"/>
              <w:rPr>
                <w:rFonts w:eastAsia="Times New Roman"/>
                <w:spacing w:val="-2"/>
                <w:sz w:val="18"/>
                <w:szCs w:val="18"/>
              </w:rPr>
            </w:pPr>
            <w:r>
              <w:rPr>
                <w:rFonts w:hint="eastAsia"/>
                <w:sz w:val="18"/>
              </w:rPr>
              <w:t>2400</w:t>
            </w:r>
            <w:r>
              <w:rPr>
                <w:rFonts w:hint="eastAsia"/>
                <w:sz w:val="18"/>
              </w:rPr>
              <w:t>～</w:t>
            </w:r>
            <w:r>
              <w:rPr>
                <w:rFonts w:hint="eastAsia"/>
                <w:sz w:val="18"/>
              </w:rPr>
              <w:t>2483.5</w:t>
            </w:r>
          </w:p>
        </w:tc>
        <w:tc>
          <w:tcPr>
            <w:tcW w:w="1671" w:type="dxa"/>
            <w:tcBorders>
              <w:top w:val="single" w:sz="8" w:space="0" w:color="000000"/>
              <w:left w:val="single" w:sz="8" w:space="0" w:color="000000"/>
              <w:bottom w:val="single" w:sz="8" w:space="0" w:color="000000"/>
              <w:right w:val="single" w:sz="8" w:space="0" w:color="000000"/>
            </w:tcBorders>
          </w:tcPr>
          <w:p w14:paraId="583629AC" w14:textId="77777777" w:rsidR="00DF3509" w:rsidRPr="001F545D" w:rsidRDefault="00DF3509">
            <w:pPr>
              <w:pStyle w:val="TableParagraph"/>
              <w:kinsoku w:val="0"/>
              <w:overflowPunct w:val="0"/>
              <w:spacing w:line="206" w:lineRule="exact"/>
              <w:rPr>
                <w:rFonts w:eastAsia="Times New Roman"/>
                <w:spacing w:val="-5"/>
                <w:sz w:val="18"/>
                <w:szCs w:val="18"/>
              </w:rPr>
            </w:pPr>
            <w:r>
              <w:rPr>
                <w:rFonts w:hint="eastAsia"/>
                <w:sz w:val="18"/>
              </w:rPr>
              <w:t>1</w:t>
            </w:r>
            <w:r>
              <w:rPr>
                <w:rFonts w:hint="eastAsia"/>
                <w:sz w:val="18"/>
              </w:rPr>
              <w:t>～</w:t>
            </w:r>
            <w:r>
              <w:rPr>
                <w:rFonts w:hint="eastAsia"/>
                <w:sz w:val="18"/>
              </w:rPr>
              <w:t>13</w:t>
            </w:r>
          </w:p>
        </w:tc>
        <w:tc>
          <w:tcPr>
            <w:tcW w:w="3301" w:type="dxa"/>
            <w:tcBorders>
              <w:top w:val="single" w:sz="8" w:space="0" w:color="000000"/>
              <w:left w:val="single" w:sz="8" w:space="0" w:color="000000"/>
              <w:bottom w:val="single" w:sz="8" w:space="0" w:color="000000"/>
              <w:right w:val="single" w:sz="8" w:space="0" w:color="000000"/>
            </w:tcBorders>
          </w:tcPr>
          <w:p w14:paraId="30E98D6B" w14:textId="77777777" w:rsidR="00DF3509" w:rsidRPr="001F545D" w:rsidRDefault="00DF3509">
            <w:pPr>
              <w:pStyle w:val="TableParagraph"/>
              <w:kinsoku w:val="0"/>
              <w:overflowPunct w:val="0"/>
              <w:spacing w:line="206" w:lineRule="exact"/>
              <w:ind w:left="106"/>
              <w:rPr>
                <w:rFonts w:eastAsia="Times New Roman"/>
                <w:spacing w:val="-2"/>
                <w:sz w:val="18"/>
                <w:szCs w:val="18"/>
              </w:rPr>
            </w:pPr>
            <w:r>
              <w:rPr>
                <w:rFonts w:hint="eastAsia"/>
                <w:sz w:val="18"/>
              </w:rPr>
              <w:t>ODFM: 19.9 dBm (97.7 </w:t>
            </w:r>
            <w:proofErr w:type="spellStart"/>
            <w:r>
              <w:rPr>
                <w:rFonts w:hint="eastAsia"/>
                <w:sz w:val="18"/>
              </w:rPr>
              <w:t>mW</w:t>
            </w:r>
            <w:proofErr w:type="spellEnd"/>
            <w:r>
              <w:rPr>
                <w:rFonts w:hint="eastAsia"/>
                <w:sz w:val="18"/>
              </w:rPr>
              <w:t>)</w:t>
            </w:r>
          </w:p>
          <w:p w14:paraId="0AE304DC" w14:textId="77777777" w:rsidR="00DF3509" w:rsidRPr="001F545D" w:rsidRDefault="00DF3509">
            <w:pPr>
              <w:pStyle w:val="TableParagraph"/>
              <w:kinsoku w:val="0"/>
              <w:overflowPunct w:val="0"/>
              <w:spacing w:before="30"/>
              <w:ind w:left="106"/>
              <w:rPr>
                <w:rFonts w:eastAsia="Times New Roman"/>
                <w:spacing w:val="-2"/>
                <w:sz w:val="18"/>
                <w:szCs w:val="18"/>
              </w:rPr>
            </w:pPr>
            <w:r>
              <w:rPr>
                <w:rFonts w:hint="eastAsia"/>
                <w:sz w:val="18"/>
              </w:rPr>
              <w:t>CCK: 17.9 dBm (61.7 </w:t>
            </w:r>
            <w:proofErr w:type="spellStart"/>
            <w:r>
              <w:rPr>
                <w:rFonts w:hint="eastAsia"/>
                <w:sz w:val="18"/>
              </w:rPr>
              <w:t>mW</w:t>
            </w:r>
            <w:proofErr w:type="spellEnd"/>
            <w:r>
              <w:rPr>
                <w:rFonts w:hint="eastAsia"/>
                <w:sz w:val="18"/>
              </w:rPr>
              <w:t>)</w:t>
            </w:r>
          </w:p>
        </w:tc>
      </w:tr>
      <w:tr w:rsidR="00DF3509" w:rsidRPr="001F545D" w14:paraId="03D48E30" w14:textId="77777777">
        <w:trPr>
          <w:trHeight w:val="239"/>
        </w:trPr>
        <w:tc>
          <w:tcPr>
            <w:tcW w:w="2497" w:type="dxa"/>
            <w:tcBorders>
              <w:top w:val="single" w:sz="8" w:space="0" w:color="000000"/>
              <w:left w:val="single" w:sz="8" w:space="0" w:color="000000"/>
              <w:bottom w:val="single" w:sz="8" w:space="0" w:color="000000"/>
              <w:right w:val="single" w:sz="8" w:space="0" w:color="000000"/>
            </w:tcBorders>
          </w:tcPr>
          <w:p w14:paraId="6680841E" w14:textId="77777777" w:rsidR="00DF3509" w:rsidRPr="001F545D" w:rsidRDefault="00DF3509">
            <w:pPr>
              <w:pStyle w:val="TableParagraph"/>
              <w:kinsoku w:val="0"/>
              <w:overflowPunct w:val="0"/>
              <w:spacing w:before="1"/>
              <w:rPr>
                <w:rFonts w:eastAsia="Times New Roman"/>
                <w:spacing w:val="-4"/>
                <w:sz w:val="18"/>
                <w:szCs w:val="18"/>
              </w:rPr>
            </w:pPr>
            <w:r>
              <w:rPr>
                <w:rFonts w:hint="eastAsia"/>
                <w:sz w:val="18"/>
              </w:rPr>
              <w:t>5150</w:t>
            </w:r>
            <w:r>
              <w:rPr>
                <w:rFonts w:hint="eastAsia"/>
                <w:sz w:val="18"/>
              </w:rPr>
              <w:t>～</w:t>
            </w:r>
            <w:r>
              <w:rPr>
                <w:rFonts w:hint="eastAsia"/>
                <w:sz w:val="18"/>
              </w:rPr>
              <w:t>5250</w:t>
            </w:r>
          </w:p>
        </w:tc>
        <w:tc>
          <w:tcPr>
            <w:tcW w:w="1671" w:type="dxa"/>
            <w:tcBorders>
              <w:top w:val="single" w:sz="8" w:space="0" w:color="000000"/>
              <w:left w:val="single" w:sz="8" w:space="0" w:color="000000"/>
              <w:bottom w:val="single" w:sz="8" w:space="0" w:color="000000"/>
              <w:right w:val="single" w:sz="8" w:space="0" w:color="000000"/>
            </w:tcBorders>
          </w:tcPr>
          <w:p w14:paraId="6B59684F" w14:textId="77777777" w:rsidR="00DF3509" w:rsidRPr="001F545D" w:rsidRDefault="00DF3509">
            <w:pPr>
              <w:pStyle w:val="TableParagraph"/>
              <w:kinsoku w:val="0"/>
              <w:overflowPunct w:val="0"/>
              <w:spacing w:before="1"/>
              <w:rPr>
                <w:rFonts w:eastAsia="Times New Roman"/>
                <w:spacing w:val="-7"/>
                <w:sz w:val="18"/>
                <w:szCs w:val="18"/>
              </w:rPr>
            </w:pPr>
            <w:r>
              <w:rPr>
                <w:rFonts w:hint="eastAsia"/>
                <w:sz w:val="18"/>
              </w:rPr>
              <w:t>36</w:t>
            </w:r>
            <w:r>
              <w:rPr>
                <w:rFonts w:hint="eastAsia"/>
                <w:sz w:val="18"/>
              </w:rPr>
              <w:t>～</w:t>
            </w:r>
            <w:r>
              <w:rPr>
                <w:rFonts w:hint="eastAsia"/>
                <w:sz w:val="18"/>
              </w:rPr>
              <w:t>48</w:t>
            </w:r>
          </w:p>
        </w:tc>
        <w:tc>
          <w:tcPr>
            <w:tcW w:w="3301" w:type="dxa"/>
            <w:tcBorders>
              <w:top w:val="single" w:sz="8" w:space="0" w:color="000000"/>
              <w:left w:val="single" w:sz="8" w:space="0" w:color="000000"/>
              <w:bottom w:val="single" w:sz="8" w:space="0" w:color="000000"/>
              <w:right w:val="single" w:sz="8" w:space="0" w:color="000000"/>
            </w:tcBorders>
          </w:tcPr>
          <w:p w14:paraId="600390BD" w14:textId="77777777" w:rsidR="00DF3509" w:rsidRPr="001F545D" w:rsidRDefault="00DF3509">
            <w:pPr>
              <w:pStyle w:val="TableParagraph"/>
              <w:kinsoku w:val="0"/>
              <w:overflowPunct w:val="0"/>
              <w:spacing w:before="1"/>
              <w:ind w:left="106"/>
              <w:rPr>
                <w:rFonts w:eastAsia="Times New Roman"/>
                <w:spacing w:val="-2"/>
                <w:sz w:val="18"/>
                <w:szCs w:val="18"/>
              </w:rPr>
            </w:pPr>
            <w:r>
              <w:rPr>
                <w:rFonts w:hint="eastAsia"/>
                <w:sz w:val="18"/>
              </w:rPr>
              <w:t>22.9 dBm (195 </w:t>
            </w:r>
            <w:proofErr w:type="spellStart"/>
            <w:r>
              <w:rPr>
                <w:rFonts w:hint="eastAsia"/>
                <w:sz w:val="18"/>
              </w:rPr>
              <w:t>mW</w:t>
            </w:r>
            <w:proofErr w:type="spellEnd"/>
            <w:r>
              <w:rPr>
                <w:rFonts w:hint="eastAsia"/>
                <w:sz w:val="18"/>
              </w:rPr>
              <w:t>)</w:t>
            </w:r>
          </w:p>
        </w:tc>
      </w:tr>
      <w:tr w:rsidR="00DF3509" w:rsidRPr="001F545D" w14:paraId="51C6E56D" w14:textId="77777777">
        <w:trPr>
          <w:trHeight w:val="474"/>
        </w:trPr>
        <w:tc>
          <w:tcPr>
            <w:tcW w:w="2497" w:type="dxa"/>
            <w:tcBorders>
              <w:top w:val="single" w:sz="8" w:space="0" w:color="000000"/>
              <w:left w:val="single" w:sz="8" w:space="0" w:color="000000"/>
              <w:bottom w:val="single" w:sz="8" w:space="0" w:color="000000"/>
              <w:right w:val="single" w:sz="8" w:space="0" w:color="000000"/>
            </w:tcBorders>
          </w:tcPr>
          <w:p w14:paraId="0C5F6DA8" w14:textId="77777777" w:rsidR="00DF3509" w:rsidRPr="001F545D" w:rsidRDefault="00DF3509">
            <w:pPr>
              <w:pStyle w:val="TableParagraph"/>
              <w:kinsoku w:val="0"/>
              <w:overflowPunct w:val="0"/>
              <w:spacing w:line="206" w:lineRule="exact"/>
              <w:rPr>
                <w:rFonts w:eastAsia="Times New Roman"/>
                <w:spacing w:val="-4"/>
                <w:sz w:val="18"/>
                <w:szCs w:val="18"/>
              </w:rPr>
            </w:pPr>
            <w:r>
              <w:rPr>
                <w:rFonts w:hint="eastAsia"/>
                <w:sz w:val="18"/>
              </w:rPr>
              <w:t>5250</w:t>
            </w:r>
            <w:r>
              <w:rPr>
                <w:rFonts w:hint="eastAsia"/>
                <w:sz w:val="18"/>
              </w:rPr>
              <w:t>～</w:t>
            </w:r>
            <w:r>
              <w:rPr>
                <w:rFonts w:hint="eastAsia"/>
                <w:sz w:val="18"/>
              </w:rPr>
              <w:t>5350</w:t>
            </w:r>
          </w:p>
        </w:tc>
        <w:tc>
          <w:tcPr>
            <w:tcW w:w="1671" w:type="dxa"/>
            <w:tcBorders>
              <w:top w:val="single" w:sz="8" w:space="0" w:color="000000"/>
              <w:left w:val="single" w:sz="8" w:space="0" w:color="000000"/>
              <w:bottom w:val="single" w:sz="8" w:space="0" w:color="000000"/>
              <w:right w:val="single" w:sz="8" w:space="0" w:color="000000"/>
            </w:tcBorders>
          </w:tcPr>
          <w:p w14:paraId="43FE6B92" w14:textId="77777777" w:rsidR="00DF3509" w:rsidRPr="001F545D" w:rsidRDefault="00DF3509">
            <w:pPr>
              <w:pStyle w:val="TableParagraph"/>
              <w:kinsoku w:val="0"/>
              <w:overflowPunct w:val="0"/>
              <w:spacing w:line="206" w:lineRule="exact"/>
              <w:rPr>
                <w:rFonts w:eastAsia="Times New Roman"/>
                <w:spacing w:val="-7"/>
                <w:sz w:val="18"/>
                <w:szCs w:val="18"/>
              </w:rPr>
            </w:pPr>
            <w:r>
              <w:rPr>
                <w:rFonts w:hint="eastAsia"/>
                <w:sz w:val="18"/>
              </w:rPr>
              <w:t>52</w:t>
            </w:r>
            <w:r>
              <w:rPr>
                <w:rFonts w:hint="eastAsia"/>
                <w:sz w:val="18"/>
              </w:rPr>
              <w:t>～</w:t>
            </w:r>
            <w:r>
              <w:rPr>
                <w:rFonts w:hint="eastAsia"/>
                <w:sz w:val="18"/>
              </w:rPr>
              <w:t>64</w:t>
            </w:r>
          </w:p>
        </w:tc>
        <w:tc>
          <w:tcPr>
            <w:tcW w:w="3301" w:type="dxa"/>
            <w:tcBorders>
              <w:top w:val="single" w:sz="8" w:space="0" w:color="000000"/>
              <w:left w:val="single" w:sz="8" w:space="0" w:color="000000"/>
              <w:bottom w:val="single" w:sz="8" w:space="0" w:color="000000"/>
              <w:right w:val="single" w:sz="8" w:space="0" w:color="000000"/>
            </w:tcBorders>
          </w:tcPr>
          <w:p w14:paraId="127199F5" w14:textId="77777777" w:rsidR="00DF3509" w:rsidRPr="001F545D" w:rsidRDefault="00DF3509">
            <w:pPr>
              <w:pStyle w:val="TableParagraph"/>
              <w:kinsoku w:val="0"/>
              <w:overflowPunct w:val="0"/>
              <w:spacing w:line="206" w:lineRule="exact"/>
              <w:ind w:left="106"/>
              <w:rPr>
                <w:rFonts w:eastAsia="Times New Roman"/>
                <w:spacing w:val="-5"/>
                <w:sz w:val="18"/>
                <w:szCs w:val="18"/>
              </w:rPr>
            </w:pPr>
            <w:r>
              <w:rPr>
                <w:rFonts w:hint="eastAsia"/>
                <w:sz w:val="18"/>
              </w:rPr>
              <w:t>TPC</w:t>
            </w:r>
            <w:r>
              <w:rPr>
                <w:rFonts w:hint="eastAsia"/>
                <w:sz w:val="18"/>
              </w:rPr>
              <w:t>で</w:t>
            </w:r>
            <w:r>
              <w:rPr>
                <w:rFonts w:hint="eastAsia"/>
                <w:sz w:val="18"/>
              </w:rPr>
              <w:t>22.9 dBm (195 </w:t>
            </w:r>
            <w:proofErr w:type="spellStart"/>
            <w:r>
              <w:rPr>
                <w:rFonts w:hint="eastAsia"/>
                <w:sz w:val="18"/>
              </w:rPr>
              <w:t>mW</w:t>
            </w:r>
            <w:proofErr w:type="spellEnd"/>
            <w:r>
              <w:rPr>
                <w:rFonts w:hint="eastAsia"/>
                <w:sz w:val="18"/>
              </w:rPr>
              <w:t>)</w:t>
            </w:r>
          </w:p>
          <w:p w14:paraId="2B2BFE48" w14:textId="77777777" w:rsidR="00DF3509" w:rsidRPr="001F545D" w:rsidRDefault="00DF3509">
            <w:pPr>
              <w:pStyle w:val="TableParagraph"/>
              <w:kinsoku w:val="0"/>
              <w:overflowPunct w:val="0"/>
              <w:spacing w:before="30"/>
              <w:ind w:left="106"/>
              <w:rPr>
                <w:rFonts w:eastAsia="Times New Roman"/>
                <w:spacing w:val="-5"/>
                <w:sz w:val="18"/>
                <w:szCs w:val="18"/>
              </w:rPr>
            </w:pPr>
            <w:r>
              <w:rPr>
                <w:rFonts w:hint="eastAsia"/>
                <w:sz w:val="18"/>
              </w:rPr>
              <w:t>非</w:t>
            </w:r>
            <w:r>
              <w:rPr>
                <w:rFonts w:hint="eastAsia"/>
                <w:sz w:val="18"/>
              </w:rPr>
              <w:t>TPC</w:t>
            </w:r>
            <w:r>
              <w:rPr>
                <w:rFonts w:hint="eastAsia"/>
                <w:sz w:val="18"/>
              </w:rPr>
              <w:t>で</w:t>
            </w:r>
            <w:r>
              <w:rPr>
                <w:rFonts w:hint="eastAsia"/>
                <w:sz w:val="18"/>
              </w:rPr>
              <w:t>19.9 dBm (97.7 </w:t>
            </w:r>
            <w:proofErr w:type="spellStart"/>
            <w:r>
              <w:rPr>
                <w:rFonts w:hint="eastAsia"/>
                <w:sz w:val="18"/>
              </w:rPr>
              <w:t>mW</w:t>
            </w:r>
            <w:proofErr w:type="spellEnd"/>
            <w:r>
              <w:rPr>
                <w:rFonts w:hint="eastAsia"/>
                <w:sz w:val="18"/>
              </w:rPr>
              <w:t>)</w:t>
            </w:r>
          </w:p>
        </w:tc>
      </w:tr>
      <w:tr w:rsidR="00DF3509" w:rsidRPr="001F545D" w14:paraId="304DE8CA" w14:textId="77777777">
        <w:trPr>
          <w:trHeight w:val="477"/>
        </w:trPr>
        <w:tc>
          <w:tcPr>
            <w:tcW w:w="2497" w:type="dxa"/>
            <w:tcBorders>
              <w:top w:val="single" w:sz="8" w:space="0" w:color="000000"/>
              <w:left w:val="single" w:sz="8" w:space="0" w:color="000000"/>
              <w:bottom w:val="single" w:sz="8" w:space="0" w:color="000000"/>
              <w:right w:val="single" w:sz="8" w:space="0" w:color="000000"/>
            </w:tcBorders>
          </w:tcPr>
          <w:p w14:paraId="565C5532" w14:textId="77777777" w:rsidR="00DF3509" w:rsidRPr="001F545D" w:rsidRDefault="00DF3509">
            <w:pPr>
              <w:pStyle w:val="TableParagraph"/>
              <w:kinsoku w:val="0"/>
              <w:overflowPunct w:val="0"/>
              <w:spacing w:before="1"/>
              <w:rPr>
                <w:rFonts w:eastAsia="Times New Roman"/>
                <w:spacing w:val="-4"/>
                <w:sz w:val="18"/>
                <w:szCs w:val="18"/>
              </w:rPr>
            </w:pPr>
            <w:r>
              <w:rPr>
                <w:rFonts w:hint="eastAsia"/>
                <w:sz w:val="18"/>
              </w:rPr>
              <w:t>5470</w:t>
            </w:r>
            <w:r>
              <w:rPr>
                <w:rFonts w:hint="eastAsia"/>
                <w:sz w:val="18"/>
              </w:rPr>
              <w:t>～</w:t>
            </w:r>
            <w:r>
              <w:rPr>
                <w:rFonts w:hint="eastAsia"/>
                <w:sz w:val="18"/>
              </w:rPr>
              <w:t>5725</w:t>
            </w:r>
          </w:p>
        </w:tc>
        <w:tc>
          <w:tcPr>
            <w:tcW w:w="1671" w:type="dxa"/>
            <w:tcBorders>
              <w:top w:val="single" w:sz="8" w:space="0" w:color="000000"/>
              <w:left w:val="single" w:sz="8" w:space="0" w:color="000000"/>
              <w:bottom w:val="single" w:sz="8" w:space="0" w:color="000000"/>
              <w:right w:val="single" w:sz="8" w:space="0" w:color="000000"/>
            </w:tcBorders>
          </w:tcPr>
          <w:p w14:paraId="2F3D4DC2" w14:textId="77777777" w:rsidR="00DF3509" w:rsidRPr="001F545D" w:rsidRDefault="00DF3509">
            <w:pPr>
              <w:pStyle w:val="TableParagraph"/>
              <w:kinsoku w:val="0"/>
              <w:overflowPunct w:val="0"/>
              <w:spacing w:before="1"/>
              <w:rPr>
                <w:rFonts w:eastAsia="Times New Roman"/>
                <w:spacing w:val="-5"/>
                <w:sz w:val="18"/>
                <w:szCs w:val="18"/>
              </w:rPr>
            </w:pPr>
            <w:r>
              <w:rPr>
                <w:rFonts w:hint="eastAsia"/>
                <w:sz w:val="18"/>
              </w:rPr>
              <w:t>100</w:t>
            </w:r>
            <w:r>
              <w:rPr>
                <w:rFonts w:hint="eastAsia"/>
                <w:sz w:val="18"/>
              </w:rPr>
              <w:t>～</w:t>
            </w:r>
            <w:r>
              <w:rPr>
                <w:rFonts w:hint="eastAsia"/>
                <w:sz w:val="18"/>
              </w:rPr>
              <w:t>140</w:t>
            </w:r>
          </w:p>
        </w:tc>
        <w:tc>
          <w:tcPr>
            <w:tcW w:w="3301" w:type="dxa"/>
            <w:tcBorders>
              <w:top w:val="single" w:sz="8" w:space="0" w:color="000000"/>
              <w:left w:val="single" w:sz="8" w:space="0" w:color="000000"/>
              <w:bottom w:val="single" w:sz="8" w:space="0" w:color="000000"/>
              <w:right w:val="single" w:sz="8" w:space="0" w:color="000000"/>
            </w:tcBorders>
          </w:tcPr>
          <w:p w14:paraId="5DDCE936" w14:textId="77777777" w:rsidR="00DF3509" w:rsidRPr="001F545D" w:rsidRDefault="00DF3509">
            <w:pPr>
              <w:pStyle w:val="TableParagraph"/>
              <w:kinsoku w:val="0"/>
              <w:overflowPunct w:val="0"/>
              <w:spacing w:before="1"/>
              <w:ind w:left="106"/>
              <w:rPr>
                <w:rFonts w:eastAsia="Times New Roman"/>
                <w:spacing w:val="-5"/>
                <w:sz w:val="18"/>
                <w:szCs w:val="18"/>
              </w:rPr>
            </w:pPr>
            <w:r>
              <w:rPr>
                <w:rFonts w:hint="eastAsia"/>
                <w:sz w:val="18"/>
              </w:rPr>
              <w:t>TPC</w:t>
            </w:r>
            <w:r>
              <w:rPr>
                <w:rFonts w:hint="eastAsia"/>
                <w:sz w:val="18"/>
              </w:rPr>
              <w:t>で</w:t>
            </w:r>
            <w:r>
              <w:rPr>
                <w:rFonts w:hint="eastAsia"/>
                <w:sz w:val="18"/>
              </w:rPr>
              <w:t>29.9 dBm (977 </w:t>
            </w:r>
            <w:proofErr w:type="spellStart"/>
            <w:r>
              <w:rPr>
                <w:rFonts w:hint="eastAsia"/>
                <w:sz w:val="18"/>
              </w:rPr>
              <w:t>mW</w:t>
            </w:r>
            <w:proofErr w:type="spellEnd"/>
            <w:r>
              <w:rPr>
                <w:rFonts w:hint="eastAsia"/>
                <w:sz w:val="18"/>
              </w:rPr>
              <w:t>)</w:t>
            </w:r>
          </w:p>
          <w:p w14:paraId="7EEB9F5F" w14:textId="77777777" w:rsidR="00DF3509" w:rsidRPr="001F545D" w:rsidRDefault="00DF3509">
            <w:pPr>
              <w:pStyle w:val="TableParagraph"/>
              <w:kinsoku w:val="0"/>
              <w:overflowPunct w:val="0"/>
              <w:spacing w:before="31"/>
              <w:ind w:left="106"/>
              <w:rPr>
                <w:rFonts w:eastAsia="Times New Roman"/>
                <w:spacing w:val="-5"/>
                <w:sz w:val="18"/>
                <w:szCs w:val="18"/>
              </w:rPr>
            </w:pPr>
            <w:r>
              <w:rPr>
                <w:rFonts w:hint="eastAsia"/>
                <w:sz w:val="18"/>
              </w:rPr>
              <w:t>非</w:t>
            </w:r>
            <w:r>
              <w:rPr>
                <w:rFonts w:hint="eastAsia"/>
                <w:sz w:val="18"/>
              </w:rPr>
              <w:t>TPC</w:t>
            </w:r>
            <w:r>
              <w:rPr>
                <w:rFonts w:hint="eastAsia"/>
                <w:sz w:val="18"/>
              </w:rPr>
              <w:t>で</w:t>
            </w:r>
            <w:r>
              <w:rPr>
                <w:rFonts w:hint="eastAsia"/>
                <w:sz w:val="18"/>
              </w:rPr>
              <w:t>26.9 dBm (490 </w:t>
            </w:r>
            <w:proofErr w:type="spellStart"/>
            <w:r>
              <w:rPr>
                <w:rFonts w:hint="eastAsia"/>
                <w:sz w:val="18"/>
              </w:rPr>
              <w:t>mW</w:t>
            </w:r>
            <w:proofErr w:type="spellEnd"/>
            <w:r>
              <w:rPr>
                <w:rFonts w:hint="eastAsia"/>
                <w:sz w:val="18"/>
              </w:rPr>
              <w:t>)</w:t>
            </w:r>
          </w:p>
        </w:tc>
      </w:tr>
      <w:tr w:rsidR="00DF3509" w:rsidRPr="001F545D" w14:paraId="034F9565" w14:textId="77777777">
        <w:trPr>
          <w:trHeight w:val="239"/>
        </w:trPr>
        <w:tc>
          <w:tcPr>
            <w:tcW w:w="2497" w:type="dxa"/>
            <w:tcBorders>
              <w:top w:val="single" w:sz="8" w:space="0" w:color="000000"/>
              <w:left w:val="single" w:sz="8" w:space="0" w:color="000000"/>
              <w:bottom w:val="single" w:sz="8" w:space="0" w:color="000000"/>
              <w:right w:val="single" w:sz="8" w:space="0" w:color="000000"/>
            </w:tcBorders>
          </w:tcPr>
          <w:p w14:paraId="37E848CD" w14:textId="77777777" w:rsidR="00DF3509" w:rsidRPr="001F545D" w:rsidRDefault="00DF3509">
            <w:pPr>
              <w:pStyle w:val="TableParagraph"/>
              <w:kinsoku w:val="0"/>
              <w:overflowPunct w:val="0"/>
              <w:spacing w:line="206" w:lineRule="exact"/>
              <w:rPr>
                <w:rFonts w:eastAsia="Times New Roman"/>
                <w:spacing w:val="-4"/>
                <w:sz w:val="18"/>
                <w:szCs w:val="18"/>
              </w:rPr>
            </w:pPr>
            <w:r>
              <w:rPr>
                <w:rFonts w:hint="eastAsia"/>
                <w:sz w:val="18"/>
              </w:rPr>
              <w:t>5945</w:t>
            </w:r>
            <w:r>
              <w:rPr>
                <w:rFonts w:hint="eastAsia"/>
                <w:sz w:val="18"/>
              </w:rPr>
              <w:t>～</w:t>
            </w:r>
            <w:r>
              <w:rPr>
                <w:rFonts w:hint="eastAsia"/>
                <w:sz w:val="18"/>
              </w:rPr>
              <w:t>6425</w:t>
            </w:r>
          </w:p>
        </w:tc>
        <w:tc>
          <w:tcPr>
            <w:tcW w:w="1671" w:type="dxa"/>
            <w:tcBorders>
              <w:top w:val="single" w:sz="8" w:space="0" w:color="000000"/>
              <w:left w:val="single" w:sz="8" w:space="0" w:color="000000"/>
              <w:bottom w:val="single" w:sz="8" w:space="0" w:color="000000"/>
              <w:right w:val="single" w:sz="8" w:space="0" w:color="000000"/>
            </w:tcBorders>
          </w:tcPr>
          <w:p w14:paraId="653DBBE2" w14:textId="77777777" w:rsidR="00DF3509" w:rsidRPr="003608D0" w:rsidRDefault="00C63EEA" w:rsidP="00C63EEA">
            <w:pPr>
              <w:pStyle w:val="TableParagraph"/>
              <w:kinsoku w:val="0"/>
              <w:overflowPunct w:val="0"/>
              <w:ind w:left="0"/>
              <w:rPr>
                <w:sz w:val="18"/>
                <w:szCs w:val="18"/>
              </w:rPr>
            </w:pPr>
            <w:r>
              <w:rPr>
                <w:rFonts w:hint="eastAsia"/>
                <w:sz w:val="18"/>
              </w:rPr>
              <w:t xml:space="preserve">   1</w:t>
            </w:r>
            <w:r>
              <w:rPr>
                <w:rFonts w:hint="eastAsia"/>
                <w:sz w:val="18"/>
              </w:rPr>
              <w:t>～</w:t>
            </w:r>
            <w:r>
              <w:rPr>
                <w:rFonts w:hint="eastAsia"/>
                <w:sz w:val="18"/>
              </w:rPr>
              <w:t>93</w:t>
            </w:r>
          </w:p>
        </w:tc>
        <w:tc>
          <w:tcPr>
            <w:tcW w:w="3301" w:type="dxa"/>
            <w:tcBorders>
              <w:top w:val="single" w:sz="8" w:space="0" w:color="000000"/>
              <w:left w:val="single" w:sz="8" w:space="0" w:color="000000"/>
              <w:bottom w:val="single" w:sz="8" w:space="0" w:color="000000"/>
              <w:right w:val="single" w:sz="8" w:space="0" w:color="000000"/>
            </w:tcBorders>
          </w:tcPr>
          <w:p w14:paraId="0C5DBE06" w14:textId="77777777" w:rsidR="00DF3509" w:rsidRPr="001F545D" w:rsidRDefault="00DF3509">
            <w:pPr>
              <w:pStyle w:val="TableParagraph"/>
              <w:kinsoku w:val="0"/>
              <w:overflowPunct w:val="0"/>
              <w:spacing w:line="206" w:lineRule="exact"/>
              <w:ind w:left="106"/>
              <w:rPr>
                <w:rFonts w:eastAsia="Times New Roman"/>
                <w:spacing w:val="-2"/>
                <w:sz w:val="18"/>
                <w:szCs w:val="18"/>
              </w:rPr>
            </w:pPr>
            <w:r>
              <w:rPr>
                <w:rFonts w:hint="eastAsia"/>
                <w:sz w:val="18"/>
              </w:rPr>
              <w:t>22.9 dBm (195 </w:t>
            </w:r>
            <w:proofErr w:type="spellStart"/>
            <w:r>
              <w:rPr>
                <w:rFonts w:hint="eastAsia"/>
                <w:sz w:val="18"/>
              </w:rPr>
              <w:t>mW</w:t>
            </w:r>
            <w:proofErr w:type="spellEnd"/>
            <w:r>
              <w:rPr>
                <w:rFonts w:hint="eastAsia"/>
                <w:sz w:val="18"/>
              </w:rPr>
              <w:t>)</w:t>
            </w:r>
          </w:p>
        </w:tc>
      </w:tr>
    </w:tbl>
    <w:p w14:paraId="1F22F36C" w14:textId="77777777" w:rsidR="00DF3509" w:rsidRDefault="00DF3509">
      <w:pPr>
        <w:pStyle w:val="BodyText"/>
        <w:kinsoku w:val="0"/>
        <w:overflowPunct w:val="0"/>
        <w:spacing w:before="10"/>
        <w:rPr>
          <w:i/>
          <w:iCs/>
          <w:sz w:val="20"/>
          <w:szCs w:val="20"/>
        </w:rPr>
      </w:pPr>
    </w:p>
    <w:p w14:paraId="1AE144C4" w14:textId="77777777" w:rsidR="00DF3509" w:rsidRDefault="00DF3509">
      <w:pPr>
        <w:pStyle w:val="BodyText"/>
        <w:kinsoku w:val="0"/>
        <w:overflowPunct w:val="0"/>
        <w:ind w:left="840"/>
        <w:rPr>
          <w:spacing w:val="-2"/>
        </w:rPr>
      </w:pPr>
      <w:r>
        <w:rPr>
          <w:rFonts w:hint="eastAsia"/>
        </w:rPr>
        <w:t xml:space="preserve">TPC: </w:t>
      </w:r>
      <w:r>
        <w:rPr>
          <w:rFonts w:hint="eastAsia"/>
        </w:rPr>
        <w:t>送信出力制御。</w:t>
      </w:r>
    </w:p>
    <w:p w14:paraId="4F17C51B" w14:textId="77777777" w:rsidR="00DF3509" w:rsidRDefault="00DF3509">
      <w:pPr>
        <w:pStyle w:val="BodyText"/>
        <w:kinsoku w:val="0"/>
        <w:overflowPunct w:val="0"/>
        <w:spacing w:before="2"/>
        <w:rPr>
          <w:sz w:val="20"/>
          <w:szCs w:val="20"/>
        </w:rPr>
      </w:pPr>
    </w:p>
    <w:p w14:paraId="5DF17599" w14:textId="77777777" w:rsidR="00DF3509" w:rsidRDefault="00DF3509">
      <w:pPr>
        <w:pStyle w:val="BodyText"/>
        <w:kinsoku w:val="0"/>
        <w:overflowPunct w:val="0"/>
        <w:ind w:left="840"/>
        <w:rPr>
          <w:i/>
          <w:iCs/>
          <w:spacing w:val="-2"/>
        </w:rPr>
      </w:pPr>
      <w:r>
        <w:rPr>
          <w:rFonts w:hint="eastAsia"/>
          <w:i/>
        </w:rPr>
        <w:t>セルラー</w:t>
      </w:r>
    </w:p>
    <w:p w14:paraId="133951CA" w14:textId="77777777" w:rsidR="00DF3509" w:rsidRDefault="00DF3509">
      <w:pPr>
        <w:pStyle w:val="BodyText"/>
        <w:kinsoku w:val="0"/>
        <w:overflowPunct w:val="0"/>
        <w:spacing w:before="10"/>
        <w:rPr>
          <w:i/>
          <w:iCs/>
          <w:sz w:val="19"/>
          <w:szCs w:val="19"/>
        </w:rPr>
      </w:pPr>
    </w:p>
    <w:tbl>
      <w:tblPr>
        <w:tblW w:w="0" w:type="auto"/>
        <w:tblInd w:w="850" w:type="dxa"/>
        <w:tblLayout w:type="fixed"/>
        <w:tblCellMar>
          <w:left w:w="0" w:type="dxa"/>
          <w:right w:w="0" w:type="dxa"/>
        </w:tblCellMar>
        <w:tblLook w:val="0000" w:firstRow="0" w:lastRow="0" w:firstColumn="0" w:lastColumn="0" w:noHBand="0" w:noVBand="0"/>
      </w:tblPr>
      <w:tblGrid>
        <w:gridCol w:w="2516"/>
        <w:gridCol w:w="1620"/>
        <w:gridCol w:w="5216"/>
      </w:tblGrid>
      <w:tr w:rsidR="00DF3509" w:rsidRPr="001F545D" w14:paraId="7E450BFE"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190378BE" w14:textId="77777777" w:rsidR="00DF3509" w:rsidRPr="001F545D" w:rsidRDefault="00DF3509">
            <w:pPr>
              <w:pStyle w:val="TableParagraph"/>
              <w:kinsoku w:val="0"/>
              <w:overflowPunct w:val="0"/>
              <w:spacing w:line="188" w:lineRule="exact"/>
              <w:rPr>
                <w:rFonts w:eastAsia="Times New Roman"/>
                <w:b/>
                <w:bCs/>
                <w:spacing w:val="-4"/>
                <w:sz w:val="18"/>
                <w:szCs w:val="18"/>
              </w:rPr>
            </w:pPr>
            <w:r>
              <w:rPr>
                <w:rFonts w:hint="eastAsia"/>
                <w:b/>
                <w:sz w:val="18"/>
              </w:rPr>
              <w:t>周波数</w:t>
            </w:r>
            <w:r>
              <w:rPr>
                <w:rFonts w:hint="eastAsia"/>
                <w:b/>
                <w:sz w:val="18"/>
              </w:rPr>
              <w:t xml:space="preserve"> (MHz)</w:t>
            </w:r>
          </w:p>
        </w:tc>
        <w:tc>
          <w:tcPr>
            <w:tcW w:w="1620" w:type="dxa"/>
            <w:tcBorders>
              <w:top w:val="single" w:sz="4" w:space="0" w:color="000000"/>
              <w:left w:val="single" w:sz="4" w:space="0" w:color="000000"/>
              <w:bottom w:val="single" w:sz="4" w:space="0" w:color="000000"/>
              <w:right w:val="single" w:sz="4" w:space="0" w:color="000000"/>
            </w:tcBorders>
          </w:tcPr>
          <w:p w14:paraId="353BDA01" w14:textId="77777777" w:rsidR="00DF3509" w:rsidRPr="001F545D" w:rsidRDefault="00DF3509">
            <w:pPr>
              <w:pStyle w:val="TableParagraph"/>
              <w:kinsoku w:val="0"/>
              <w:overflowPunct w:val="0"/>
              <w:spacing w:line="188" w:lineRule="exact"/>
              <w:rPr>
                <w:rFonts w:eastAsia="Times New Roman"/>
                <w:b/>
                <w:bCs/>
                <w:spacing w:val="-4"/>
                <w:sz w:val="18"/>
                <w:szCs w:val="18"/>
              </w:rPr>
            </w:pPr>
            <w:r>
              <w:rPr>
                <w:rFonts w:hint="eastAsia"/>
                <w:b/>
                <w:sz w:val="18"/>
              </w:rPr>
              <w:t>使用帯域</w:t>
            </w:r>
          </w:p>
        </w:tc>
        <w:tc>
          <w:tcPr>
            <w:tcW w:w="5216" w:type="dxa"/>
            <w:tcBorders>
              <w:top w:val="single" w:sz="4" w:space="0" w:color="000000"/>
              <w:left w:val="single" w:sz="4" w:space="0" w:color="000000"/>
              <w:bottom w:val="single" w:sz="4" w:space="0" w:color="000000"/>
              <w:right w:val="single" w:sz="4" w:space="0" w:color="000000"/>
            </w:tcBorders>
          </w:tcPr>
          <w:p w14:paraId="54272F0E" w14:textId="77777777" w:rsidR="00DF3509" w:rsidRPr="001F545D" w:rsidRDefault="00DF3509">
            <w:pPr>
              <w:pStyle w:val="TableParagraph"/>
              <w:kinsoku w:val="0"/>
              <w:overflowPunct w:val="0"/>
              <w:spacing w:line="188" w:lineRule="exact"/>
              <w:rPr>
                <w:rFonts w:eastAsia="Times New Roman"/>
                <w:b/>
                <w:bCs/>
                <w:spacing w:val="-2"/>
                <w:sz w:val="18"/>
                <w:szCs w:val="18"/>
              </w:rPr>
            </w:pPr>
            <w:r>
              <w:rPr>
                <w:rFonts w:hint="eastAsia"/>
                <w:b/>
                <w:sz w:val="18"/>
              </w:rPr>
              <w:t>最大送信電力</w:t>
            </w:r>
            <w:r>
              <w:rPr>
                <w:rFonts w:hint="eastAsia"/>
                <w:b/>
                <w:sz w:val="18"/>
              </w:rPr>
              <w:t xml:space="preserve"> (dBm/</w:t>
            </w:r>
            <w:proofErr w:type="spellStart"/>
            <w:r>
              <w:rPr>
                <w:rFonts w:hint="eastAsia"/>
                <w:b/>
                <w:sz w:val="18"/>
              </w:rPr>
              <w:t>mW</w:t>
            </w:r>
            <w:proofErr w:type="spellEnd"/>
            <w:r>
              <w:rPr>
                <w:rFonts w:hint="eastAsia"/>
                <w:b/>
                <w:sz w:val="18"/>
              </w:rPr>
              <w:t>)</w:t>
            </w:r>
          </w:p>
        </w:tc>
      </w:tr>
      <w:tr w:rsidR="00DF3509" w:rsidRPr="001F545D" w14:paraId="6F5B0EF6" w14:textId="77777777">
        <w:trPr>
          <w:trHeight w:val="205"/>
        </w:trPr>
        <w:tc>
          <w:tcPr>
            <w:tcW w:w="2516" w:type="dxa"/>
            <w:tcBorders>
              <w:top w:val="single" w:sz="4" w:space="0" w:color="000000"/>
              <w:left w:val="single" w:sz="4" w:space="0" w:color="000000"/>
              <w:bottom w:val="single" w:sz="4" w:space="0" w:color="000000"/>
              <w:right w:val="single" w:sz="4" w:space="0" w:color="000000"/>
            </w:tcBorders>
          </w:tcPr>
          <w:p w14:paraId="39E9FC4B"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703</w:t>
            </w:r>
            <w:r>
              <w:rPr>
                <w:rFonts w:hint="eastAsia"/>
                <w:sz w:val="18"/>
              </w:rPr>
              <w:t>～</w:t>
            </w:r>
            <w:r>
              <w:rPr>
                <w:rFonts w:hint="eastAsia"/>
                <w:sz w:val="18"/>
              </w:rPr>
              <w:t>748</w:t>
            </w:r>
          </w:p>
        </w:tc>
        <w:tc>
          <w:tcPr>
            <w:tcW w:w="1620" w:type="dxa"/>
            <w:tcBorders>
              <w:top w:val="single" w:sz="4" w:space="0" w:color="000000"/>
              <w:left w:val="single" w:sz="4" w:space="0" w:color="000000"/>
              <w:bottom w:val="single" w:sz="4" w:space="0" w:color="000000"/>
              <w:right w:val="single" w:sz="4" w:space="0" w:color="000000"/>
            </w:tcBorders>
          </w:tcPr>
          <w:p w14:paraId="6080AE2C"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帯域</w:t>
            </w:r>
            <w:r>
              <w:rPr>
                <w:rFonts w:hint="eastAsia"/>
                <w:sz w:val="18"/>
              </w:rPr>
              <w:t>28</w:t>
            </w:r>
          </w:p>
        </w:tc>
        <w:tc>
          <w:tcPr>
            <w:tcW w:w="5216" w:type="dxa"/>
            <w:tcBorders>
              <w:top w:val="single" w:sz="4" w:space="0" w:color="000000"/>
              <w:left w:val="single" w:sz="4" w:space="0" w:color="000000"/>
              <w:bottom w:val="single" w:sz="4" w:space="0" w:color="000000"/>
              <w:right w:val="single" w:sz="4" w:space="0" w:color="000000"/>
            </w:tcBorders>
          </w:tcPr>
          <w:p w14:paraId="43A6C186"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23.9 dBm (245 </w:t>
            </w:r>
            <w:proofErr w:type="spellStart"/>
            <w:r>
              <w:rPr>
                <w:rFonts w:hint="eastAsia"/>
                <w:sz w:val="18"/>
              </w:rPr>
              <w:t>mW</w:t>
            </w:r>
            <w:proofErr w:type="spellEnd"/>
            <w:r>
              <w:rPr>
                <w:rFonts w:hint="eastAsia"/>
                <w:sz w:val="18"/>
              </w:rPr>
              <w:t>)</w:t>
            </w:r>
          </w:p>
        </w:tc>
      </w:tr>
      <w:tr w:rsidR="00DF3509" w:rsidRPr="001F545D" w14:paraId="0751EC68"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1359F90B"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832</w:t>
            </w:r>
            <w:r>
              <w:rPr>
                <w:rFonts w:hint="eastAsia"/>
                <w:sz w:val="18"/>
              </w:rPr>
              <w:t>～</w:t>
            </w:r>
            <w:r>
              <w:rPr>
                <w:rFonts w:hint="eastAsia"/>
                <w:sz w:val="18"/>
              </w:rPr>
              <w:t>862</w:t>
            </w:r>
          </w:p>
        </w:tc>
        <w:tc>
          <w:tcPr>
            <w:tcW w:w="1620" w:type="dxa"/>
            <w:tcBorders>
              <w:top w:val="single" w:sz="4" w:space="0" w:color="000000"/>
              <w:left w:val="single" w:sz="4" w:space="0" w:color="000000"/>
              <w:bottom w:val="single" w:sz="4" w:space="0" w:color="000000"/>
              <w:right w:val="single" w:sz="4" w:space="0" w:color="000000"/>
            </w:tcBorders>
          </w:tcPr>
          <w:p w14:paraId="7DB3D044"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帯域</w:t>
            </w:r>
            <w:r>
              <w:rPr>
                <w:rFonts w:hint="eastAsia"/>
                <w:sz w:val="18"/>
              </w:rPr>
              <w:t>20</w:t>
            </w:r>
          </w:p>
        </w:tc>
        <w:tc>
          <w:tcPr>
            <w:tcW w:w="5216" w:type="dxa"/>
            <w:tcBorders>
              <w:top w:val="single" w:sz="4" w:space="0" w:color="000000"/>
              <w:left w:val="single" w:sz="4" w:space="0" w:color="000000"/>
              <w:bottom w:val="single" w:sz="4" w:space="0" w:color="000000"/>
              <w:right w:val="single" w:sz="4" w:space="0" w:color="000000"/>
            </w:tcBorders>
          </w:tcPr>
          <w:p w14:paraId="7649C686"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23.9 dBm (245 </w:t>
            </w:r>
            <w:proofErr w:type="spellStart"/>
            <w:r>
              <w:rPr>
                <w:rFonts w:hint="eastAsia"/>
                <w:sz w:val="18"/>
              </w:rPr>
              <w:t>mW</w:t>
            </w:r>
            <w:proofErr w:type="spellEnd"/>
            <w:r>
              <w:rPr>
                <w:rFonts w:hint="eastAsia"/>
                <w:sz w:val="18"/>
              </w:rPr>
              <w:t>)</w:t>
            </w:r>
          </w:p>
        </w:tc>
      </w:tr>
      <w:tr w:rsidR="00DF3509" w:rsidRPr="001F545D" w14:paraId="55874486"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6CE710A5" w14:textId="77777777" w:rsidR="00DF3509" w:rsidRPr="001F545D" w:rsidRDefault="00DF3509">
            <w:pPr>
              <w:pStyle w:val="TableParagraph"/>
              <w:kinsoku w:val="0"/>
              <w:overflowPunct w:val="0"/>
              <w:spacing w:before="1" w:line="187" w:lineRule="exact"/>
              <w:rPr>
                <w:rFonts w:eastAsia="Times New Roman"/>
                <w:spacing w:val="-5"/>
                <w:sz w:val="18"/>
                <w:szCs w:val="18"/>
              </w:rPr>
            </w:pPr>
            <w:r>
              <w:rPr>
                <w:rFonts w:hint="eastAsia"/>
                <w:sz w:val="18"/>
              </w:rPr>
              <w:t>880</w:t>
            </w:r>
            <w:r>
              <w:rPr>
                <w:rFonts w:hint="eastAsia"/>
                <w:sz w:val="18"/>
              </w:rPr>
              <w:t>～</w:t>
            </w:r>
            <w:r>
              <w:rPr>
                <w:rFonts w:hint="eastAsia"/>
                <w:sz w:val="18"/>
              </w:rPr>
              <w:t>915</w:t>
            </w:r>
          </w:p>
        </w:tc>
        <w:tc>
          <w:tcPr>
            <w:tcW w:w="1620" w:type="dxa"/>
            <w:tcBorders>
              <w:top w:val="single" w:sz="4" w:space="0" w:color="000000"/>
              <w:left w:val="single" w:sz="4" w:space="0" w:color="000000"/>
              <w:bottom w:val="single" w:sz="4" w:space="0" w:color="000000"/>
              <w:right w:val="single" w:sz="4" w:space="0" w:color="000000"/>
            </w:tcBorders>
          </w:tcPr>
          <w:p w14:paraId="777672FD" w14:textId="77777777" w:rsidR="00DF3509" w:rsidRPr="001F545D" w:rsidRDefault="00DF3509">
            <w:pPr>
              <w:pStyle w:val="TableParagraph"/>
              <w:kinsoku w:val="0"/>
              <w:overflowPunct w:val="0"/>
              <w:spacing w:before="1" w:line="187" w:lineRule="exact"/>
              <w:rPr>
                <w:rFonts w:eastAsia="Times New Roman"/>
                <w:spacing w:val="-10"/>
                <w:sz w:val="18"/>
                <w:szCs w:val="18"/>
              </w:rPr>
            </w:pPr>
            <w:r>
              <w:rPr>
                <w:rFonts w:hint="eastAsia"/>
                <w:sz w:val="18"/>
              </w:rPr>
              <w:t>帯域</w:t>
            </w:r>
            <w:r>
              <w:rPr>
                <w:rFonts w:hint="eastAsia"/>
                <w:sz w:val="18"/>
              </w:rPr>
              <w:t>8</w:t>
            </w:r>
          </w:p>
        </w:tc>
        <w:tc>
          <w:tcPr>
            <w:tcW w:w="5216" w:type="dxa"/>
            <w:tcBorders>
              <w:top w:val="single" w:sz="4" w:space="0" w:color="000000"/>
              <w:left w:val="single" w:sz="4" w:space="0" w:color="000000"/>
              <w:bottom w:val="single" w:sz="4" w:space="0" w:color="000000"/>
              <w:right w:val="single" w:sz="4" w:space="0" w:color="000000"/>
            </w:tcBorders>
          </w:tcPr>
          <w:p w14:paraId="1626473A" w14:textId="77777777" w:rsidR="00DF3509" w:rsidRPr="001F545D" w:rsidRDefault="00DF3509">
            <w:pPr>
              <w:pStyle w:val="TableParagraph"/>
              <w:kinsoku w:val="0"/>
              <w:overflowPunct w:val="0"/>
              <w:spacing w:before="1" w:line="187" w:lineRule="exact"/>
              <w:rPr>
                <w:rFonts w:eastAsia="Times New Roman"/>
                <w:spacing w:val="-2"/>
                <w:sz w:val="18"/>
                <w:szCs w:val="18"/>
              </w:rPr>
            </w:pPr>
            <w:r>
              <w:rPr>
                <w:rFonts w:hint="eastAsia"/>
                <w:sz w:val="18"/>
              </w:rPr>
              <w:t>23.9 dBm (245 </w:t>
            </w:r>
            <w:proofErr w:type="spellStart"/>
            <w:r>
              <w:rPr>
                <w:rFonts w:hint="eastAsia"/>
                <w:sz w:val="18"/>
              </w:rPr>
              <w:t>mW</w:t>
            </w:r>
            <w:proofErr w:type="spellEnd"/>
            <w:r>
              <w:rPr>
                <w:rFonts w:hint="eastAsia"/>
                <w:sz w:val="18"/>
              </w:rPr>
              <w:t>)</w:t>
            </w:r>
          </w:p>
        </w:tc>
      </w:tr>
      <w:tr w:rsidR="00DF3509" w:rsidRPr="001F545D" w14:paraId="6F3F0350"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415CBB52" w14:textId="77777777" w:rsidR="00DF3509" w:rsidRPr="001F545D" w:rsidRDefault="00DF3509">
            <w:pPr>
              <w:pStyle w:val="TableParagraph"/>
              <w:kinsoku w:val="0"/>
              <w:overflowPunct w:val="0"/>
              <w:spacing w:line="186" w:lineRule="exact"/>
              <w:rPr>
                <w:rFonts w:eastAsia="Times New Roman"/>
                <w:spacing w:val="-4"/>
                <w:sz w:val="18"/>
                <w:szCs w:val="18"/>
              </w:rPr>
            </w:pPr>
            <w:r>
              <w:rPr>
                <w:rFonts w:hint="eastAsia"/>
                <w:sz w:val="18"/>
              </w:rPr>
              <w:t>1710</w:t>
            </w:r>
            <w:r>
              <w:rPr>
                <w:rFonts w:hint="eastAsia"/>
                <w:sz w:val="18"/>
              </w:rPr>
              <w:t>～</w:t>
            </w:r>
            <w:r>
              <w:rPr>
                <w:rFonts w:hint="eastAsia"/>
                <w:sz w:val="18"/>
              </w:rPr>
              <w:t>1785</w:t>
            </w:r>
          </w:p>
        </w:tc>
        <w:tc>
          <w:tcPr>
            <w:tcW w:w="1620" w:type="dxa"/>
            <w:tcBorders>
              <w:top w:val="single" w:sz="4" w:space="0" w:color="000000"/>
              <w:left w:val="single" w:sz="4" w:space="0" w:color="000000"/>
              <w:bottom w:val="single" w:sz="4" w:space="0" w:color="000000"/>
              <w:right w:val="single" w:sz="4" w:space="0" w:color="000000"/>
            </w:tcBorders>
          </w:tcPr>
          <w:p w14:paraId="1D8B0F2F" w14:textId="77777777" w:rsidR="00DF3509" w:rsidRPr="001F545D" w:rsidRDefault="00DF3509">
            <w:pPr>
              <w:pStyle w:val="TableParagraph"/>
              <w:kinsoku w:val="0"/>
              <w:overflowPunct w:val="0"/>
              <w:spacing w:line="186" w:lineRule="exact"/>
              <w:rPr>
                <w:rFonts w:eastAsia="Times New Roman"/>
                <w:spacing w:val="-10"/>
                <w:sz w:val="18"/>
                <w:szCs w:val="18"/>
              </w:rPr>
            </w:pPr>
            <w:r>
              <w:rPr>
                <w:rFonts w:hint="eastAsia"/>
                <w:sz w:val="18"/>
              </w:rPr>
              <w:t>帯域</w:t>
            </w:r>
            <w:r>
              <w:rPr>
                <w:rFonts w:hint="eastAsia"/>
                <w:sz w:val="18"/>
              </w:rPr>
              <w:t>3</w:t>
            </w:r>
          </w:p>
        </w:tc>
        <w:tc>
          <w:tcPr>
            <w:tcW w:w="5216" w:type="dxa"/>
            <w:tcBorders>
              <w:top w:val="single" w:sz="4" w:space="0" w:color="000000"/>
              <w:left w:val="single" w:sz="4" w:space="0" w:color="000000"/>
              <w:bottom w:val="single" w:sz="4" w:space="0" w:color="000000"/>
              <w:right w:val="single" w:sz="4" w:space="0" w:color="000000"/>
            </w:tcBorders>
          </w:tcPr>
          <w:p w14:paraId="7AD2421B"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FDD: 23.9 dBm (245 </w:t>
            </w:r>
            <w:proofErr w:type="spellStart"/>
            <w:r>
              <w:rPr>
                <w:rFonts w:hint="eastAsia"/>
                <w:sz w:val="18"/>
              </w:rPr>
              <w:t>mW</w:t>
            </w:r>
            <w:proofErr w:type="spellEnd"/>
            <w:r>
              <w:rPr>
                <w:rFonts w:hint="eastAsia"/>
                <w:sz w:val="18"/>
              </w:rPr>
              <w:t>)</w:t>
            </w:r>
          </w:p>
        </w:tc>
      </w:tr>
      <w:tr w:rsidR="00DF3509" w:rsidRPr="001F545D" w14:paraId="5B07DCF5"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5F6EF77E" w14:textId="77777777" w:rsidR="00DF3509" w:rsidRPr="001F545D" w:rsidRDefault="00DF3509">
            <w:pPr>
              <w:pStyle w:val="TableParagraph"/>
              <w:kinsoku w:val="0"/>
              <w:overflowPunct w:val="0"/>
              <w:spacing w:line="188" w:lineRule="exact"/>
              <w:rPr>
                <w:rFonts w:eastAsia="Times New Roman"/>
                <w:spacing w:val="-4"/>
                <w:sz w:val="18"/>
                <w:szCs w:val="18"/>
              </w:rPr>
            </w:pPr>
            <w:r>
              <w:rPr>
                <w:rFonts w:hint="eastAsia"/>
                <w:sz w:val="18"/>
              </w:rPr>
              <w:t>1920</w:t>
            </w:r>
            <w:r>
              <w:rPr>
                <w:rFonts w:hint="eastAsia"/>
                <w:sz w:val="18"/>
              </w:rPr>
              <w:t>～</w:t>
            </w:r>
            <w:r>
              <w:rPr>
                <w:rFonts w:hint="eastAsia"/>
                <w:sz w:val="18"/>
              </w:rPr>
              <w:t>1980</w:t>
            </w:r>
          </w:p>
        </w:tc>
        <w:tc>
          <w:tcPr>
            <w:tcW w:w="1620" w:type="dxa"/>
            <w:tcBorders>
              <w:top w:val="single" w:sz="4" w:space="0" w:color="000000"/>
              <w:left w:val="single" w:sz="4" w:space="0" w:color="000000"/>
              <w:bottom w:val="single" w:sz="4" w:space="0" w:color="000000"/>
              <w:right w:val="single" w:sz="4" w:space="0" w:color="000000"/>
            </w:tcBorders>
          </w:tcPr>
          <w:p w14:paraId="3F19781D" w14:textId="77777777" w:rsidR="00DF3509" w:rsidRPr="001F545D" w:rsidRDefault="00DF3509">
            <w:pPr>
              <w:pStyle w:val="TableParagraph"/>
              <w:kinsoku w:val="0"/>
              <w:overflowPunct w:val="0"/>
              <w:spacing w:line="188" w:lineRule="exact"/>
              <w:rPr>
                <w:rFonts w:eastAsia="Times New Roman"/>
                <w:spacing w:val="-10"/>
                <w:sz w:val="18"/>
                <w:szCs w:val="18"/>
              </w:rPr>
            </w:pPr>
            <w:r>
              <w:rPr>
                <w:rFonts w:hint="eastAsia"/>
                <w:sz w:val="18"/>
              </w:rPr>
              <w:t>帯域</w:t>
            </w:r>
            <w:r>
              <w:rPr>
                <w:rFonts w:hint="eastAsia"/>
                <w:sz w:val="18"/>
              </w:rPr>
              <w:t>1</w:t>
            </w:r>
          </w:p>
        </w:tc>
        <w:tc>
          <w:tcPr>
            <w:tcW w:w="5216" w:type="dxa"/>
            <w:tcBorders>
              <w:top w:val="single" w:sz="4" w:space="0" w:color="000000"/>
              <w:left w:val="single" w:sz="4" w:space="0" w:color="000000"/>
              <w:bottom w:val="single" w:sz="4" w:space="0" w:color="000000"/>
              <w:right w:val="single" w:sz="4" w:space="0" w:color="000000"/>
            </w:tcBorders>
          </w:tcPr>
          <w:p w14:paraId="4F21B41F"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23.9 dBm (245 </w:t>
            </w:r>
            <w:proofErr w:type="spellStart"/>
            <w:r>
              <w:rPr>
                <w:rFonts w:hint="eastAsia"/>
                <w:sz w:val="18"/>
              </w:rPr>
              <w:t>mW</w:t>
            </w:r>
            <w:proofErr w:type="spellEnd"/>
            <w:r>
              <w:rPr>
                <w:rFonts w:hint="eastAsia"/>
                <w:sz w:val="18"/>
              </w:rPr>
              <w:t>)</w:t>
            </w:r>
          </w:p>
        </w:tc>
      </w:tr>
      <w:tr w:rsidR="00DF3509" w:rsidRPr="001F545D" w14:paraId="5EDF30AA"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57B478B9" w14:textId="77777777" w:rsidR="00DF3509" w:rsidRPr="001F545D" w:rsidRDefault="00DF3509">
            <w:pPr>
              <w:pStyle w:val="TableParagraph"/>
              <w:kinsoku w:val="0"/>
              <w:overflowPunct w:val="0"/>
              <w:spacing w:line="186" w:lineRule="exact"/>
              <w:rPr>
                <w:rFonts w:eastAsia="Times New Roman"/>
                <w:spacing w:val="-4"/>
                <w:sz w:val="18"/>
                <w:szCs w:val="18"/>
              </w:rPr>
            </w:pPr>
            <w:r>
              <w:rPr>
                <w:rFonts w:hint="eastAsia"/>
                <w:sz w:val="18"/>
              </w:rPr>
              <w:t>2300</w:t>
            </w:r>
            <w:r>
              <w:rPr>
                <w:rFonts w:hint="eastAsia"/>
                <w:sz w:val="18"/>
              </w:rPr>
              <w:t>～</w:t>
            </w:r>
            <w:r>
              <w:rPr>
                <w:rFonts w:hint="eastAsia"/>
                <w:sz w:val="18"/>
              </w:rPr>
              <w:t>2400</w:t>
            </w:r>
          </w:p>
        </w:tc>
        <w:tc>
          <w:tcPr>
            <w:tcW w:w="1620" w:type="dxa"/>
            <w:tcBorders>
              <w:top w:val="single" w:sz="4" w:space="0" w:color="000000"/>
              <w:left w:val="single" w:sz="4" w:space="0" w:color="000000"/>
              <w:bottom w:val="single" w:sz="4" w:space="0" w:color="000000"/>
              <w:right w:val="single" w:sz="4" w:space="0" w:color="000000"/>
            </w:tcBorders>
          </w:tcPr>
          <w:p w14:paraId="41882341"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帯域</w:t>
            </w:r>
            <w:r>
              <w:rPr>
                <w:rFonts w:hint="eastAsia"/>
                <w:sz w:val="18"/>
              </w:rPr>
              <w:t>40</w:t>
            </w:r>
          </w:p>
        </w:tc>
        <w:tc>
          <w:tcPr>
            <w:tcW w:w="5216" w:type="dxa"/>
            <w:tcBorders>
              <w:top w:val="single" w:sz="4" w:space="0" w:color="000000"/>
              <w:left w:val="single" w:sz="4" w:space="0" w:color="000000"/>
              <w:bottom w:val="single" w:sz="4" w:space="0" w:color="000000"/>
              <w:right w:val="single" w:sz="4" w:space="0" w:color="000000"/>
            </w:tcBorders>
          </w:tcPr>
          <w:p w14:paraId="1EBD4A7C"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23.9 dBm (245 </w:t>
            </w:r>
            <w:proofErr w:type="spellStart"/>
            <w:r>
              <w:rPr>
                <w:rFonts w:hint="eastAsia"/>
                <w:sz w:val="18"/>
              </w:rPr>
              <w:t>mW</w:t>
            </w:r>
            <w:proofErr w:type="spellEnd"/>
            <w:r>
              <w:rPr>
                <w:rFonts w:hint="eastAsia"/>
                <w:sz w:val="18"/>
              </w:rPr>
              <w:t>)</w:t>
            </w:r>
          </w:p>
        </w:tc>
      </w:tr>
      <w:tr w:rsidR="00DF3509" w:rsidRPr="001F545D" w14:paraId="21E6EC5B"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335ADDBF" w14:textId="77777777" w:rsidR="00DF3509" w:rsidRPr="001F545D" w:rsidRDefault="00DF3509">
            <w:pPr>
              <w:pStyle w:val="TableParagraph"/>
              <w:kinsoku w:val="0"/>
              <w:overflowPunct w:val="0"/>
              <w:spacing w:line="186" w:lineRule="exact"/>
              <w:rPr>
                <w:rFonts w:eastAsia="Times New Roman"/>
                <w:spacing w:val="-4"/>
                <w:sz w:val="18"/>
                <w:szCs w:val="18"/>
              </w:rPr>
            </w:pPr>
            <w:r>
              <w:rPr>
                <w:rFonts w:hint="eastAsia"/>
                <w:sz w:val="18"/>
              </w:rPr>
              <w:t>2496</w:t>
            </w:r>
            <w:r>
              <w:rPr>
                <w:rFonts w:hint="eastAsia"/>
                <w:sz w:val="18"/>
              </w:rPr>
              <w:t>～</w:t>
            </w:r>
            <w:r>
              <w:rPr>
                <w:rFonts w:hint="eastAsia"/>
                <w:sz w:val="18"/>
              </w:rPr>
              <w:t>2690</w:t>
            </w:r>
          </w:p>
        </w:tc>
        <w:tc>
          <w:tcPr>
            <w:tcW w:w="1620" w:type="dxa"/>
            <w:tcBorders>
              <w:top w:val="single" w:sz="4" w:space="0" w:color="000000"/>
              <w:left w:val="single" w:sz="4" w:space="0" w:color="000000"/>
              <w:bottom w:val="single" w:sz="4" w:space="0" w:color="000000"/>
              <w:right w:val="single" w:sz="4" w:space="0" w:color="000000"/>
            </w:tcBorders>
          </w:tcPr>
          <w:p w14:paraId="3FF9C91F"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帯域</w:t>
            </w:r>
            <w:r>
              <w:rPr>
                <w:rFonts w:hint="eastAsia"/>
                <w:sz w:val="18"/>
              </w:rPr>
              <w:t>41</w:t>
            </w:r>
          </w:p>
        </w:tc>
        <w:tc>
          <w:tcPr>
            <w:tcW w:w="5216" w:type="dxa"/>
            <w:tcBorders>
              <w:top w:val="single" w:sz="4" w:space="0" w:color="000000"/>
              <w:left w:val="single" w:sz="4" w:space="0" w:color="000000"/>
              <w:bottom w:val="single" w:sz="4" w:space="0" w:color="000000"/>
              <w:right w:val="single" w:sz="4" w:space="0" w:color="000000"/>
            </w:tcBorders>
          </w:tcPr>
          <w:p w14:paraId="6CA570D7"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26.9 dBm (500 </w:t>
            </w:r>
            <w:proofErr w:type="spellStart"/>
            <w:r>
              <w:rPr>
                <w:rFonts w:hint="eastAsia"/>
                <w:sz w:val="18"/>
              </w:rPr>
              <w:t>mW</w:t>
            </w:r>
            <w:proofErr w:type="spellEnd"/>
            <w:r>
              <w:rPr>
                <w:rFonts w:hint="eastAsia"/>
                <w:sz w:val="18"/>
              </w:rPr>
              <w:t>)</w:t>
            </w:r>
          </w:p>
        </w:tc>
      </w:tr>
      <w:tr w:rsidR="00DF3509" w:rsidRPr="001F545D" w14:paraId="37E97E53"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33062977" w14:textId="77777777" w:rsidR="00DF3509" w:rsidRPr="001F545D" w:rsidRDefault="00DF3509">
            <w:pPr>
              <w:pStyle w:val="TableParagraph"/>
              <w:kinsoku w:val="0"/>
              <w:overflowPunct w:val="0"/>
              <w:spacing w:before="1" w:line="187" w:lineRule="exact"/>
              <w:rPr>
                <w:rFonts w:eastAsia="Times New Roman"/>
                <w:spacing w:val="-4"/>
                <w:sz w:val="18"/>
                <w:szCs w:val="18"/>
              </w:rPr>
            </w:pPr>
            <w:r>
              <w:rPr>
                <w:rFonts w:hint="eastAsia"/>
                <w:sz w:val="18"/>
              </w:rPr>
              <w:t>2500</w:t>
            </w:r>
            <w:r>
              <w:rPr>
                <w:rFonts w:hint="eastAsia"/>
                <w:sz w:val="18"/>
              </w:rPr>
              <w:t>～</w:t>
            </w:r>
            <w:r>
              <w:rPr>
                <w:rFonts w:hint="eastAsia"/>
                <w:sz w:val="18"/>
              </w:rPr>
              <w:t>2570</w:t>
            </w:r>
          </w:p>
        </w:tc>
        <w:tc>
          <w:tcPr>
            <w:tcW w:w="1620" w:type="dxa"/>
            <w:tcBorders>
              <w:top w:val="single" w:sz="4" w:space="0" w:color="000000"/>
              <w:left w:val="single" w:sz="4" w:space="0" w:color="000000"/>
              <w:bottom w:val="single" w:sz="4" w:space="0" w:color="000000"/>
              <w:right w:val="single" w:sz="4" w:space="0" w:color="000000"/>
            </w:tcBorders>
          </w:tcPr>
          <w:p w14:paraId="0E717BDF" w14:textId="77777777" w:rsidR="00DF3509" w:rsidRPr="001F545D" w:rsidRDefault="00DF3509">
            <w:pPr>
              <w:pStyle w:val="TableParagraph"/>
              <w:kinsoku w:val="0"/>
              <w:overflowPunct w:val="0"/>
              <w:spacing w:before="1" w:line="187" w:lineRule="exact"/>
              <w:rPr>
                <w:rFonts w:eastAsia="Times New Roman"/>
                <w:spacing w:val="-10"/>
                <w:sz w:val="18"/>
                <w:szCs w:val="18"/>
              </w:rPr>
            </w:pPr>
            <w:r>
              <w:rPr>
                <w:rFonts w:hint="eastAsia"/>
                <w:sz w:val="18"/>
              </w:rPr>
              <w:t>帯域</w:t>
            </w:r>
            <w:r>
              <w:rPr>
                <w:rFonts w:hint="eastAsia"/>
                <w:sz w:val="18"/>
              </w:rPr>
              <w:t>7</w:t>
            </w:r>
          </w:p>
        </w:tc>
        <w:tc>
          <w:tcPr>
            <w:tcW w:w="5216" w:type="dxa"/>
            <w:tcBorders>
              <w:top w:val="single" w:sz="4" w:space="0" w:color="000000"/>
              <w:left w:val="single" w:sz="4" w:space="0" w:color="000000"/>
              <w:bottom w:val="single" w:sz="4" w:space="0" w:color="000000"/>
              <w:right w:val="single" w:sz="4" w:space="0" w:color="000000"/>
            </w:tcBorders>
          </w:tcPr>
          <w:p w14:paraId="32A9D1FC" w14:textId="77777777" w:rsidR="00DF3509" w:rsidRPr="001F545D" w:rsidRDefault="00DF3509">
            <w:pPr>
              <w:pStyle w:val="TableParagraph"/>
              <w:kinsoku w:val="0"/>
              <w:overflowPunct w:val="0"/>
              <w:spacing w:before="1" w:line="187" w:lineRule="exact"/>
              <w:rPr>
                <w:rFonts w:eastAsia="Times New Roman"/>
                <w:spacing w:val="-2"/>
                <w:sz w:val="18"/>
                <w:szCs w:val="18"/>
              </w:rPr>
            </w:pPr>
            <w:r>
              <w:rPr>
                <w:rFonts w:hint="eastAsia"/>
                <w:sz w:val="18"/>
              </w:rPr>
              <w:t>23.9 dBm (245 </w:t>
            </w:r>
            <w:proofErr w:type="spellStart"/>
            <w:r>
              <w:rPr>
                <w:rFonts w:hint="eastAsia"/>
                <w:sz w:val="18"/>
              </w:rPr>
              <w:t>mW</w:t>
            </w:r>
            <w:proofErr w:type="spellEnd"/>
            <w:r>
              <w:rPr>
                <w:rFonts w:hint="eastAsia"/>
                <w:sz w:val="18"/>
              </w:rPr>
              <w:t>)</w:t>
            </w:r>
          </w:p>
        </w:tc>
      </w:tr>
      <w:tr w:rsidR="00DF3509" w:rsidRPr="001F545D" w14:paraId="5764AC30" w14:textId="77777777">
        <w:trPr>
          <w:trHeight w:val="205"/>
        </w:trPr>
        <w:tc>
          <w:tcPr>
            <w:tcW w:w="2516" w:type="dxa"/>
            <w:tcBorders>
              <w:top w:val="single" w:sz="4" w:space="0" w:color="000000"/>
              <w:left w:val="single" w:sz="4" w:space="0" w:color="000000"/>
              <w:bottom w:val="single" w:sz="4" w:space="0" w:color="000000"/>
              <w:right w:val="single" w:sz="4" w:space="0" w:color="000000"/>
            </w:tcBorders>
          </w:tcPr>
          <w:p w14:paraId="139FFE76" w14:textId="77777777" w:rsidR="00DF3509" w:rsidRPr="001F545D" w:rsidRDefault="00DF3509">
            <w:pPr>
              <w:pStyle w:val="TableParagraph"/>
              <w:kinsoku w:val="0"/>
              <w:overflowPunct w:val="0"/>
              <w:spacing w:line="186" w:lineRule="exact"/>
              <w:rPr>
                <w:rFonts w:eastAsia="Times New Roman"/>
                <w:spacing w:val="-4"/>
                <w:sz w:val="18"/>
                <w:szCs w:val="18"/>
              </w:rPr>
            </w:pPr>
            <w:r>
              <w:rPr>
                <w:rFonts w:hint="eastAsia"/>
                <w:sz w:val="18"/>
              </w:rPr>
              <w:t>2570</w:t>
            </w:r>
            <w:r>
              <w:rPr>
                <w:rFonts w:hint="eastAsia"/>
                <w:sz w:val="18"/>
              </w:rPr>
              <w:t>～</w:t>
            </w:r>
            <w:r>
              <w:rPr>
                <w:rFonts w:hint="eastAsia"/>
                <w:sz w:val="18"/>
              </w:rPr>
              <w:t>2620</w:t>
            </w:r>
          </w:p>
        </w:tc>
        <w:tc>
          <w:tcPr>
            <w:tcW w:w="1620" w:type="dxa"/>
            <w:tcBorders>
              <w:top w:val="single" w:sz="4" w:space="0" w:color="000000"/>
              <w:left w:val="single" w:sz="4" w:space="0" w:color="000000"/>
              <w:bottom w:val="single" w:sz="4" w:space="0" w:color="000000"/>
              <w:right w:val="single" w:sz="4" w:space="0" w:color="000000"/>
            </w:tcBorders>
          </w:tcPr>
          <w:p w14:paraId="7BF1B334" w14:textId="77777777" w:rsidR="00DF3509" w:rsidRPr="001F545D" w:rsidRDefault="00DF3509">
            <w:pPr>
              <w:pStyle w:val="TableParagraph"/>
              <w:kinsoku w:val="0"/>
              <w:overflowPunct w:val="0"/>
              <w:spacing w:line="186" w:lineRule="exact"/>
              <w:rPr>
                <w:rFonts w:eastAsia="Times New Roman"/>
                <w:spacing w:val="-5"/>
                <w:sz w:val="18"/>
                <w:szCs w:val="18"/>
              </w:rPr>
            </w:pPr>
            <w:r>
              <w:rPr>
                <w:rFonts w:hint="eastAsia"/>
                <w:sz w:val="18"/>
              </w:rPr>
              <w:t>帯域</w:t>
            </w:r>
            <w:r>
              <w:rPr>
                <w:rFonts w:hint="eastAsia"/>
                <w:sz w:val="18"/>
              </w:rPr>
              <w:t>38</w:t>
            </w:r>
          </w:p>
        </w:tc>
        <w:tc>
          <w:tcPr>
            <w:tcW w:w="5216" w:type="dxa"/>
            <w:tcBorders>
              <w:top w:val="single" w:sz="4" w:space="0" w:color="000000"/>
              <w:left w:val="single" w:sz="4" w:space="0" w:color="000000"/>
              <w:bottom w:val="single" w:sz="4" w:space="0" w:color="000000"/>
              <w:right w:val="single" w:sz="4" w:space="0" w:color="000000"/>
            </w:tcBorders>
          </w:tcPr>
          <w:p w14:paraId="0274D6E4"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23.9 dBm (245 </w:t>
            </w:r>
            <w:proofErr w:type="spellStart"/>
            <w:r>
              <w:rPr>
                <w:rFonts w:hint="eastAsia"/>
                <w:sz w:val="18"/>
              </w:rPr>
              <w:t>mW</w:t>
            </w:r>
            <w:proofErr w:type="spellEnd"/>
            <w:r>
              <w:rPr>
                <w:rFonts w:hint="eastAsia"/>
                <w:sz w:val="18"/>
              </w:rPr>
              <w:t>)</w:t>
            </w:r>
          </w:p>
        </w:tc>
      </w:tr>
      <w:tr w:rsidR="00DF3509" w:rsidRPr="001F545D" w14:paraId="30BEA30A"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4C2E9298" w14:textId="77777777" w:rsidR="00DF3509" w:rsidRPr="001F545D" w:rsidRDefault="00DF3509">
            <w:pPr>
              <w:pStyle w:val="TableParagraph"/>
              <w:kinsoku w:val="0"/>
              <w:overflowPunct w:val="0"/>
              <w:spacing w:line="188" w:lineRule="exact"/>
              <w:rPr>
                <w:rFonts w:eastAsia="Times New Roman"/>
                <w:spacing w:val="-4"/>
                <w:sz w:val="18"/>
                <w:szCs w:val="18"/>
              </w:rPr>
            </w:pPr>
            <w:r>
              <w:rPr>
                <w:rFonts w:hint="eastAsia"/>
                <w:sz w:val="18"/>
              </w:rPr>
              <w:t>3300</w:t>
            </w:r>
            <w:r>
              <w:rPr>
                <w:rFonts w:hint="eastAsia"/>
                <w:sz w:val="18"/>
              </w:rPr>
              <w:t>～</w:t>
            </w:r>
            <w:r>
              <w:rPr>
                <w:rFonts w:hint="eastAsia"/>
                <w:sz w:val="18"/>
              </w:rPr>
              <w:t>4200</w:t>
            </w:r>
          </w:p>
        </w:tc>
        <w:tc>
          <w:tcPr>
            <w:tcW w:w="1620" w:type="dxa"/>
            <w:tcBorders>
              <w:top w:val="single" w:sz="4" w:space="0" w:color="000000"/>
              <w:left w:val="single" w:sz="4" w:space="0" w:color="000000"/>
              <w:bottom w:val="single" w:sz="4" w:space="0" w:color="000000"/>
              <w:right w:val="single" w:sz="4" w:space="0" w:color="000000"/>
            </w:tcBorders>
          </w:tcPr>
          <w:p w14:paraId="31BAA3F1" w14:textId="77777777" w:rsidR="00DF3509" w:rsidRPr="001F545D" w:rsidRDefault="00DF3509">
            <w:pPr>
              <w:pStyle w:val="TableParagraph"/>
              <w:kinsoku w:val="0"/>
              <w:overflowPunct w:val="0"/>
              <w:spacing w:line="188" w:lineRule="exact"/>
              <w:rPr>
                <w:rFonts w:eastAsia="Times New Roman"/>
                <w:spacing w:val="-5"/>
                <w:sz w:val="18"/>
                <w:szCs w:val="18"/>
              </w:rPr>
            </w:pPr>
            <w:r>
              <w:rPr>
                <w:rFonts w:hint="eastAsia"/>
                <w:sz w:val="18"/>
              </w:rPr>
              <w:t>帯域</w:t>
            </w:r>
            <w:r>
              <w:rPr>
                <w:rFonts w:hint="eastAsia"/>
                <w:sz w:val="18"/>
              </w:rPr>
              <w:t>77</w:t>
            </w:r>
            <w:r>
              <w:rPr>
                <w:rFonts w:hint="eastAsia"/>
                <w:sz w:val="18"/>
              </w:rPr>
              <w:t>、</w:t>
            </w:r>
            <w:r>
              <w:rPr>
                <w:rFonts w:hint="eastAsia"/>
                <w:sz w:val="18"/>
              </w:rPr>
              <w:t>78</w:t>
            </w:r>
          </w:p>
        </w:tc>
        <w:tc>
          <w:tcPr>
            <w:tcW w:w="5216" w:type="dxa"/>
            <w:tcBorders>
              <w:top w:val="single" w:sz="4" w:space="0" w:color="000000"/>
              <w:left w:val="single" w:sz="4" w:space="0" w:color="000000"/>
              <w:bottom w:val="single" w:sz="4" w:space="0" w:color="000000"/>
              <w:right w:val="single" w:sz="4" w:space="0" w:color="000000"/>
            </w:tcBorders>
          </w:tcPr>
          <w:p w14:paraId="60301C68"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26.9 dBm (500 </w:t>
            </w:r>
            <w:proofErr w:type="spellStart"/>
            <w:r>
              <w:rPr>
                <w:rFonts w:hint="eastAsia"/>
                <w:sz w:val="18"/>
              </w:rPr>
              <w:t>mW</w:t>
            </w:r>
            <w:proofErr w:type="spellEnd"/>
            <w:r>
              <w:rPr>
                <w:rFonts w:hint="eastAsia"/>
                <w:sz w:val="18"/>
              </w:rPr>
              <w:t>)</w:t>
            </w:r>
          </w:p>
        </w:tc>
      </w:tr>
    </w:tbl>
    <w:p w14:paraId="1C8187A2" w14:textId="77777777" w:rsidR="00DF3509" w:rsidRDefault="00DF3509">
      <w:pPr>
        <w:pStyle w:val="BodyText"/>
        <w:kinsoku w:val="0"/>
        <w:overflowPunct w:val="0"/>
        <w:rPr>
          <w:i/>
          <w:iCs/>
          <w:sz w:val="20"/>
          <w:szCs w:val="20"/>
        </w:rPr>
      </w:pPr>
    </w:p>
    <w:p w14:paraId="303D12E4" w14:textId="77777777" w:rsidR="00DF3509" w:rsidRDefault="00DF3509">
      <w:pPr>
        <w:pStyle w:val="BodyText"/>
        <w:kinsoku w:val="0"/>
        <w:overflowPunct w:val="0"/>
        <w:spacing w:before="4"/>
        <w:rPr>
          <w:i/>
          <w:iCs/>
        </w:rPr>
      </w:pPr>
    </w:p>
    <w:p w14:paraId="320A81C8" w14:textId="77777777" w:rsidR="00DF3509" w:rsidRDefault="00DF3509">
      <w:pPr>
        <w:pStyle w:val="Heading2"/>
        <w:kinsoku w:val="0"/>
        <w:overflowPunct w:val="0"/>
        <w:rPr>
          <w:spacing w:val="-5"/>
        </w:rPr>
      </w:pPr>
      <w:bookmarkStart w:id="24" w:name="_bookmark12"/>
      <w:bookmarkStart w:id="25" w:name="_Toc147511221"/>
      <w:bookmarkEnd w:id="24"/>
      <w:r>
        <w:rPr>
          <w:rFonts w:hint="eastAsia"/>
        </w:rPr>
        <w:t>EMC</w:t>
      </w:r>
      <w:r>
        <w:rPr>
          <w:rFonts w:hint="eastAsia"/>
        </w:rPr>
        <w:t>に関する具体的な注意事項</w:t>
      </w:r>
      <w:bookmarkEnd w:id="25"/>
    </w:p>
    <w:p w14:paraId="58219E09" w14:textId="77777777" w:rsidR="00DF3509" w:rsidRDefault="00DF3509">
      <w:pPr>
        <w:pStyle w:val="BodyText"/>
        <w:kinsoku w:val="0"/>
        <w:overflowPunct w:val="0"/>
        <w:spacing w:before="105" w:line="278" w:lineRule="auto"/>
        <w:ind w:left="840" w:right="873"/>
      </w:pPr>
      <w:r>
        <w:rPr>
          <w:rFonts w:hint="eastAsia"/>
        </w:rPr>
        <w:t>すべてのワイヤレスデバイス、モジュール、小型スイッチを含む</w:t>
      </w:r>
      <w:r>
        <w:rPr>
          <w:rFonts w:hint="eastAsia"/>
        </w:rPr>
        <w:t>NETGEAR</w:t>
      </w:r>
      <w:r>
        <w:rPr>
          <w:rFonts w:hint="eastAsia"/>
        </w:rPr>
        <w:t>製品は、</w:t>
      </w:r>
      <w:r>
        <w:rPr>
          <w:rFonts w:hint="eastAsia"/>
        </w:rPr>
        <w:t>EMC</w:t>
      </w:r>
      <w:r>
        <w:rPr>
          <w:rFonts w:hint="eastAsia"/>
        </w:rPr>
        <w:t>クラス</w:t>
      </w:r>
      <w:r>
        <w:rPr>
          <w:rFonts w:hint="eastAsia"/>
        </w:rPr>
        <w:t>B</w:t>
      </w:r>
      <w:r>
        <w:rPr>
          <w:rFonts w:hint="eastAsia"/>
        </w:rPr>
        <w:t>デバイスです。</w:t>
      </w:r>
      <w:r>
        <w:rPr>
          <w:rFonts w:hint="eastAsia"/>
        </w:rPr>
        <w:t>8</w:t>
      </w:r>
      <w:r>
        <w:rPr>
          <w:rFonts w:hint="eastAsia"/>
        </w:rPr>
        <w:t>つを超えるポートを備えたイーサネットスイッチは、一般的に</w:t>
      </w:r>
      <w:r>
        <w:rPr>
          <w:rFonts w:hint="eastAsia"/>
        </w:rPr>
        <w:t>EMC</w:t>
      </w:r>
      <w:r>
        <w:rPr>
          <w:rFonts w:hint="eastAsia"/>
        </w:rPr>
        <w:t>クラス</w:t>
      </w:r>
      <w:r>
        <w:rPr>
          <w:rFonts w:hint="eastAsia"/>
        </w:rPr>
        <w:t>A</w:t>
      </w:r>
      <w:r>
        <w:rPr>
          <w:rFonts w:hint="eastAsia"/>
        </w:rPr>
        <w:t>デバイスです。</w:t>
      </w:r>
    </w:p>
    <w:p w14:paraId="1CB8AAF2" w14:textId="77777777" w:rsidR="00DF3509" w:rsidRDefault="00DF3509">
      <w:pPr>
        <w:pStyle w:val="BodyText"/>
        <w:kinsoku w:val="0"/>
        <w:overflowPunct w:val="0"/>
        <w:spacing w:before="10"/>
        <w:rPr>
          <w:sz w:val="16"/>
          <w:szCs w:val="16"/>
        </w:rPr>
      </w:pPr>
    </w:p>
    <w:p w14:paraId="7382BA10" w14:textId="77777777" w:rsidR="00DF3509" w:rsidRDefault="00DF3509">
      <w:pPr>
        <w:pStyle w:val="BodyText"/>
        <w:kinsoku w:val="0"/>
        <w:overflowPunct w:val="0"/>
        <w:spacing w:before="1" w:line="280" w:lineRule="auto"/>
        <w:ind w:left="840" w:right="873"/>
      </w:pPr>
      <w:r>
        <w:rPr>
          <w:rFonts w:hint="eastAsia"/>
        </w:rPr>
        <w:t>警告</w:t>
      </w:r>
      <w:r>
        <w:rPr>
          <w:rFonts w:hint="eastAsia"/>
        </w:rPr>
        <w:t>: NETGEAR</w:t>
      </w:r>
      <w:r>
        <w:rPr>
          <w:rFonts w:hint="eastAsia"/>
        </w:rPr>
        <w:t>クラス</w:t>
      </w:r>
      <w:r>
        <w:rPr>
          <w:rFonts w:hint="eastAsia"/>
        </w:rPr>
        <w:t>A</w:t>
      </w:r>
      <w:r>
        <w:rPr>
          <w:rFonts w:hint="eastAsia"/>
        </w:rPr>
        <w:t>機器は、</w:t>
      </w:r>
      <w:r>
        <w:rPr>
          <w:rFonts w:hint="eastAsia"/>
        </w:rPr>
        <w:t>EN 55032</w:t>
      </w:r>
      <w:r>
        <w:rPr>
          <w:rFonts w:hint="eastAsia"/>
        </w:rPr>
        <w:t>のクラス</w:t>
      </w:r>
      <w:r>
        <w:rPr>
          <w:rFonts w:hint="eastAsia"/>
        </w:rPr>
        <w:t>A</w:t>
      </w:r>
      <w:r>
        <w:rPr>
          <w:rFonts w:hint="eastAsia"/>
        </w:rPr>
        <w:t>に適合しています。住宅環境では、本機器が無線電波の干渉を引き起こす可能性があり、その場合、ユーザーが適切な措置を講じる必要がある場合があります。</w:t>
      </w:r>
    </w:p>
    <w:p w14:paraId="7928E1D5" w14:textId="77777777" w:rsidR="00DF3509" w:rsidRDefault="00DF3509">
      <w:pPr>
        <w:pStyle w:val="BodyText"/>
        <w:kinsoku w:val="0"/>
        <w:overflowPunct w:val="0"/>
        <w:rPr>
          <w:sz w:val="20"/>
          <w:szCs w:val="20"/>
        </w:rPr>
      </w:pPr>
    </w:p>
    <w:p w14:paraId="306CA97B" w14:textId="77777777" w:rsidR="00DF3509" w:rsidRDefault="00DF3509">
      <w:pPr>
        <w:pStyle w:val="BodyText"/>
        <w:kinsoku w:val="0"/>
        <w:overflowPunct w:val="0"/>
        <w:spacing w:before="2"/>
        <w:rPr>
          <w:sz w:val="21"/>
          <w:szCs w:val="21"/>
        </w:rPr>
      </w:pPr>
    </w:p>
    <w:p w14:paraId="53AEAC53" w14:textId="77777777" w:rsidR="00DF3509" w:rsidRDefault="00DF3509">
      <w:pPr>
        <w:pStyle w:val="Heading1"/>
        <w:kinsoku w:val="0"/>
        <w:overflowPunct w:val="0"/>
        <w:rPr>
          <w:spacing w:val="-2"/>
        </w:rPr>
      </w:pPr>
      <w:bookmarkStart w:id="26" w:name="_bookmark13"/>
      <w:bookmarkStart w:id="27" w:name="_Toc147511222"/>
      <w:bookmarkEnd w:id="26"/>
      <w:r>
        <w:rPr>
          <w:rFonts w:hint="eastAsia"/>
        </w:rPr>
        <w:t>米国における</w:t>
      </w:r>
      <w:r>
        <w:rPr>
          <w:rFonts w:hint="eastAsia"/>
        </w:rPr>
        <w:t xml:space="preserve"> FCC </w:t>
      </w:r>
      <w:r>
        <w:rPr>
          <w:rFonts w:hint="eastAsia"/>
        </w:rPr>
        <w:t>要件</w:t>
      </w:r>
      <w:bookmarkEnd w:id="27"/>
    </w:p>
    <w:p w14:paraId="6F15C16B" w14:textId="52FC04F7" w:rsidR="00DF3509" w:rsidRDefault="0052779B">
      <w:pPr>
        <w:pStyle w:val="BodyText"/>
        <w:kinsoku w:val="0"/>
        <w:overflowPunct w:val="0"/>
        <w:spacing w:before="4"/>
        <w:rPr>
          <w:sz w:val="17"/>
          <w:szCs w:val="17"/>
        </w:rPr>
      </w:pPr>
      <w:r>
        <w:rPr>
          <w:rFonts w:hint="eastAsia"/>
          <w:noProof/>
        </w:rPr>
        <mc:AlternateContent>
          <mc:Choice Requires="wps">
            <w:drawing>
              <wp:anchor distT="0" distB="0" distL="114300" distR="114300" simplePos="0" relativeHeight="251652096" behindDoc="0" locked="0" layoutInCell="0" allowOverlap="1" wp14:anchorId="1F4168C2" wp14:editId="49C62EBE">
                <wp:simplePos x="0" y="0"/>
                <wp:positionH relativeFrom="page">
                  <wp:posOffset>940435</wp:posOffset>
                </wp:positionH>
                <wp:positionV relativeFrom="paragraph">
                  <wp:posOffset>13970</wp:posOffset>
                </wp:positionV>
                <wp:extent cx="558800" cy="393700"/>
                <wp:effectExtent l="0" t="0" r="0" b="0"/>
                <wp:wrapNone/>
                <wp:docPr id="19815471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A5DB" w14:textId="77777777" w:rsidR="00BE289B" w:rsidRDefault="00BE289B">
                            <w:pPr>
                              <w:widowControl/>
                              <w:autoSpaceDE/>
                              <w:autoSpaceDN/>
                              <w:adjustRightInd/>
                              <w:spacing w:line="620" w:lineRule="atLeast"/>
                              <w:rPr>
                                <w:rFonts w:ascii="Times New Roman" w:hAnsi="Times New Roman" w:cs="Times New Roman"/>
                                <w:sz w:val="24"/>
                                <w:szCs w:val="24"/>
                              </w:rPr>
                            </w:pPr>
                          </w:p>
                          <w:p w14:paraId="1AD77F54"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168C2" id="Rectangle 8" o:spid="_x0000_s1029" style="position:absolute;margin-left:74.05pt;margin-top:1.1pt;width:44pt;height:3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pk0gEAAI0DAAAOAAAAZHJzL2Uyb0RvYy54bWysU9tu2zAMfR+wfxD0vthp0S0z4hRFiw4D&#10;ugvQ9QNkWbaF2aJGKrGzrx8lx+m6vQ17EShKOjznkNpeT0MvDgbJgivlepVLYZyG2rq2lE/f7t9s&#10;pKCgXK16cKaUR0Pyevf61Xb0hbmADvraoGAQR8XoS9mF4IssI92ZQdEKvHF82AAOKvAW26xGNTL6&#10;0GcXef42GwFrj6ANEWfv5kO5S/hNY3T40jRkguhLydxCWjGtVVyz3VYVLSrfWX2iof6BxaCs46Jn&#10;qDsVlNij/QtqsBqBoAkrDUMGTWO1SRpYzTr/Q81jp7xJWtgc8meb6P/B6s+HR/8VI3XyD6C/k3Bw&#10;2ynXmhtEGDujai63jkZlo6fi/CBuiJ+KavwENbdW7QMkD6YGhwjI6sSUrD6erTZTEJqTV1ebTc4N&#10;0Xx0+f7yHcexgiqWxx4pfDAwiBiUErmTCVwdHijMV5crsZaDe9v3qZu9e5FgzJhJ5CPfOBpUhKma&#10;hK25eKwbMxXUR1aDMM8IzzQHHeBPKUaej1LSj71CI0X/0bEjcZiWAJegWgLlND8tZZBiDm/DPHR7&#10;j7btGHmd1Di4YdcamxQ9szjR5Z4nT07zGYfq93269fyLdr8AAAD//wMAUEsDBBQABgAIAAAAIQC2&#10;Ghta3gAAAAgBAAAPAAAAZHJzL2Rvd25yZXYueG1sTI/LTsMwEEX3SPyDNUjsqNNQRWmIU1U8VJa0&#10;RSrs3HhIIuxxFLtN4OsZVrA8uld3zpSryVlxxiF0nhTMZwkIpNqbjhoFr/unmxxEiJqMtp5QwRcG&#10;WFWXF6UujB9pi+ddbASPUCi0gjbGvpAy1C06HWa+R+Lsww9OR8ahkWbQI487K9MkyaTTHfGFVvd4&#10;32L9uTs5BZu8X789+++xsY/vm8PLYfmwX0alrq+m9R2IiFP8K8OvPqtDxU5HfyIThGVe5HOuKkhT&#10;EJyntxnzUUG2SEFWpfz/QPUDAAD//wMAUEsBAi0AFAAGAAgAAAAhALaDOJL+AAAA4QEAABMAAAAA&#10;AAAAAAAAAAAAAAAAAFtDb250ZW50X1R5cGVzXS54bWxQSwECLQAUAAYACAAAACEAOP0h/9YAAACU&#10;AQAACwAAAAAAAAAAAAAAAAAvAQAAX3JlbHMvLnJlbHNQSwECLQAUAAYACAAAACEApOUaZNIBAACN&#10;AwAADgAAAAAAAAAAAAAAAAAuAgAAZHJzL2Uyb0RvYy54bWxQSwECLQAUAAYACAAAACEAthobWt4A&#10;AAAIAQAADwAAAAAAAAAAAAAAAAAsBAAAZHJzL2Rvd25yZXYueG1sUEsFBgAAAAAEAAQA8wAAADcF&#10;AAAAAA==&#10;" o:allowincell="f" filled="f" stroked="f">
                <v:textbox inset="0,0,0,0">
                  <w:txbxContent>
                    <w:p w14:paraId="33B0A5DB" w14:textId="77777777" w:rsidR="00BE289B" w:rsidRDefault="00BE289B">
                      <w:pPr>
                        <w:widowControl/>
                        <w:autoSpaceDE/>
                        <w:autoSpaceDN/>
                        <w:adjustRightInd/>
                        <w:spacing w:line="620" w:lineRule="atLeast"/>
                        <w:rPr>
                          <w:rFonts w:ascii="Times New Roman" w:hAnsi="Times New Roman" w:cs="Times New Roman"/>
                          <w:sz w:val="24"/>
                          <w:szCs w:val="24"/>
                        </w:rPr>
                      </w:pPr>
                    </w:p>
                    <w:p w14:paraId="1AD77F54" w14:textId="77777777" w:rsidR="00BE289B" w:rsidRDefault="00BE289B">
                      <w:pPr>
                        <w:rPr>
                          <w:rFonts w:ascii="Times New Roman" w:hAnsi="Times New Roman" w:cs="Times New Roman"/>
                          <w:sz w:val="24"/>
                          <w:szCs w:val="24"/>
                        </w:rPr>
                      </w:pPr>
                    </w:p>
                  </w:txbxContent>
                </v:textbox>
                <w10:wrap anchorx="page"/>
              </v:rect>
            </w:pict>
          </mc:Fallback>
        </mc:AlternateContent>
      </w:r>
    </w:p>
    <w:p w14:paraId="30AA1AD6" w14:textId="77777777" w:rsidR="00DF3509" w:rsidRDefault="00DF3509">
      <w:pPr>
        <w:pStyle w:val="Heading2"/>
        <w:kinsoku w:val="0"/>
        <w:overflowPunct w:val="0"/>
        <w:rPr>
          <w:spacing w:val="-2"/>
        </w:rPr>
      </w:pPr>
      <w:bookmarkStart w:id="28" w:name="_bookmark14"/>
      <w:bookmarkStart w:id="29" w:name="_Toc147511223"/>
      <w:bookmarkEnd w:id="28"/>
      <w:r>
        <w:rPr>
          <w:rFonts w:hint="eastAsia"/>
        </w:rPr>
        <w:t xml:space="preserve">FCC </w:t>
      </w:r>
      <w:r>
        <w:rPr>
          <w:rFonts w:hint="eastAsia"/>
        </w:rPr>
        <w:t>の適合宣言</w:t>
      </w:r>
      <w:bookmarkEnd w:id="29"/>
    </w:p>
    <w:p w14:paraId="08D44C0D" w14:textId="05D16DB3" w:rsidR="00DF3509" w:rsidRDefault="00DF3509">
      <w:pPr>
        <w:pStyle w:val="BodyText"/>
        <w:kinsoku w:val="0"/>
        <w:overflowPunct w:val="0"/>
        <w:spacing w:before="105" w:line="276" w:lineRule="auto"/>
        <w:ind w:left="840" w:right="779"/>
      </w:pPr>
      <w:r>
        <w:rPr>
          <w:rFonts w:hint="eastAsia"/>
        </w:rPr>
        <w:t>弊社</w:t>
      </w:r>
      <w:r>
        <w:rPr>
          <w:rFonts w:hint="eastAsia"/>
        </w:rPr>
        <w:t>NETGEAR (</w:t>
      </w:r>
      <w:r>
        <w:rPr>
          <w:rFonts w:hint="eastAsia"/>
        </w:rPr>
        <w:t>所在地</w:t>
      </w:r>
      <w:r>
        <w:rPr>
          <w:rFonts w:hint="eastAsia"/>
        </w:rPr>
        <w:t>: 350 East Plumeria Drive, San Jose, CA 95134 (</w:t>
      </w:r>
      <w:hyperlink r:id="rId20" w:history="1">
        <w:r>
          <w:rPr>
            <w:rFonts w:hint="eastAsia"/>
            <w:i/>
            <w:sz w:val="20"/>
          </w:rPr>
          <w:t>www.netgear.com/support</w:t>
        </w:r>
      </w:hyperlink>
      <w:r>
        <w:rPr>
          <w:rFonts w:hint="eastAsia"/>
        </w:rPr>
        <w:t xml:space="preserve">) </w:t>
      </w:r>
      <w:r>
        <w:rPr>
          <w:rFonts w:hint="eastAsia"/>
        </w:rPr>
        <w:t>は、弊社単独の責任のもと、全製品が</w:t>
      </w:r>
      <w:r>
        <w:rPr>
          <w:rFonts w:hint="eastAsia"/>
        </w:rPr>
        <w:t>FCC CRF 47</w:t>
      </w:r>
      <w:r>
        <w:rPr>
          <w:rFonts w:hint="eastAsia"/>
        </w:rPr>
        <w:t>規則の</w:t>
      </w:r>
      <w:r>
        <w:rPr>
          <w:rFonts w:hint="eastAsia"/>
        </w:rPr>
        <w:t>Part 15 Subpart B</w:t>
      </w:r>
      <w:r>
        <w:rPr>
          <w:rFonts w:hint="eastAsia"/>
        </w:rPr>
        <w:t>に適合していることを宣言します。本機の操作は次の</w:t>
      </w:r>
      <w:r>
        <w:rPr>
          <w:rFonts w:hint="eastAsia"/>
        </w:rPr>
        <w:t xml:space="preserve"> 2 </w:t>
      </w:r>
      <w:r>
        <w:rPr>
          <w:rFonts w:hint="eastAsia"/>
        </w:rPr>
        <w:t>つの条件の対象となります。</w:t>
      </w:r>
    </w:p>
    <w:p w14:paraId="53764D10" w14:textId="77777777" w:rsidR="00DF3509" w:rsidRDefault="00DF3509">
      <w:pPr>
        <w:pStyle w:val="BodyText"/>
        <w:kinsoku w:val="0"/>
        <w:overflowPunct w:val="0"/>
        <w:spacing w:before="105" w:line="276" w:lineRule="auto"/>
        <w:ind w:left="840" w:right="779"/>
        <w:sectPr w:rsidR="00DF3509">
          <w:pgSz w:w="12240" w:h="15840"/>
          <w:pgMar w:top="1360" w:right="680" w:bottom="1140" w:left="600" w:header="0" w:footer="950" w:gutter="0"/>
          <w:cols w:space="720"/>
          <w:noEndnote/>
        </w:sectPr>
      </w:pPr>
    </w:p>
    <w:p w14:paraId="7C773D72" w14:textId="77777777" w:rsidR="00DF3509" w:rsidRDefault="00DF3509">
      <w:pPr>
        <w:pStyle w:val="ListParagraph"/>
        <w:numPr>
          <w:ilvl w:val="0"/>
          <w:numId w:val="5"/>
        </w:numPr>
        <w:tabs>
          <w:tab w:val="left" w:pos="1558"/>
        </w:tabs>
        <w:kinsoku w:val="0"/>
        <w:overflowPunct w:val="0"/>
        <w:spacing w:before="79"/>
        <w:ind w:left="1558" w:hanging="358"/>
        <w:rPr>
          <w:spacing w:val="-5"/>
          <w:sz w:val="18"/>
          <w:szCs w:val="18"/>
        </w:rPr>
      </w:pPr>
      <w:r>
        <w:rPr>
          <w:rFonts w:hint="eastAsia"/>
          <w:sz w:val="18"/>
        </w:rPr>
        <w:lastRenderedPageBreak/>
        <w:t>本機は有害な干渉を引き起こしてはなりません。</w:t>
      </w:r>
    </w:p>
    <w:p w14:paraId="057D2811" w14:textId="77777777" w:rsidR="00DF3509" w:rsidRDefault="00DF3509">
      <w:pPr>
        <w:pStyle w:val="ListParagraph"/>
        <w:numPr>
          <w:ilvl w:val="0"/>
          <w:numId w:val="5"/>
        </w:numPr>
        <w:tabs>
          <w:tab w:val="left" w:pos="1560"/>
        </w:tabs>
        <w:kinsoku w:val="0"/>
        <w:overflowPunct w:val="0"/>
        <w:spacing w:before="31" w:line="278" w:lineRule="auto"/>
        <w:ind w:right="1510"/>
        <w:rPr>
          <w:spacing w:val="-2"/>
          <w:sz w:val="18"/>
          <w:szCs w:val="18"/>
        </w:rPr>
      </w:pPr>
      <w:r>
        <w:rPr>
          <w:rFonts w:hint="eastAsia"/>
          <w:sz w:val="18"/>
        </w:rPr>
        <w:t>本機は、予期せぬ動作を引き起こす可能性のあるものを含め、すべての干渉を受け入れなければなりません。</w:t>
      </w:r>
    </w:p>
    <w:p w14:paraId="2D76CC26" w14:textId="77777777" w:rsidR="00DF3509" w:rsidRDefault="00DF3509">
      <w:pPr>
        <w:pStyle w:val="BodyText"/>
        <w:kinsoku w:val="0"/>
        <w:overflowPunct w:val="0"/>
        <w:spacing w:before="3"/>
        <w:rPr>
          <w:sz w:val="17"/>
          <w:szCs w:val="17"/>
        </w:rPr>
      </w:pPr>
    </w:p>
    <w:p w14:paraId="41829B95" w14:textId="77777777" w:rsidR="00DF3509" w:rsidRDefault="00DF3509">
      <w:pPr>
        <w:pStyle w:val="Heading2"/>
        <w:kinsoku w:val="0"/>
        <w:overflowPunct w:val="0"/>
        <w:rPr>
          <w:spacing w:val="-4"/>
        </w:rPr>
      </w:pPr>
      <w:bookmarkStart w:id="30" w:name="_bookmark15"/>
      <w:bookmarkStart w:id="31" w:name="_Toc147511224"/>
      <w:bookmarkEnd w:id="30"/>
      <w:r>
        <w:rPr>
          <w:rFonts w:hint="eastAsia"/>
        </w:rPr>
        <w:t>ユーザーへの</w:t>
      </w:r>
      <w:r>
        <w:rPr>
          <w:rFonts w:hint="eastAsia"/>
        </w:rPr>
        <w:t xml:space="preserve"> FCC </w:t>
      </w:r>
      <w:r>
        <w:rPr>
          <w:rFonts w:hint="eastAsia"/>
        </w:rPr>
        <w:t>情報</w:t>
      </w:r>
      <w:bookmarkEnd w:id="31"/>
    </w:p>
    <w:p w14:paraId="4A976B6F" w14:textId="77777777" w:rsidR="00DF3509" w:rsidRDefault="00DF3509">
      <w:pPr>
        <w:pStyle w:val="BodyText"/>
        <w:kinsoku w:val="0"/>
        <w:overflowPunct w:val="0"/>
        <w:spacing w:before="102" w:line="278" w:lineRule="auto"/>
        <w:ind w:left="840" w:right="873"/>
      </w:pPr>
      <w:r>
        <w:rPr>
          <w:rFonts w:hint="eastAsia"/>
        </w:rPr>
        <w:t>この</w:t>
      </w:r>
      <w:r>
        <w:rPr>
          <w:rFonts w:hint="eastAsia"/>
        </w:rPr>
        <w:t>NETGEAR</w:t>
      </w:r>
      <w:r>
        <w:rPr>
          <w:rFonts w:hint="eastAsia"/>
        </w:rPr>
        <w:t>製品には、ユーザーが修理できるコンポーネントは含まれていません。本機に何らかの変更や修正を加えた場合、関連法に基づく認証や承認はすべて無効となります。</w:t>
      </w:r>
    </w:p>
    <w:p w14:paraId="2E016607" w14:textId="77777777" w:rsidR="00DF3509" w:rsidRDefault="00DF3509">
      <w:pPr>
        <w:pStyle w:val="BodyText"/>
        <w:kinsoku w:val="0"/>
        <w:overflowPunct w:val="0"/>
        <w:spacing w:before="4"/>
        <w:rPr>
          <w:sz w:val="17"/>
          <w:szCs w:val="17"/>
        </w:rPr>
      </w:pPr>
    </w:p>
    <w:p w14:paraId="06B3F92E" w14:textId="77777777" w:rsidR="00DF3509" w:rsidRDefault="00DF3509">
      <w:pPr>
        <w:pStyle w:val="BodyText"/>
        <w:kinsoku w:val="0"/>
        <w:overflowPunct w:val="0"/>
        <w:ind w:left="840"/>
        <w:rPr>
          <w:spacing w:val="-2"/>
        </w:rPr>
      </w:pPr>
      <w:r>
        <w:rPr>
          <w:rFonts w:hint="eastAsia"/>
        </w:rPr>
        <w:t>FCC</w:t>
      </w:r>
      <w:r>
        <w:rPr>
          <w:rFonts w:hint="eastAsia"/>
        </w:rPr>
        <w:t>適合宣言をラベルに記載できない製品には、以下の記述が適用されます。</w:t>
      </w:r>
    </w:p>
    <w:p w14:paraId="416B1CFF" w14:textId="77777777" w:rsidR="00DF3509" w:rsidRDefault="00DF3509">
      <w:pPr>
        <w:pStyle w:val="BodyText"/>
        <w:kinsoku w:val="0"/>
        <w:overflowPunct w:val="0"/>
        <w:spacing w:before="9"/>
        <w:rPr>
          <w:sz w:val="19"/>
          <w:szCs w:val="19"/>
        </w:rPr>
      </w:pPr>
    </w:p>
    <w:p w14:paraId="454440D2" w14:textId="77777777" w:rsidR="00DF3509" w:rsidRDefault="00DF3509">
      <w:pPr>
        <w:pStyle w:val="BodyText"/>
        <w:kinsoku w:val="0"/>
        <w:overflowPunct w:val="0"/>
        <w:spacing w:after="32"/>
        <w:ind w:left="840"/>
        <w:rPr>
          <w:rFonts w:ascii="Cambria" w:hAnsi="Cambria" w:cs="Cambria"/>
          <w:i/>
          <w:iCs/>
          <w:color w:val="365F91"/>
          <w:spacing w:val="-4"/>
        </w:rPr>
      </w:pPr>
      <w:r>
        <w:rPr>
          <w:rFonts w:ascii="Cambria" w:hAnsi="Cambria" w:hint="eastAsia"/>
          <w:i/>
          <w:color w:val="365F91"/>
        </w:rPr>
        <w:t>表</w:t>
      </w:r>
      <w:r>
        <w:rPr>
          <w:rFonts w:ascii="Cambria" w:hAnsi="Cambria" w:hint="eastAsia"/>
          <w:i/>
          <w:color w:val="365F91"/>
        </w:rPr>
        <w:t xml:space="preserve"> 3.FCC</w:t>
      </w:r>
      <w:r>
        <w:rPr>
          <w:rFonts w:ascii="Cambria" w:hAnsi="Cambria" w:hint="eastAsia"/>
          <w:i/>
          <w:color w:val="365F91"/>
        </w:rPr>
        <w:t>ラベルを貼るには小さ過ぎる製品</w:t>
      </w:r>
    </w:p>
    <w:tbl>
      <w:tblPr>
        <w:tblW w:w="0" w:type="auto"/>
        <w:tblInd w:w="1570" w:type="dxa"/>
        <w:tblLayout w:type="fixed"/>
        <w:tblCellMar>
          <w:left w:w="0" w:type="dxa"/>
          <w:right w:w="0" w:type="dxa"/>
        </w:tblCellMar>
        <w:tblLook w:val="0000" w:firstRow="0" w:lastRow="0" w:firstColumn="0" w:lastColumn="0" w:noHBand="0" w:noVBand="0"/>
      </w:tblPr>
      <w:tblGrid>
        <w:gridCol w:w="1615"/>
        <w:gridCol w:w="1260"/>
        <w:gridCol w:w="1259"/>
        <w:gridCol w:w="1259"/>
        <w:gridCol w:w="1259"/>
        <w:gridCol w:w="1260"/>
      </w:tblGrid>
      <w:tr w:rsidR="00DF3509" w:rsidRPr="001F545D" w14:paraId="5FBFF6F4" w14:textId="77777777">
        <w:trPr>
          <w:trHeight w:val="208"/>
        </w:trPr>
        <w:tc>
          <w:tcPr>
            <w:tcW w:w="1615" w:type="dxa"/>
            <w:tcBorders>
              <w:top w:val="single" w:sz="4" w:space="0" w:color="000000"/>
              <w:left w:val="single" w:sz="4" w:space="0" w:color="000000"/>
              <w:bottom w:val="single" w:sz="4" w:space="0" w:color="000000"/>
              <w:right w:val="single" w:sz="4" w:space="0" w:color="000000"/>
            </w:tcBorders>
          </w:tcPr>
          <w:p w14:paraId="66779E7D" w14:textId="77777777" w:rsidR="00DF3509" w:rsidRPr="001F545D" w:rsidRDefault="00DF3509">
            <w:pPr>
              <w:pStyle w:val="TableParagraph"/>
              <w:kinsoku w:val="0"/>
              <w:overflowPunct w:val="0"/>
              <w:spacing w:before="1" w:line="187" w:lineRule="exact"/>
              <w:rPr>
                <w:rFonts w:eastAsia="Times New Roman"/>
                <w:spacing w:val="-2"/>
                <w:sz w:val="18"/>
                <w:szCs w:val="18"/>
              </w:rPr>
            </w:pPr>
            <w:r>
              <w:rPr>
                <w:rFonts w:hint="eastAsia"/>
                <w:sz w:val="18"/>
              </w:rPr>
              <w:t>A6100</w:t>
            </w:r>
          </w:p>
        </w:tc>
        <w:tc>
          <w:tcPr>
            <w:tcW w:w="1260" w:type="dxa"/>
            <w:tcBorders>
              <w:top w:val="single" w:sz="4" w:space="0" w:color="000000"/>
              <w:left w:val="single" w:sz="4" w:space="0" w:color="000000"/>
              <w:bottom w:val="single" w:sz="4" w:space="0" w:color="000000"/>
              <w:right w:val="single" w:sz="4" w:space="0" w:color="000000"/>
            </w:tcBorders>
          </w:tcPr>
          <w:p w14:paraId="16081853" w14:textId="77777777" w:rsidR="00DF3509" w:rsidRPr="001F545D" w:rsidRDefault="00DF3509">
            <w:pPr>
              <w:pStyle w:val="TableParagraph"/>
              <w:kinsoku w:val="0"/>
              <w:overflowPunct w:val="0"/>
              <w:spacing w:before="1" w:line="187" w:lineRule="exact"/>
              <w:ind w:left="108"/>
              <w:rPr>
                <w:rFonts w:eastAsia="Times New Roman"/>
                <w:spacing w:val="-2"/>
                <w:sz w:val="18"/>
                <w:szCs w:val="18"/>
              </w:rPr>
            </w:pPr>
            <w:r>
              <w:rPr>
                <w:rFonts w:hint="eastAsia"/>
                <w:sz w:val="18"/>
              </w:rPr>
              <w:t>A7000</w:t>
            </w:r>
          </w:p>
        </w:tc>
        <w:tc>
          <w:tcPr>
            <w:tcW w:w="1259" w:type="dxa"/>
            <w:tcBorders>
              <w:top w:val="single" w:sz="4" w:space="0" w:color="000000"/>
              <w:left w:val="single" w:sz="4" w:space="0" w:color="000000"/>
              <w:bottom w:val="single" w:sz="4" w:space="0" w:color="000000"/>
              <w:right w:val="single" w:sz="4" w:space="0" w:color="000000"/>
            </w:tcBorders>
          </w:tcPr>
          <w:p w14:paraId="4F99E5BE" w14:textId="77777777" w:rsidR="00DF3509" w:rsidRPr="001F545D" w:rsidRDefault="00DF3509">
            <w:pPr>
              <w:pStyle w:val="TableParagraph"/>
              <w:kinsoku w:val="0"/>
              <w:overflowPunct w:val="0"/>
              <w:spacing w:before="1" w:line="187" w:lineRule="exact"/>
              <w:ind w:left="108"/>
              <w:rPr>
                <w:rFonts w:eastAsia="Times New Roman"/>
                <w:spacing w:val="-2"/>
                <w:sz w:val="18"/>
                <w:szCs w:val="18"/>
              </w:rPr>
            </w:pPr>
            <w:r>
              <w:rPr>
                <w:rFonts w:hint="eastAsia"/>
                <w:sz w:val="18"/>
              </w:rPr>
              <w:t>ACC763</w:t>
            </w:r>
          </w:p>
        </w:tc>
        <w:tc>
          <w:tcPr>
            <w:tcW w:w="1259" w:type="dxa"/>
            <w:tcBorders>
              <w:top w:val="single" w:sz="4" w:space="0" w:color="000000"/>
              <w:left w:val="single" w:sz="4" w:space="0" w:color="000000"/>
              <w:bottom w:val="single" w:sz="4" w:space="0" w:color="000000"/>
              <w:right w:val="single" w:sz="4" w:space="0" w:color="000000"/>
            </w:tcBorders>
          </w:tcPr>
          <w:p w14:paraId="5E0F8FB3" w14:textId="77777777" w:rsidR="00DF3509" w:rsidRPr="001F545D" w:rsidRDefault="00DF3509">
            <w:pPr>
              <w:pStyle w:val="TableParagraph"/>
              <w:kinsoku w:val="0"/>
              <w:overflowPunct w:val="0"/>
              <w:spacing w:before="1" w:line="187" w:lineRule="exact"/>
              <w:ind w:left="110"/>
              <w:rPr>
                <w:rFonts w:eastAsia="Times New Roman"/>
                <w:spacing w:val="-2"/>
                <w:sz w:val="18"/>
                <w:szCs w:val="18"/>
              </w:rPr>
            </w:pPr>
            <w:r>
              <w:rPr>
                <w:rFonts w:hint="eastAsia"/>
                <w:sz w:val="18"/>
              </w:rPr>
              <w:t>AGM731F</w:t>
            </w:r>
          </w:p>
        </w:tc>
        <w:tc>
          <w:tcPr>
            <w:tcW w:w="1259" w:type="dxa"/>
            <w:tcBorders>
              <w:top w:val="single" w:sz="4" w:space="0" w:color="000000"/>
              <w:left w:val="single" w:sz="4" w:space="0" w:color="000000"/>
              <w:bottom w:val="single" w:sz="4" w:space="0" w:color="000000"/>
              <w:right w:val="single" w:sz="4" w:space="0" w:color="000000"/>
            </w:tcBorders>
          </w:tcPr>
          <w:p w14:paraId="1608B287" w14:textId="77777777" w:rsidR="00DF3509" w:rsidRPr="001F545D" w:rsidRDefault="00DF3509">
            <w:pPr>
              <w:pStyle w:val="TableParagraph"/>
              <w:kinsoku w:val="0"/>
              <w:overflowPunct w:val="0"/>
              <w:spacing w:before="1" w:line="187" w:lineRule="exact"/>
              <w:ind w:left="111"/>
              <w:rPr>
                <w:rFonts w:eastAsia="Times New Roman"/>
                <w:spacing w:val="-2"/>
                <w:sz w:val="18"/>
                <w:szCs w:val="18"/>
              </w:rPr>
            </w:pPr>
            <w:r>
              <w:rPr>
                <w:rFonts w:hint="eastAsia"/>
                <w:sz w:val="18"/>
              </w:rPr>
              <w:t>AXM761</w:t>
            </w:r>
          </w:p>
        </w:tc>
        <w:tc>
          <w:tcPr>
            <w:tcW w:w="1260" w:type="dxa"/>
            <w:tcBorders>
              <w:top w:val="single" w:sz="4" w:space="0" w:color="000000"/>
              <w:left w:val="single" w:sz="4" w:space="0" w:color="000000"/>
              <w:bottom w:val="single" w:sz="4" w:space="0" w:color="000000"/>
              <w:right w:val="single" w:sz="4" w:space="0" w:color="000000"/>
            </w:tcBorders>
          </w:tcPr>
          <w:p w14:paraId="66B5991E" w14:textId="77777777" w:rsidR="00DF3509" w:rsidRPr="001F545D" w:rsidRDefault="00DF3509">
            <w:pPr>
              <w:pStyle w:val="TableParagraph"/>
              <w:kinsoku w:val="0"/>
              <w:overflowPunct w:val="0"/>
              <w:spacing w:before="1" w:line="187" w:lineRule="exact"/>
              <w:ind w:left="112"/>
              <w:rPr>
                <w:rFonts w:eastAsia="Times New Roman"/>
                <w:spacing w:val="-2"/>
                <w:sz w:val="18"/>
                <w:szCs w:val="18"/>
              </w:rPr>
            </w:pPr>
            <w:r>
              <w:rPr>
                <w:rFonts w:hint="eastAsia"/>
                <w:sz w:val="18"/>
              </w:rPr>
              <w:t>AXM764</w:t>
            </w:r>
          </w:p>
        </w:tc>
      </w:tr>
      <w:tr w:rsidR="00DF3509" w:rsidRPr="001F545D" w14:paraId="23142D75" w14:textId="77777777">
        <w:trPr>
          <w:trHeight w:val="205"/>
        </w:trPr>
        <w:tc>
          <w:tcPr>
            <w:tcW w:w="1615" w:type="dxa"/>
            <w:tcBorders>
              <w:top w:val="single" w:sz="4" w:space="0" w:color="000000"/>
              <w:left w:val="single" w:sz="4" w:space="0" w:color="000000"/>
              <w:bottom w:val="single" w:sz="4" w:space="0" w:color="000000"/>
              <w:right w:val="single" w:sz="4" w:space="0" w:color="000000"/>
            </w:tcBorders>
          </w:tcPr>
          <w:p w14:paraId="6271CD6C"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A6150</w:t>
            </w:r>
          </w:p>
        </w:tc>
        <w:tc>
          <w:tcPr>
            <w:tcW w:w="1260" w:type="dxa"/>
            <w:tcBorders>
              <w:top w:val="single" w:sz="4" w:space="0" w:color="000000"/>
              <w:left w:val="single" w:sz="4" w:space="0" w:color="000000"/>
              <w:bottom w:val="single" w:sz="4" w:space="0" w:color="000000"/>
              <w:right w:val="single" w:sz="4" w:space="0" w:color="000000"/>
            </w:tcBorders>
          </w:tcPr>
          <w:p w14:paraId="42E29FD2" w14:textId="77777777" w:rsidR="00DF3509" w:rsidRPr="001F545D" w:rsidRDefault="008D2723">
            <w:pPr>
              <w:pStyle w:val="TableParagraph"/>
              <w:kinsoku w:val="0"/>
              <w:overflowPunct w:val="0"/>
              <w:spacing w:line="186" w:lineRule="exact"/>
              <w:ind w:left="108"/>
              <w:rPr>
                <w:rFonts w:eastAsia="Times New Roman"/>
                <w:spacing w:val="-2"/>
                <w:sz w:val="18"/>
                <w:szCs w:val="18"/>
              </w:rPr>
            </w:pPr>
            <w:r>
              <w:rPr>
                <w:rFonts w:hint="eastAsia"/>
                <w:sz w:val="18"/>
              </w:rPr>
              <w:t>A8000</w:t>
            </w:r>
          </w:p>
        </w:tc>
        <w:tc>
          <w:tcPr>
            <w:tcW w:w="1259" w:type="dxa"/>
            <w:tcBorders>
              <w:top w:val="single" w:sz="4" w:space="0" w:color="000000"/>
              <w:left w:val="single" w:sz="4" w:space="0" w:color="000000"/>
              <w:bottom w:val="single" w:sz="4" w:space="0" w:color="000000"/>
              <w:right w:val="single" w:sz="4" w:space="0" w:color="000000"/>
            </w:tcBorders>
          </w:tcPr>
          <w:p w14:paraId="0B1A113C" w14:textId="77777777" w:rsidR="00DF3509" w:rsidRPr="001F545D" w:rsidRDefault="00DF3509">
            <w:pPr>
              <w:pStyle w:val="TableParagraph"/>
              <w:kinsoku w:val="0"/>
              <w:overflowPunct w:val="0"/>
              <w:spacing w:line="186" w:lineRule="exact"/>
              <w:ind w:left="108"/>
              <w:rPr>
                <w:rFonts w:eastAsia="Times New Roman"/>
                <w:spacing w:val="-2"/>
                <w:sz w:val="18"/>
                <w:szCs w:val="18"/>
              </w:rPr>
            </w:pPr>
            <w:r>
              <w:rPr>
                <w:rFonts w:hint="eastAsia"/>
                <w:sz w:val="18"/>
              </w:rPr>
              <w:t>ACM761</w:t>
            </w:r>
          </w:p>
        </w:tc>
        <w:tc>
          <w:tcPr>
            <w:tcW w:w="1259" w:type="dxa"/>
            <w:tcBorders>
              <w:top w:val="single" w:sz="4" w:space="0" w:color="000000"/>
              <w:left w:val="single" w:sz="4" w:space="0" w:color="000000"/>
              <w:bottom w:val="single" w:sz="4" w:space="0" w:color="000000"/>
              <w:right w:val="single" w:sz="4" w:space="0" w:color="000000"/>
            </w:tcBorders>
          </w:tcPr>
          <w:p w14:paraId="0213EB64" w14:textId="77777777" w:rsidR="00DF3509" w:rsidRPr="001F545D" w:rsidRDefault="00DF3509">
            <w:pPr>
              <w:pStyle w:val="TableParagraph"/>
              <w:kinsoku w:val="0"/>
              <w:overflowPunct w:val="0"/>
              <w:spacing w:line="186" w:lineRule="exact"/>
              <w:ind w:left="110"/>
              <w:rPr>
                <w:rFonts w:eastAsia="Times New Roman"/>
                <w:spacing w:val="-2"/>
                <w:sz w:val="18"/>
                <w:szCs w:val="18"/>
              </w:rPr>
            </w:pPr>
            <w:r>
              <w:rPr>
                <w:rFonts w:hint="eastAsia"/>
                <w:sz w:val="18"/>
              </w:rPr>
              <w:t>AGM732F</w:t>
            </w:r>
          </w:p>
        </w:tc>
        <w:tc>
          <w:tcPr>
            <w:tcW w:w="1259" w:type="dxa"/>
            <w:tcBorders>
              <w:top w:val="single" w:sz="4" w:space="0" w:color="000000"/>
              <w:left w:val="single" w:sz="4" w:space="0" w:color="000000"/>
              <w:bottom w:val="single" w:sz="4" w:space="0" w:color="000000"/>
              <w:right w:val="single" w:sz="4" w:space="0" w:color="000000"/>
            </w:tcBorders>
          </w:tcPr>
          <w:p w14:paraId="5139FE78" w14:textId="77777777" w:rsidR="00DF3509" w:rsidRPr="001F545D" w:rsidRDefault="00DF3509">
            <w:pPr>
              <w:pStyle w:val="TableParagraph"/>
              <w:kinsoku w:val="0"/>
              <w:overflowPunct w:val="0"/>
              <w:spacing w:line="186" w:lineRule="exact"/>
              <w:ind w:left="111"/>
              <w:rPr>
                <w:rFonts w:eastAsia="Times New Roman"/>
                <w:spacing w:val="-2"/>
                <w:sz w:val="18"/>
                <w:szCs w:val="18"/>
              </w:rPr>
            </w:pPr>
            <w:r>
              <w:rPr>
                <w:rFonts w:hint="eastAsia"/>
                <w:sz w:val="18"/>
              </w:rPr>
              <w:t>AXM762</w:t>
            </w:r>
          </w:p>
        </w:tc>
        <w:tc>
          <w:tcPr>
            <w:tcW w:w="1260" w:type="dxa"/>
            <w:tcBorders>
              <w:top w:val="single" w:sz="4" w:space="0" w:color="000000"/>
              <w:left w:val="single" w:sz="4" w:space="0" w:color="000000"/>
              <w:bottom w:val="single" w:sz="4" w:space="0" w:color="000000"/>
              <w:right w:val="single" w:sz="4" w:space="0" w:color="000000"/>
            </w:tcBorders>
          </w:tcPr>
          <w:p w14:paraId="38E422B4" w14:textId="77777777" w:rsidR="00DF3509" w:rsidRPr="001F545D" w:rsidRDefault="0078115C">
            <w:pPr>
              <w:pStyle w:val="TableParagraph"/>
              <w:kinsoku w:val="0"/>
              <w:overflowPunct w:val="0"/>
              <w:spacing w:line="186" w:lineRule="exact"/>
              <w:ind w:left="112"/>
              <w:rPr>
                <w:rFonts w:eastAsia="Times New Roman"/>
                <w:spacing w:val="-2"/>
                <w:sz w:val="18"/>
                <w:szCs w:val="18"/>
              </w:rPr>
            </w:pPr>
            <w:r>
              <w:rPr>
                <w:rFonts w:hint="eastAsia"/>
                <w:sz w:val="18"/>
              </w:rPr>
              <w:t>AXM765v2</w:t>
            </w:r>
          </w:p>
        </w:tc>
      </w:tr>
      <w:tr w:rsidR="00DF3509" w:rsidRPr="001F545D" w14:paraId="69886F37" w14:textId="77777777">
        <w:trPr>
          <w:trHeight w:val="208"/>
        </w:trPr>
        <w:tc>
          <w:tcPr>
            <w:tcW w:w="1615" w:type="dxa"/>
            <w:tcBorders>
              <w:top w:val="single" w:sz="4" w:space="0" w:color="000000"/>
              <w:left w:val="single" w:sz="4" w:space="0" w:color="000000"/>
              <w:bottom w:val="single" w:sz="4" w:space="0" w:color="000000"/>
              <w:right w:val="single" w:sz="4" w:space="0" w:color="000000"/>
            </w:tcBorders>
          </w:tcPr>
          <w:p w14:paraId="5820A1B7"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A6210</w:t>
            </w:r>
          </w:p>
        </w:tc>
        <w:tc>
          <w:tcPr>
            <w:tcW w:w="1260" w:type="dxa"/>
            <w:tcBorders>
              <w:top w:val="single" w:sz="4" w:space="0" w:color="000000"/>
              <w:left w:val="single" w:sz="4" w:space="0" w:color="000000"/>
              <w:bottom w:val="single" w:sz="4" w:space="0" w:color="000000"/>
              <w:right w:val="single" w:sz="4" w:space="0" w:color="000000"/>
            </w:tcBorders>
          </w:tcPr>
          <w:p w14:paraId="76E8DCDE" w14:textId="77777777" w:rsidR="00DF3509" w:rsidRPr="001F545D" w:rsidRDefault="00DF3509">
            <w:pPr>
              <w:pStyle w:val="TableParagraph"/>
              <w:kinsoku w:val="0"/>
              <w:overflowPunct w:val="0"/>
              <w:spacing w:line="188" w:lineRule="exact"/>
              <w:ind w:left="108"/>
              <w:rPr>
                <w:rFonts w:eastAsia="Times New Roman"/>
                <w:spacing w:val="-2"/>
                <w:sz w:val="18"/>
                <w:szCs w:val="18"/>
              </w:rPr>
            </w:pPr>
            <w:r>
              <w:rPr>
                <w:rFonts w:hint="eastAsia"/>
                <w:sz w:val="18"/>
              </w:rPr>
              <w:t>ACC761</w:t>
            </w:r>
          </w:p>
        </w:tc>
        <w:tc>
          <w:tcPr>
            <w:tcW w:w="1259" w:type="dxa"/>
            <w:tcBorders>
              <w:top w:val="single" w:sz="4" w:space="0" w:color="000000"/>
              <w:left w:val="single" w:sz="4" w:space="0" w:color="000000"/>
              <w:bottom w:val="single" w:sz="4" w:space="0" w:color="000000"/>
              <w:right w:val="single" w:sz="4" w:space="0" w:color="000000"/>
            </w:tcBorders>
          </w:tcPr>
          <w:p w14:paraId="5E6E265C" w14:textId="77777777" w:rsidR="00DF3509" w:rsidRPr="001F545D" w:rsidRDefault="00DF3509">
            <w:pPr>
              <w:pStyle w:val="TableParagraph"/>
              <w:kinsoku w:val="0"/>
              <w:overflowPunct w:val="0"/>
              <w:spacing w:line="188" w:lineRule="exact"/>
              <w:ind w:left="108"/>
              <w:rPr>
                <w:rFonts w:eastAsia="Times New Roman"/>
                <w:spacing w:val="-2"/>
                <w:sz w:val="18"/>
                <w:szCs w:val="18"/>
              </w:rPr>
            </w:pPr>
            <w:r>
              <w:rPr>
                <w:rFonts w:hint="eastAsia"/>
                <w:sz w:val="18"/>
              </w:rPr>
              <w:t>ACM762</w:t>
            </w:r>
          </w:p>
        </w:tc>
        <w:tc>
          <w:tcPr>
            <w:tcW w:w="1259" w:type="dxa"/>
            <w:tcBorders>
              <w:top w:val="single" w:sz="4" w:space="0" w:color="000000"/>
              <w:left w:val="single" w:sz="4" w:space="0" w:color="000000"/>
              <w:bottom w:val="single" w:sz="4" w:space="0" w:color="000000"/>
              <w:right w:val="single" w:sz="4" w:space="0" w:color="000000"/>
            </w:tcBorders>
          </w:tcPr>
          <w:p w14:paraId="42C27F0C" w14:textId="77777777" w:rsidR="00DF3509" w:rsidRPr="001F545D" w:rsidRDefault="00DF3509">
            <w:pPr>
              <w:pStyle w:val="TableParagraph"/>
              <w:kinsoku w:val="0"/>
              <w:overflowPunct w:val="0"/>
              <w:spacing w:line="188" w:lineRule="exact"/>
              <w:ind w:left="110"/>
              <w:rPr>
                <w:rFonts w:eastAsia="Times New Roman"/>
                <w:spacing w:val="-2"/>
                <w:sz w:val="18"/>
                <w:szCs w:val="18"/>
              </w:rPr>
            </w:pPr>
            <w:r>
              <w:rPr>
                <w:rFonts w:hint="eastAsia"/>
                <w:sz w:val="18"/>
              </w:rPr>
              <w:t>AGM734</w:t>
            </w:r>
          </w:p>
        </w:tc>
        <w:tc>
          <w:tcPr>
            <w:tcW w:w="1259" w:type="dxa"/>
            <w:tcBorders>
              <w:top w:val="single" w:sz="4" w:space="0" w:color="000000"/>
              <w:left w:val="single" w:sz="4" w:space="0" w:color="000000"/>
              <w:bottom w:val="single" w:sz="4" w:space="0" w:color="000000"/>
              <w:right w:val="single" w:sz="4" w:space="0" w:color="000000"/>
            </w:tcBorders>
          </w:tcPr>
          <w:p w14:paraId="3A90D137" w14:textId="77777777" w:rsidR="00DF3509" w:rsidRPr="001F545D" w:rsidRDefault="00DF3509">
            <w:pPr>
              <w:pStyle w:val="TableParagraph"/>
              <w:kinsoku w:val="0"/>
              <w:overflowPunct w:val="0"/>
              <w:spacing w:line="188" w:lineRule="exact"/>
              <w:ind w:left="111"/>
              <w:rPr>
                <w:rFonts w:eastAsia="Times New Roman"/>
                <w:spacing w:val="-2"/>
                <w:sz w:val="18"/>
                <w:szCs w:val="18"/>
              </w:rPr>
            </w:pPr>
            <w:r>
              <w:rPr>
                <w:rFonts w:hint="eastAsia"/>
                <w:sz w:val="18"/>
              </w:rPr>
              <w:t>AXM763</w:t>
            </w:r>
          </w:p>
        </w:tc>
        <w:tc>
          <w:tcPr>
            <w:tcW w:w="1260" w:type="dxa"/>
            <w:tcBorders>
              <w:top w:val="single" w:sz="4" w:space="0" w:color="000000"/>
              <w:left w:val="single" w:sz="4" w:space="0" w:color="000000"/>
              <w:bottom w:val="single" w:sz="4" w:space="0" w:color="000000"/>
              <w:right w:val="single" w:sz="4" w:space="0" w:color="000000"/>
            </w:tcBorders>
          </w:tcPr>
          <w:p w14:paraId="60B70D5C" w14:textId="77777777" w:rsidR="00DF3509" w:rsidRPr="001F545D" w:rsidRDefault="0078115C" w:rsidP="003608D0">
            <w:pPr>
              <w:pStyle w:val="TableParagraph"/>
              <w:kinsoku w:val="0"/>
              <w:overflowPunct w:val="0"/>
              <w:spacing w:line="186" w:lineRule="exact"/>
              <w:ind w:left="111"/>
              <w:rPr>
                <w:rFonts w:ascii="Times New Roman" w:hAnsi="Times New Roman" w:cs="Times New Roman"/>
                <w:sz w:val="14"/>
                <w:szCs w:val="14"/>
              </w:rPr>
            </w:pPr>
            <w:r>
              <w:rPr>
                <w:rFonts w:hint="eastAsia"/>
                <w:sz w:val="18"/>
              </w:rPr>
              <w:t>RBK40</w:t>
            </w:r>
          </w:p>
        </w:tc>
      </w:tr>
    </w:tbl>
    <w:p w14:paraId="321F874B" w14:textId="77777777" w:rsidR="00DF3509" w:rsidRDefault="00DF3509">
      <w:pPr>
        <w:pStyle w:val="BodyText"/>
        <w:kinsoku w:val="0"/>
        <w:overflowPunct w:val="0"/>
        <w:spacing w:before="61" w:line="276" w:lineRule="auto"/>
        <w:ind w:left="840" w:right="1233"/>
        <w:jc w:val="both"/>
      </w:pPr>
      <w:r>
        <w:rPr>
          <w:rFonts w:hint="eastAsia"/>
        </w:rPr>
        <w:t>本機は</w:t>
      </w:r>
      <w:r>
        <w:rPr>
          <w:rFonts w:hint="eastAsia"/>
        </w:rPr>
        <w:t xml:space="preserve"> FCC </w:t>
      </w:r>
      <w:r>
        <w:rPr>
          <w:rFonts w:hint="eastAsia"/>
        </w:rPr>
        <w:t>規定第</w:t>
      </w:r>
      <w:r>
        <w:rPr>
          <w:rFonts w:hint="eastAsia"/>
        </w:rPr>
        <w:t xml:space="preserve"> 15 </w:t>
      </w:r>
      <w:r>
        <w:rPr>
          <w:rFonts w:hint="eastAsia"/>
        </w:rPr>
        <w:t>項に準拠しています。本機の操作は次の</w:t>
      </w:r>
      <w:r>
        <w:rPr>
          <w:rFonts w:hint="eastAsia"/>
        </w:rPr>
        <w:t xml:space="preserve"> 2 </w:t>
      </w:r>
      <w:r>
        <w:rPr>
          <w:rFonts w:hint="eastAsia"/>
        </w:rPr>
        <w:t>つの条件の対象となります。</w:t>
      </w:r>
      <w:r>
        <w:rPr>
          <w:rFonts w:hint="eastAsia"/>
        </w:rPr>
        <w:t xml:space="preserve">(1) </w:t>
      </w:r>
      <w:r>
        <w:rPr>
          <w:rFonts w:hint="eastAsia"/>
        </w:rPr>
        <w:t>本機は有害な干渉を引き起こしてはなりません</w:t>
      </w:r>
      <w:proofErr w:type="gramStart"/>
      <w:r>
        <w:rPr>
          <w:rFonts w:hint="eastAsia"/>
        </w:rPr>
        <w:t>。</w:t>
      </w:r>
      <w:r>
        <w:rPr>
          <w:rFonts w:hint="eastAsia"/>
        </w:rPr>
        <w:t>(</w:t>
      </w:r>
      <w:proofErr w:type="gramEnd"/>
      <w:r>
        <w:rPr>
          <w:rFonts w:hint="eastAsia"/>
        </w:rPr>
        <w:t xml:space="preserve">2) </w:t>
      </w:r>
      <w:r>
        <w:rPr>
          <w:rFonts w:hint="eastAsia"/>
        </w:rPr>
        <w:t>本機は、予期せぬ動作を引き起こす可能性のあるものを含め、すべての干渉を受け入れなければなりません。</w:t>
      </w:r>
    </w:p>
    <w:p w14:paraId="7E961AD0" w14:textId="77777777" w:rsidR="00DF3509" w:rsidRDefault="00DF3509">
      <w:pPr>
        <w:pStyle w:val="BodyText"/>
        <w:kinsoku w:val="0"/>
        <w:overflowPunct w:val="0"/>
        <w:spacing w:before="6"/>
        <w:rPr>
          <w:sz w:val="17"/>
          <w:szCs w:val="17"/>
        </w:rPr>
      </w:pPr>
    </w:p>
    <w:p w14:paraId="5F8FA435" w14:textId="77777777" w:rsidR="00DF3509" w:rsidRDefault="00DF3509">
      <w:pPr>
        <w:pStyle w:val="Heading2"/>
        <w:kinsoku w:val="0"/>
        <w:overflowPunct w:val="0"/>
        <w:rPr>
          <w:spacing w:val="-2"/>
        </w:rPr>
      </w:pPr>
      <w:bookmarkStart w:id="32" w:name="_bookmark16"/>
      <w:bookmarkStart w:id="33" w:name="_Toc147511225"/>
      <w:bookmarkEnd w:id="32"/>
      <w:r>
        <w:rPr>
          <w:rFonts w:hint="eastAsia"/>
        </w:rPr>
        <w:t>FCC</w:t>
      </w:r>
      <w:r>
        <w:rPr>
          <w:rFonts w:hint="eastAsia"/>
        </w:rPr>
        <w:t>無線周波数に関する警告と指示</w:t>
      </w:r>
      <w:bookmarkEnd w:id="33"/>
    </w:p>
    <w:p w14:paraId="249B6ED4" w14:textId="64F4C232" w:rsidR="00DF3509" w:rsidRDefault="00DF3509">
      <w:pPr>
        <w:pStyle w:val="BodyText"/>
        <w:kinsoku w:val="0"/>
        <w:overflowPunct w:val="0"/>
        <w:spacing w:before="103" w:line="278" w:lineRule="auto"/>
        <w:ind w:left="840" w:right="1173"/>
        <w:jc w:val="both"/>
        <w:rPr>
          <w:spacing w:val="-2"/>
        </w:rPr>
      </w:pPr>
      <w:r>
        <w:rPr>
          <w:rFonts w:hint="eastAsia"/>
        </w:rPr>
        <w:t>米国市場で販売される製品は、チャンネル</w:t>
      </w:r>
      <w:r>
        <w:rPr>
          <w:rFonts w:hint="eastAsia"/>
        </w:rPr>
        <w:t>1</w:t>
      </w:r>
      <w:r>
        <w:rPr>
          <w:rFonts w:hint="eastAsia"/>
        </w:rPr>
        <w:t>～</w:t>
      </w:r>
      <w:r>
        <w:rPr>
          <w:rFonts w:hint="eastAsia"/>
        </w:rPr>
        <w:t>11</w:t>
      </w:r>
      <w:r>
        <w:rPr>
          <w:rFonts w:hint="eastAsia"/>
        </w:rPr>
        <w:t>のみが有効です。その他のチャンネルを選ぶことはできませ</w:t>
      </w:r>
      <w:r w:rsidR="004C4CE4">
        <w:br/>
      </w:r>
      <w:r>
        <w:rPr>
          <w:rFonts w:hint="eastAsia"/>
        </w:rPr>
        <w:t>ん。</w:t>
      </w:r>
    </w:p>
    <w:p w14:paraId="79F7923B" w14:textId="77777777" w:rsidR="00DF3509" w:rsidRDefault="00DF3509">
      <w:pPr>
        <w:pStyle w:val="BodyText"/>
        <w:kinsoku w:val="0"/>
        <w:overflowPunct w:val="0"/>
        <w:spacing w:before="1"/>
        <w:rPr>
          <w:sz w:val="17"/>
          <w:szCs w:val="17"/>
        </w:rPr>
      </w:pPr>
    </w:p>
    <w:p w14:paraId="29B1CBC2" w14:textId="77777777" w:rsidR="00DF3509" w:rsidRDefault="00DF3509">
      <w:pPr>
        <w:pStyle w:val="Heading3"/>
        <w:kinsoku w:val="0"/>
        <w:overflowPunct w:val="0"/>
        <w:jc w:val="both"/>
        <w:rPr>
          <w:spacing w:val="-2"/>
        </w:rPr>
      </w:pPr>
      <w:bookmarkStart w:id="34" w:name="_bookmark17"/>
      <w:bookmarkStart w:id="35" w:name="_Toc147511226"/>
      <w:bookmarkEnd w:id="34"/>
      <w:r>
        <w:rPr>
          <w:rFonts w:hint="eastAsia"/>
        </w:rPr>
        <w:t>国コード選択の使用方法</w:t>
      </w:r>
      <w:r>
        <w:rPr>
          <w:rFonts w:hint="eastAsia"/>
        </w:rPr>
        <w:t xml:space="preserve"> (WLAN</w:t>
      </w:r>
      <w:r>
        <w:rPr>
          <w:rFonts w:hint="eastAsia"/>
        </w:rPr>
        <w:t>デバイス</w:t>
      </w:r>
      <w:r>
        <w:rPr>
          <w:rFonts w:hint="eastAsia"/>
        </w:rPr>
        <w:t>)</w:t>
      </w:r>
      <w:bookmarkEnd w:id="35"/>
    </w:p>
    <w:p w14:paraId="24E2A1BA" w14:textId="77777777" w:rsidR="00DF3509" w:rsidRDefault="00DF3509">
      <w:pPr>
        <w:pStyle w:val="BodyText"/>
        <w:kinsoku w:val="0"/>
        <w:overflowPunct w:val="0"/>
        <w:spacing w:before="91" w:line="278" w:lineRule="auto"/>
        <w:ind w:left="840" w:right="1159"/>
        <w:jc w:val="both"/>
      </w:pPr>
      <w:r>
        <w:rPr>
          <w:rFonts w:hint="eastAsia"/>
        </w:rPr>
        <w:t>国コードの選択は米国以外のモデルのみに対するもので、米国モデルはすべて利用対象外です。</w:t>
      </w:r>
      <w:r>
        <w:rPr>
          <w:rFonts w:hint="eastAsia"/>
        </w:rPr>
        <w:t>FCC</w:t>
      </w:r>
      <w:r>
        <w:rPr>
          <w:rFonts w:hint="eastAsia"/>
        </w:rPr>
        <w:t>の規制に従い、米国内で販売される</w:t>
      </w:r>
      <w:r>
        <w:rPr>
          <w:rFonts w:hint="eastAsia"/>
        </w:rPr>
        <w:t>Wi-Fi</w:t>
      </w:r>
      <w:r>
        <w:rPr>
          <w:rFonts w:hint="eastAsia"/>
        </w:rPr>
        <w:t>製品はすべて米国で運用されるチャンネルのみに固定されている必要があります。</w:t>
      </w:r>
    </w:p>
    <w:p w14:paraId="256324A7" w14:textId="77777777" w:rsidR="00DF3509" w:rsidRDefault="00DF3509">
      <w:pPr>
        <w:pStyle w:val="BodyText"/>
        <w:kinsoku w:val="0"/>
        <w:overflowPunct w:val="0"/>
        <w:spacing w:before="1"/>
        <w:rPr>
          <w:sz w:val="17"/>
          <w:szCs w:val="17"/>
        </w:rPr>
      </w:pPr>
    </w:p>
    <w:p w14:paraId="6781EA77" w14:textId="77777777" w:rsidR="00DF3509" w:rsidRDefault="00DF3509">
      <w:pPr>
        <w:pStyle w:val="BodyText"/>
        <w:kinsoku w:val="0"/>
        <w:overflowPunct w:val="0"/>
        <w:spacing w:line="276" w:lineRule="auto"/>
        <w:ind w:left="840" w:right="873"/>
        <w:rPr>
          <w:color w:val="FF0000"/>
        </w:rPr>
      </w:pPr>
      <w:r>
        <w:rPr>
          <w:rFonts w:hint="eastAsia"/>
        </w:rPr>
        <w:t>この</w:t>
      </w:r>
      <w:r>
        <w:rPr>
          <w:rFonts w:hint="eastAsia"/>
        </w:rPr>
        <w:t>NETGEAR</w:t>
      </w:r>
      <w:r>
        <w:rPr>
          <w:rFonts w:hint="eastAsia"/>
        </w:rPr>
        <w:t>製品は、承認済みのアンテナのみで使用してください。本機とそのアンテナは、</w:t>
      </w:r>
      <w:r>
        <w:rPr>
          <w:rFonts w:hint="eastAsia"/>
        </w:rPr>
        <w:t>FCC</w:t>
      </w:r>
      <w:r>
        <w:rPr>
          <w:rFonts w:hint="eastAsia"/>
        </w:rPr>
        <w:t>マルチトランスミッター製品の手順に従う場合を除き、他のアンテナや送信機と併用したり、併設したりしないでください。</w:t>
      </w:r>
      <w:r>
        <w:rPr>
          <w:rFonts w:hint="eastAsia"/>
          <w:color w:val="FF0000"/>
        </w:rPr>
        <w:t xml:space="preserve"> </w:t>
      </w:r>
    </w:p>
    <w:p w14:paraId="7E0CC239" w14:textId="77777777" w:rsidR="00DF3509" w:rsidRDefault="00DF3509">
      <w:pPr>
        <w:pStyle w:val="BodyText"/>
        <w:kinsoku w:val="0"/>
        <w:overflowPunct w:val="0"/>
        <w:spacing w:before="2"/>
        <w:rPr>
          <w:sz w:val="17"/>
          <w:szCs w:val="17"/>
        </w:rPr>
      </w:pPr>
    </w:p>
    <w:p w14:paraId="4A841398" w14:textId="77777777" w:rsidR="00DF3509" w:rsidRDefault="00DF3509">
      <w:pPr>
        <w:pStyle w:val="BodyText"/>
        <w:kinsoku w:val="0"/>
        <w:overflowPunct w:val="0"/>
        <w:spacing w:before="1" w:line="280" w:lineRule="auto"/>
        <w:ind w:left="840" w:right="873"/>
      </w:pPr>
      <w:r>
        <w:rPr>
          <w:rFonts w:hint="eastAsia"/>
        </w:rPr>
        <w:t>本機とそのアンテナは、</w:t>
      </w:r>
      <w:r>
        <w:rPr>
          <w:rFonts w:hint="eastAsia"/>
        </w:rPr>
        <w:t>FCC</w:t>
      </w:r>
      <w:r>
        <w:rPr>
          <w:rFonts w:hint="eastAsia"/>
        </w:rPr>
        <w:t>規制に従う場合を除き、他のアンテナや送信機と併用したり、併設したりしないでください。</w:t>
      </w:r>
    </w:p>
    <w:p w14:paraId="47F0970B" w14:textId="77777777" w:rsidR="00DF3509" w:rsidRDefault="00DF3509">
      <w:pPr>
        <w:pStyle w:val="BodyText"/>
        <w:kinsoku w:val="0"/>
        <w:overflowPunct w:val="0"/>
        <w:spacing w:before="8"/>
        <w:rPr>
          <w:sz w:val="16"/>
          <w:szCs w:val="16"/>
        </w:rPr>
      </w:pPr>
    </w:p>
    <w:p w14:paraId="73DF5F41" w14:textId="77777777" w:rsidR="00DF3509" w:rsidRDefault="00DF3509">
      <w:pPr>
        <w:pStyle w:val="BodyText"/>
        <w:kinsoku w:val="0"/>
        <w:overflowPunct w:val="0"/>
        <w:spacing w:line="278" w:lineRule="auto"/>
        <w:ind w:left="840" w:right="1060"/>
        <w:jc w:val="both"/>
      </w:pPr>
      <w:r>
        <w:rPr>
          <w:rFonts w:hint="eastAsia"/>
        </w:rPr>
        <w:t xml:space="preserve">FCC </w:t>
      </w:r>
      <w:r>
        <w:rPr>
          <w:rFonts w:hint="eastAsia"/>
        </w:rPr>
        <w:t>からの注意事項</w:t>
      </w:r>
      <w:r>
        <w:rPr>
          <w:rFonts w:hint="eastAsia"/>
        </w:rPr>
        <w:t xml:space="preserve">: </w:t>
      </w:r>
      <w:r>
        <w:rPr>
          <w:rFonts w:hint="eastAsia"/>
        </w:rPr>
        <w:t>本機に対し明示的に承認されていない変更や修正を加えた場合、ユーザーの操作権限が無効となる場合があります。</w:t>
      </w:r>
    </w:p>
    <w:p w14:paraId="5B562DC8" w14:textId="77777777" w:rsidR="00DF3509" w:rsidRDefault="00DF3509">
      <w:pPr>
        <w:pStyle w:val="BodyText"/>
        <w:kinsoku w:val="0"/>
        <w:overflowPunct w:val="0"/>
        <w:spacing w:before="1"/>
        <w:rPr>
          <w:sz w:val="17"/>
          <w:szCs w:val="17"/>
        </w:rPr>
      </w:pPr>
    </w:p>
    <w:p w14:paraId="14274486" w14:textId="77777777" w:rsidR="00DF3509" w:rsidRDefault="00DF3509">
      <w:pPr>
        <w:pStyle w:val="Heading3"/>
        <w:kinsoku w:val="0"/>
        <w:overflowPunct w:val="0"/>
        <w:rPr>
          <w:spacing w:val="-2"/>
        </w:rPr>
      </w:pPr>
      <w:bookmarkStart w:id="36" w:name="_bookmark18"/>
      <w:bookmarkStart w:id="37" w:name="_Toc147511227"/>
      <w:bookmarkEnd w:id="36"/>
      <w:r>
        <w:rPr>
          <w:rFonts w:hint="eastAsia"/>
        </w:rPr>
        <w:t>5.9</w:t>
      </w:r>
      <w:r>
        <w:rPr>
          <w:rFonts w:hint="eastAsia"/>
        </w:rPr>
        <w:t>および</w:t>
      </w:r>
      <w:r>
        <w:rPr>
          <w:rFonts w:hint="eastAsia"/>
        </w:rPr>
        <w:t>6GHz</w:t>
      </w:r>
      <w:r>
        <w:rPr>
          <w:rFonts w:hint="eastAsia"/>
        </w:rPr>
        <w:t>の</w:t>
      </w:r>
      <w:r>
        <w:rPr>
          <w:rFonts w:hint="eastAsia"/>
        </w:rPr>
        <w:t>Wi-Fi</w:t>
      </w:r>
      <w:r>
        <w:rPr>
          <w:rFonts w:hint="eastAsia"/>
        </w:rPr>
        <w:t>デバイス</w:t>
      </w:r>
      <w:bookmarkEnd w:id="37"/>
    </w:p>
    <w:p w14:paraId="417C8D9D" w14:textId="77777777" w:rsidR="00DF3509" w:rsidRDefault="00DF3509">
      <w:pPr>
        <w:pStyle w:val="BodyText"/>
        <w:kinsoku w:val="0"/>
        <w:overflowPunct w:val="0"/>
        <w:spacing w:before="91" w:line="276" w:lineRule="auto"/>
        <w:ind w:left="840" w:right="873"/>
        <w:rPr>
          <w:spacing w:val="-2"/>
        </w:rPr>
      </w:pPr>
      <w:r>
        <w:rPr>
          <w:rFonts w:hint="eastAsia"/>
        </w:rPr>
        <w:t>FCC</w:t>
      </w:r>
      <w:r>
        <w:rPr>
          <w:rFonts w:hint="eastAsia"/>
        </w:rPr>
        <w:t>規制により、本機の操作は屋内のみに制限されています。本機は、別々の建物や構造物間の接続には使用できません。本機の操作は、石油プラットフォーム、自動車、電車、ボート、航空機では禁止されています。</w:t>
      </w:r>
      <w:r>
        <w:rPr>
          <w:rFonts w:hint="eastAsia"/>
        </w:rPr>
        <w:t>10,000</w:t>
      </w:r>
      <w:r>
        <w:rPr>
          <w:rFonts w:hint="eastAsia"/>
        </w:rPr>
        <w:t>フィートを超える上空を飛行中の大型航空機では、本機の使用が許可されています。無人航空機システムの制御または無人航空機システムとの通信については、</w:t>
      </w:r>
      <w:r>
        <w:rPr>
          <w:rFonts w:hint="eastAsia"/>
        </w:rPr>
        <w:t>5.915</w:t>
      </w:r>
      <w:r>
        <w:rPr>
          <w:rFonts w:hint="eastAsia"/>
        </w:rPr>
        <w:t>～</w:t>
      </w:r>
      <w:r>
        <w:rPr>
          <w:rFonts w:hint="eastAsia"/>
        </w:rPr>
        <w:t>7.125 GHz</w:t>
      </w:r>
      <w:r>
        <w:rPr>
          <w:rFonts w:hint="eastAsia"/>
        </w:rPr>
        <w:t>帯の送信機の操作が禁止されています。</w:t>
      </w:r>
    </w:p>
    <w:p w14:paraId="62519E12" w14:textId="77777777" w:rsidR="00DF3509" w:rsidRDefault="00DF3509">
      <w:pPr>
        <w:pStyle w:val="BodyText"/>
        <w:kinsoku w:val="0"/>
        <w:overflowPunct w:val="0"/>
        <w:spacing w:before="6"/>
        <w:rPr>
          <w:sz w:val="17"/>
          <w:szCs w:val="17"/>
        </w:rPr>
      </w:pPr>
    </w:p>
    <w:p w14:paraId="7029F0CD" w14:textId="77777777" w:rsidR="00DF3509" w:rsidRDefault="00DF3509">
      <w:pPr>
        <w:pStyle w:val="Heading2"/>
        <w:kinsoku w:val="0"/>
        <w:overflowPunct w:val="0"/>
        <w:rPr>
          <w:spacing w:val="-2"/>
        </w:rPr>
      </w:pPr>
      <w:bookmarkStart w:id="38" w:name="_bookmark19"/>
      <w:bookmarkStart w:id="39" w:name="_Toc147511228"/>
      <w:bookmarkEnd w:id="38"/>
      <w:r>
        <w:rPr>
          <w:rFonts w:hint="eastAsia"/>
        </w:rPr>
        <w:t xml:space="preserve">FCC RF </w:t>
      </w:r>
      <w:r>
        <w:rPr>
          <w:rFonts w:hint="eastAsia"/>
        </w:rPr>
        <w:t>被曝および</w:t>
      </w:r>
      <w:r>
        <w:rPr>
          <w:rFonts w:hint="eastAsia"/>
        </w:rPr>
        <w:t xml:space="preserve"> SAR </w:t>
      </w:r>
      <w:r>
        <w:rPr>
          <w:rFonts w:hint="eastAsia"/>
        </w:rPr>
        <w:t>に関する声明</w:t>
      </w:r>
      <w:bookmarkEnd w:id="39"/>
    </w:p>
    <w:p w14:paraId="1407E7A1" w14:textId="77777777" w:rsidR="00DF3509" w:rsidRDefault="00DF3509">
      <w:pPr>
        <w:pStyle w:val="Heading3"/>
        <w:kinsoku w:val="0"/>
        <w:overflowPunct w:val="0"/>
        <w:spacing w:before="244" w:line="276" w:lineRule="auto"/>
        <w:ind w:right="873"/>
        <w:rPr>
          <w:spacing w:val="-2"/>
        </w:rPr>
      </w:pPr>
      <w:bookmarkStart w:id="40" w:name="_bookmark20"/>
      <w:bookmarkStart w:id="41" w:name="_Toc147511229"/>
      <w:bookmarkEnd w:id="40"/>
      <w:r>
        <w:rPr>
          <w:rFonts w:hint="eastAsia"/>
        </w:rPr>
        <w:t>本セクションの情報は、データ送信または無線通信を行う製品に適用されます</w:t>
      </w:r>
      <w:r>
        <w:rPr>
          <w:rFonts w:hint="eastAsia"/>
        </w:rPr>
        <w:t xml:space="preserve"> - SAR</w:t>
      </w:r>
      <w:r>
        <w:rPr>
          <w:rFonts w:hint="eastAsia"/>
        </w:rPr>
        <w:t>ステートメント</w:t>
      </w:r>
      <w:bookmarkEnd w:id="41"/>
    </w:p>
    <w:p w14:paraId="0E4DC869" w14:textId="77777777" w:rsidR="00DF3509" w:rsidRDefault="00DF3509">
      <w:pPr>
        <w:pStyle w:val="BodyText"/>
        <w:kinsoku w:val="0"/>
        <w:overflowPunct w:val="0"/>
        <w:spacing w:before="59" w:line="278" w:lineRule="auto"/>
        <w:ind w:left="840" w:right="873"/>
      </w:pPr>
      <w:r>
        <w:rPr>
          <w:rFonts w:hint="eastAsia"/>
        </w:rPr>
        <w:t>本セクションの情報は、人体の近くで操作することを想定した</w:t>
      </w:r>
      <w:r>
        <w:rPr>
          <w:rFonts w:hint="eastAsia"/>
        </w:rPr>
        <w:t>NETGEAR</w:t>
      </w:r>
      <w:r>
        <w:rPr>
          <w:rFonts w:hint="eastAsia"/>
        </w:rPr>
        <w:t>ワイヤレス製品に適用されます。</w:t>
      </w:r>
    </w:p>
    <w:p w14:paraId="590E0B1B" w14:textId="77777777" w:rsidR="00DF3509" w:rsidRDefault="00DF3509">
      <w:pPr>
        <w:pStyle w:val="BodyText"/>
        <w:kinsoku w:val="0"/>
        <w:overflowPunct w:val="0"/>
        <w:spacing w:before="1"/>
        <w:rPr>
          <w:sz w:val="17"/>
          <w:szCs w:val="17"/>
        </w:rPr>
      </w:pPr>
    </w:p>
    <w:p w14:paraId="5B2C97D8" w14:textId="4CE3419B" w:rsidR="00DF3509" w:rsidRDefault="00DF3509">
      <w:pPr>
        <w:pStyle w:val="BodyText"/>
        <w:kinsoku w:val="0"/>
        <w:overflowPunct w:val="0"/>
        <w:spacing w:before="79" w:line="278" w:lineRule="auto"/>
        <w:ind w:left="840" w:right="873"/>
      </w:pPr>
      <w:r>
        <w:rPr>
          <w:rFonts w:hint="eastAsia"/>
        </w:rPr>
        <w:t>人体の近くで操作することを目的とした</w:t>
      </w:r>
      <w:r>
        <w:rPr>
          <w:rFonts w:hint="eastAsia"/>
        </w:rPr>
        <w:t>NETGEAR</w:t>
      </w:r>
      <w:r>
        <w:rPr>
          <w:rFonts w:hint="eastAsia"/>
        </w:rPr>
        <w:t>製品は、身体装着時の比吸収率</w:t>
      </w:r>
      <w:r>
        <w:rPr>
          <w:rFonts w:hint="eastAsia"/>
        </w:rPr>
        <w:t xml:space="preserve"> (SAR) </w:t>
      </w:r>
      <w:r>
        <w:rPr>
          <w:rFonts w:hint="eastAsia"/>
        </w:rPr>
        <w:t>への準拠についてテストされています。本製品は、適用される国内の</w:t>
      </w:r>
      <w:r>
        <w:rPr>
          <w:rFonts w:hint="eastAsia"/>
        </w:rPr>
        <w:t>SAR</w:t>
      </w:r>
      <w:r>
        <w:rPr>
          <w:rFonts w:hint="eastAsia"/>
        </w:rPr>
        <w:t>制限値</w:t>
      </w:r>
      <w:r>
        <w:rPr>
          <w:rFonts w:hint="eastAsia"/>
        </w:rPr>
        <w:t>1.6 W/kg</w:t>
      </w:r>
      <w:r>
        <w:rPr>
          <w:rFonts w:hint="eastAsia"/>
        </w:rPr>
        <w:t>に適合しています。本製品を携帯する場合、または身体に装着して使用する場合は、</w:t>
      </w:r>
      <w:r>
        <w:rPr>
          <w:rFonts w:hint="eastAsia"/>
        </w:rPr>
        <w:t>RF</w:t>
      </w:r>
      <w:r>
        <w:rPr>
          <w:rFonts w:hint="eastAsia"/>
        </w:rPr>
        <w:t>曝露要件に準拠するように、身体から</w:t>
      </w:r>
      <w:r>
        <w:rPr>
          <w:rFonts w:hint="eastAsia"/>
        </w:rPr>
        <w:t>10 mm</w:t>
      </w:r>
      <w:r>
        <w:rPr>
          <w:rFonts w:hint="eastAsia"/>
        </w:rPr>
        <w:t>の距離を保ってください。最</w:t>
      </w:r>
      <w:r>
        <w:rPr>
          <w:rFonts w:hint="eastAsia"/>
        </w:rPr>
        <w:lastRenderedPageBreak/>
        <w:t>小距離と詳細を確認し、本機で測定された最高</w:t>
      </w:r>
      <w:r>
        <w:rPr>
          <w:rFonts w:hint="eastAsia"/>
        </w:rPr>
        <w:t>SAR</w:t>
      </w:r>
      <w:r>
        <w:rPr>
          <w:rFonts w:hint="eastAsia"/>
        </w:rPr>
        <w:t>レベルを確認するには、次のサイトの「高周波曝露情報」のセクションをご覧ください。</w:t>
      </w:r>
    </w:p>
    <w:p w14:paraId="58CA11F5" w14:textId="77777777" w:rsidR="00DF3509" w:rsidRDefault="00DF3509">
      <w:pPr>
        <w:pStyle w:val="BodyText"/>
        <w:kinsoku w:val="0"/>
        <w:overflowPunct w:val="0"/>
        <w:spacing w:before="4"/>
        <w:rPr>
          <w:sz w:val="17"/>
          <w:szCs w:val="17"/>
        </w:rPr>
      </w:pPr>
    </w:p>
    <w:p w14:paraId="5B1FD1B3" w14:textId="5921DFB5" w:rsidR="00DF3509" w:rsidRDefault="00000000">
      <w:pPr>
        <w:pStyle w:val="BodyText"/>
        <w:kinsoku w:val="0"/>
        <w:overflowPunct w:val="0"/>
        <w:ind w:left="840"/>
        <w:rPr>
          <w:color w:val="0000FF"/>
          <w:spacing w:val="-2"/>
        </w:rPr>
      </w:pPr>
      <w:hyperlink r:id="rId21" w:history="1">
        <w:r w:rsidR="00DF3509">
          <w:rPr>
            <w:rFonts w:hint="eastAsia"/>
            <w:color w:val="0000FF"/>
            <w:u w:val="single"/>
          </w:rPr>
          <w:t>https://jp.netgear.com/about/regulatory/</w:t>
        </w:r>
      </w:hyperlink>
    </w:p>
    <w:p w14:paraId="6EBC96DE" w14:textId="77777777" w:rsidR="00DF3509" w:rsidRDefault="00DF3509">
      <w:pPr>
        <w:pStyle w:val="BodyText"/>
        <w:kinsoku w:val="0"/>
        <w:overflowPunct w:val="0"/>
        <w:spacing w:before="6"/>
        <w:rPr>
          <w:sz w:val="11"/>
          <w:szCs w:val="11"/>
        </w:rPr>
      </w:pPr>
    </w:p>
    <w:p w14:paraId="53F4B07E" w14:textId="77777777" w:rsidR="00DF3509" w:rsidRDefault="00DF3509">
      <w:pPr>
        <w:pStyle w:val="BodyText"/>
        <w:kinsoku w:val="0"/>
        <w:overflowPunct w:val="0"/>
        <w:spacing w:before="95" w:line="276" w:lineRule="auto"/>
        <w:ind w:left="840" w:right="873"/>
      </w:pPr>
      <w:r>
        <w:rPr>
          <w:rFonts w:hint="eastAsia"/>
        </w:rPr>
        <w:t>NETGEAR</w:t>
      </w:r>
      <w:r>
        <w:rPr>
          <w:rFonts w:hint="eastAsia"/>
        </w:rPr>
        <w:t>の</w:t>
      </w:r>
      <w:r>
        <w:rPr>
          <w:rFonts w:hint="eastAsia"/>
        </w:rPr>
        <w:t>USB</w:t>
      </w:r>
      <w:r>
        <w:rPr>
          <w:rFonts w:hint="eastAsia"/>
        </w:rPr>
        <w:t>ドングル送信機は、一般的なノート</w:t>
      </w:r>
      <w:r>
        <w:rPr>
          <w:rFonts w:hint="eastAsia"/>
        </w:rPr>
        <w:t>PC</w:t>
      </w:r>
      <w:r>
        <w:rPr>
          <w:rFonts w:hint="eastAsia"/>
        </w:rPr>
        <w:t>での使用向けに認証されています。</w:t>
      </w:r>
      <w:r>
        <w:rPr>
          <w:rFonts w:hint="eastAsia"/>
        </w:rPr>
        <w:t>FCC RF</w:t>
      </w:r>
      <w:r>
        <w:rPr>
          <w:rFonts w:hint="eastAsia"/>
        </w:rPr>
        <w:t>曝露要件を順守するため、ホストコンピューター上の</w:t>
      </w:r>
      <w:r>
        <w:rPr>
          <w:rFonts w:hint="eastAsia"/>
        </w:rPr>
        <w:t>USB</w:t>
      </w:r>
      <w:r>
        <w:rPr>
          <w:rFonts w:hint="eastAsia"/>
        </w:rPr>
        <w:t>コネクタが</w:t>
      </w:r>
      <w:r>
        <w:rPr>
          <w:rFonts w:hint="eastAsia"/>
        </w:rPr>
        <w:t>RF</w:t>
      </w:r>
      <w:r>
        <w:rPr>
          <w:rFonts w:hint="eastAsia"/>
        </w:rPr>
        <w:t>曝露要件を満たすために本機およびそのユーザーまたは付近の人に対し必要な動作構成を提供または確約できない場合、ほかの装置または一部のノート</w:t>
      </w:r>
      <w:r>
        <w:rPr>
          <w:rFonts w:hint="eastAsia"/>
        </w:rPr>
        <w:t>PC</w:t>
      </w:r>
      <w:r>
        <w:rPr>
          <w:rFonts w:hint="eastAsia"/>
        </w:rPr>
        <w:t>およびタブレット</w:t>
      </w:r>
      <w:r>
        <w:rPr>
          <w:rFonts w:hint="eastAsia"/>
        </w:rPr>
        <w:t>PC</w:t>
      </w:r>
      <w:r>
        <w:rPr>
          <w:rFonts w:hint="eastAsia"/>
        </w:rPr>
        <w:t>で</w:t>
      </w:r>
      <w:r>
        <w:rPr>
          <w:rFonts w:hint="eastAsia"/>
        </w:rPr>
        <w:t>NETGEAR</w:t>
      </w:r>
      <w:r>
        <w:rPr>
          <w:rFonts w:hint="eastAsia"/>
        </w:rPr>
        <w:t>の</w:t>
      </w:r>
      <w:r>
        <w:rPr>
          <w:rFonts w:hint="eastAsia"/>
        </w:rPr>
        <w:t>USB</w:t>
      </w:r>
      <w:r>
        <w:rPr>
          <w:rFonts w:hint="eastAsia"/>
        </w:rPr>
        <w:t>ドングル送信機を使用しないでください。</w:t>
      </w:r>
    </w:p>
    <w:p w14:paraId="6D23B6B3" w14:textId="77777777" w:rsidR="00DF3509" w:rsidRDefault="00DF3509">
      <w:pPr>
        <w:pStyle w:val="BodyText"/>
        <w:kinsoku w:val="0"/>
        <w:overflowPunct w:val="0"/>
        <w:spacing w:before="3"/>
        <w:rPr>
          <w:sz w:val="17"/>
          <w:szCs w:val="17"/>
        </w:rPr>
      </w:pPr>
    </w:p>
    <w:p w14:paraId="0E24E492" w14:textId="77777777" w:rsidR="00DF3509" w:rsidRDefault="00DF3509">
      <w:pPr>
        <w:pStyle w:val="Heading3"/>
        <w:kinsoku w:val="0"/>
        <w:overflowPunct w:val="0"/>
        <w:spacing w:before="1"/>
        <w:rPr>
          <w:spacing w:val="-2"/>
        </w:rPr>
      </w:pPr>
      <w:bookmarkStart w:id="42" w:name="_bookmark21"/>
      <w:bookmarkStart w:id="43" w:name="_Toc147511230"/>
      <w:bookmarkEnd w:id="42"/>
      <w:r>
        <w:rPr>
          <w:rFonts w:hint="eastAsia"/>
        </w:rPr>
        <w:t>最大許容曝露に関するステートメント</w:t>
      </w:r>
      <w:bookmarkEnd w:id="43"/>
    </w:p>
    <w:p w14:paraId="38616C1D" w14:textId="77777777" w:rsidR="00DF3509" w:rsidRDefault="00DF3509">
      <w:pPr>
        <w:pStyle w:val="BodyText"/>
        <w:kinsoku w:val="0"/>
        <w:overflowPunct w:val="0"/>
        <w:spacing w:before="93" w:line="278" w:lineRule="auto"/>
        <w:ind w:left="840" w:right="779"/>
      </w:pPr>
      <w:r>
        <w:rPr>
          <w:rFonts w:hint="eastAsia"/>
        </w:rPr>
        <w:t>本セクションの情報は、人体から</w:t>
      </w:r>
      <w:r>
        <w:rPr>
          <w:rFonts w:hint="eastAsia"/>
        </w:rPr>
        <w:t>20 cm</w:t>
      </w:r>
      <w:r>
        <w:rPr>
          <w:rFonts w:hint="eastAsia"/>
        </w:rPr>
        <w:t>以上離して操作することを想定した</w:t>
      </w:r>
      <w:r>
        <w:rPr>
          <w:rFonts w:hint="eastAsia"/>
        </w:rPr>
        <w:t>NETGEAR</w:t>
      </w:r>
      <w:r>
        <w:rPr>
          <w:rFonts w:hint="eastAsia"/>
        </w:rPr>
        <w:t>無線製品に適用されます。</w:t>
      </w:r>
    </w:p>
    <w:p w14:paraId="0C7D5B6C" w14:textId="77777777" w:rsidR="00DF3509" w:rsidRDefault="00DF3509">
      <w:pPr>
        <w:pStyle w:val="BodyText"/>
        <w:kinsoku w:val="0"/>
        <w:overflowPunct w:val="0"/>
        <w:spacing w:before="10"/>
        <w:rPr>
          <w:sz w:val="16"/>
          <w:szCs w:val="16"/>
        </w:rPr>
      </w:pPr>
    </w:p>
    <w:p w14:paraId="4028EB44" w14:textId="77777777" w:rsidR="00DF3509" w:rsidRDefault="00DF3509">
      <w:pPr>
        <w:pStyle w:val="BodyText"/>
        <w:kinsoku w:val="0"/>
        <w:overflowPunct w:val="0"/>
        <w:spacing w:before="1" w:line="278" w:lineRule="auto"/>
        <w:ind w:left="840" w:right="779"/>
      </w:pPr>
      <w:r>
        <w:rPr>
          <w:rFonts w:hint="eastAsia"/>
        </w:rPr>
        <w:t>NETGEAR</w:t>
      </w:r>
      <w:r>
        <w:rPr>
          <w:rFonts w:hint="eastAsia"/>
        </w:rPr>
        <w:t>製品は、規制のない環境下に対し設定された</w:t>
      </w:r>
      <w:r>
        <w:rPr>
          <w:rFonts w:hint="eastAsia"/>
        </w:rPr>
        <w:t>FCC</w:t>
      </w:r>
      <w:r>
        <w:rPr>
          <w:rFonts w:hint="eastAsia"/>
        </w:rPr>
        <w:t>放射線曝露制限を満たしています。本機を設置および操作する際には、放射体や人体から</w:t>
      </w:r>
      <w:r>
        <w:rPr>
          <w:rFonts w:hint="eastAsia"/>
        </w:rPr>
        <w:t>35 cm</w:t>
      </w:r>
      <w:r>
        <w:rPr>
          <w:rFonts w:hint="eastAsia"/>
        </w:rPr>
        <w:t>以上の距離を取ることをお勧めします。最小距離の確認や特定の製品に関する詳細については、次のサイトの「高周波曝露情報」のセクションをご覧ください。</w:t>
      </w:r>
    </w:p>
    <w:p w14:paraId="7CD66FE8" w14:textId="77777777" w:rsidR="00DF3509" w:rsidRDefault="00DF3509">
      <w:pPr>
        <w:pStyle w:val="BodyText"/>
        <w:kinsoku w:val="0"/>
        <w:overflowPunct w:val="0"/>
        <w:spacing w:before="9"/>
        <w:rPr>
          <w:sz w:val="16"/>
          <w:szCs w:val="16"/>
        </w:rPr>
      </w:pPr>
    </w:p>
    <w:p w14:paraId="4990202D" w14:textId="44D77088" w:rsidR="00DF3509" w:rsidRDefault="00000000">
      <w:pPr>
        <w:pStyle w:val="BodyText"/>
        <w:kinsoku w:val="0"/>
        <w:overflowPunct w:val="0"/>
        <w:spacing w:before="1"/>
        <w:ind w:left="840"/>
        <w:rPr>
          <w:color w:val="0000FF"/>
          <w:spacing w:val="-2"/>
        </w:rPr>
      </w:pPr>
      <w:hyperlink r:id="rId22" w:history="1">
        <w:r w:rsidR="00DF3509">
          <w:rPr>
            <w:rFonts w:hint="eastAsia"/>
            <w:color w:val="0000FF"/>
            <w:u w:val="single"/>
          </w:rPr>
          <w:t>https://jp.netgear.com/about/regulatory/</w:t>
        </w:r>
      </w:hyperlink>
    </w:p>
    <w:p w14:paraId="392F32CB" w14:textId="77777777" w:rsidR="00DF3509" w:rsidRDefault="00DF3509">
      <w:pPr>
        <w:pStyle w:val="BodyText"/>
        <w:kinsoku w:val="0"/>
        <w:overflowPunct w:val="0"/>
        <w:spacing w:before="1"/>
        <w:rPr>
          <w:sz w:val="20"/>
          <w:szCs w:val="20"/>
        </w:rPr>
      </w:pPr>
    </w:p>
    <w:p w14:paraId="62BC646B" w14:textId="77777777" w:rsidR="00DF3509" w:rsidRDefault="00DF3509">
      <w:pPr>
        <w:pStyle w:val="Heading2"/>
        <w:kinsoku w:val="0"/>
        <w:overflowPunct w:val="0"/>
        <w:rPr>
          <w:spacing w:val="-5"/>
        </w:rPr>
      </w:pPr>
      <w:bookmarkStart w:id="44" w:name="_bookmark22"/>
      <w:bookmarkStart w:id="45" w:name="_Toc147511231"/>
      <w:bookmarkEnd w:id="44"/>
      <w:r>
        <w:rPr>
          <w:rFonts w:hint="eastAsia"/>
        </w:rPr>
        <w:t>EMC</w:t>
      </w:r>
      <w:r>
        <w:rPr>
          <w:rFonts w:hint="eastAsia"/>
        </w:rPr>
        <w:t>に関する具体的な注意事項</w:t>
      </w:r>
      <w:bookmarkEnd w:id="45"/>
    </w:p>
    <w:p w14:paraId="7065526E" w14:textId="77777777" w:rsidR="00DF3509" w:rsidRDefault="00DF3509">
      <w:pPr>
        <w:pStyle w:val="BodyText"/>
        <w:kinsoku w:val="0"/>
        <w:overflowPunct w:val="0"/>
        <w:spacing w:before="103" w:line="278" w:lineRule="auto"/>
        <w:ind w:left="840" w:right="873"/>
      </w:pPr>
      <w:r>
        <w:rPr>
          <w:rFonts w:hint="eastAsia"/>
        </w:rPr>
        <w:t>すべてのワイヤレスデバイス、モジュール、小型スイッチを含む</w:t>
      </w:r>
      <w:r>
        <w:rPr>
          <w:rFonts w:hint="eastAsia"/>
        </w:rPr>
        <w:t>NETGEAR</w:t>
      </w:r>
      <w:r>
        <w:rPr>
          <w:rFonts w:hint="eastAsia"/>
        </w:rPr>
        <w:t>製品は、</w:t>
      </w:r>
      <w:r>
        <w:rPr>
          <w:rFonts w:hint="eastAsia"/>
        </w:rPr>
        <w:t>EMC</w:t>
      </w:r>
      <w:r>
        <w:rPr>
          <w:rFonts w:hint="eastAsia"/>
        </w:rPr>
        <w:t>クラス</w:t>
      </w:r>
      <w:r>
        <w:rPr>
          <w:rFonts w:hint="eastAsia"/>
        </w:rPr>
        <w:t>B</w:t>
      </w:r>
      <w:r>
        <w:rPr>
          <w:rFonts w:hint="eastAsia"/>
        </w:rPr>
        <w:t>デバイスです。</w:t>
      </w:r>
      <w:r>
        <w:rPr>
          <w:rFonts w:hint="eastAsia"/>
        </w:rPr>
        <w:t>8</w:t>
      </w:r>
      <w:r>
        <w:rPr>
          <w:rFonts w:hint="eastAsia"/>
        </w:rPr>
        <w:t>つを超えるポートを備えたイーサネットスイッチは、一般的に</w:t>
      </w:r>
      <w:r>
        <w:rPr>
          <w:rFonts w:hint="eastAsia"/>
        </w:rPr>
        <w:t>EMC</w:t>
      </w:r>
      <w:r>
        <w:rPr>
          <w:rFonts w:hint="eastAsia"/>
        </w:rPr>
        <w:t>クラス</w:t>
      </w:r>
      <w:r>
        <w:rPr>
          <w:rFonts w:hint="eastAsia"/>
        </w:rPr>
        <w:t>A</w:t>
      </w:r>
      <w:r>
        <w:rPr>
          <w:rFonts w:hint="eastAsia"/>
        </w:rPr>
        <w:t>デバイスです。</w:t>
      </w:r>
    </w:p>
    <w:p w14:paraId="7A1845EF" w14:textId="77777777" w:rsidR="00DF3509" w:rsidRDefault="00DF3509">
      <w:pPr>
        <w:pStyle w:val="BodyText"/>
        <w:kinsoku w:val="0"/>
        <w:overflowPunct w:val="0"/>
        <w:spacing w:before="1"/>
        <w:rPr>
          <w:sz w:val="17"/>
          <w:szCs w:val="17"/>
        </w:rPr>
      </w:pPr>
    </w:p>
    <w:p w14:paraId="103FEB52" w14:textId="77777777" w:rsidR="00DF3509" w:rsidRDefault="00DF3509">
      <w:pPr>
        <w:pStyle w:val="Heading3"/>
        <w:kinsoku w:val="0"/>
        <w:overflowPunct w:val="0"/>
        <w:rPr>
          <w:spacing w:val="-2"/>
        </w:rPr>
      </w:pPr>
      <w:bookmarkStart w:id="46" w:name="_bookmark23"/>
      <w:bookmarkStart w:id="47" w:name="_Toc147511232"/>
      <w:bookmarkEnd w:id="46"/>
      <w:r>
        <w:rPr>
          <w:rFonts w:hint="eastAsia"/>
        </w:rPr>
        <w:t>クラス</w:t>
      </w:r>
      <w:r>
        <w:rPr>
          <w:rFonts w:hint="eastAsia"/>
        </w:rPr>
        <w:t>B</w:t>
      </w:r>
      <w:r>
        <w:rPr>
          <w:rFonts w:hint="eastAsia"/>
        </w:rPr>
        <w:t>製品</w:t>
      </w:r>
      <w:bookmarkEnd w:id="47"/>
    </w:p>
    <w:p w14:paraId="7F336840" w14:textId="77777777" w:rsidR="00DF3509" w:rsidRDefault="00DF3509">
      <w:pPr>
        <w:pStyle w:val="BodyText"/>
        <w:kinsoku w:val="0"/>
        <w:overflowPunct w:val="0"/>
        <w:spacing w:before="90" w:line="276" w:lineRule="auto"/>
        <w:ind w:left="840" w:right="779"/>
      </w:pPr>
      <w:r>
        <w:rPr>
          <w:rFonts w:hint="eastAsia"/>
        </w:rPr>
        <w:t>NETGEAR</w:t>
      </w:r>
      <w:r>
        <w:rPr>
          <w:rFonts w:hint="eastAsia"/>
        </w:rPr>
        <w:t>製品は、</w:t>
      </w:r>
      <w:r>
        <w:rPr>
          <w:rFonts w:hint="eastAsia"/>
        </w:rPr>
        <w:t>FCC</w:t>
      </w:r>
      <w:r>
        <w:rPr>
          <w:rFonts w:hint="eastAsia"/>
        </w:rPr>
        <w:t>規定第</w:t>
      </w:r>
      <w:r>
        <w:rPr>
          <w:rFonts w:hint="eastAsia"/>
        </w:rPr>
        <w:t>15</w:t>
      </w:r>
      <w:r>
        <w:rPr>
          <w:rFonts w:hint="eastAsia"/>
        </w:rPr>
        <w:t>章のクラス</w:t>
      </w:r>
      <w:r>
        <w:rPr>
          <w:rFonts w:hint="eastAsia"/>
        </w:rPr>
        <w:t>B</w:t>
      </w:r>
      <w:r>
        <w:rPr>
          <w:rFonts w:hint="eastAsia"/>
        </w:rPr>
        <w:t>デジタル装置に関する規制要件に基づいて所定の試験が実施され、これに適合するものと認定されています。これらの規制は、住宅地区における使用に際し、有害な干渉を防ぐために設定されています。本機は電磁波を利用し、また外部に放射することがあります。指示どおりに設置または使用されない場合、無線通信に対し有害な干渉を引き起こす可能性があります。ただし、特定の設置条件で干渉が発生しないことを保証するものではありません。本機の電源をオン</w:t>
      </w:r>
      <w:r>
        <w:rPr>
          <w:rFonts w:hint="eastAsia"/>
        </w:rPr>
        <w:t>/</w:t>
      </w:r>
      <w:r>
        <w:rPr>
          <w:rFonts w:hint="eastAsia"/>
        </w:rPr>
        <w:t>オフにすることで、本機がラジオやテレビの受信に有害な干渉を引き起こしていると確認された場合は、次のいずれか</w:t>
      </w:r>
      <w:r>
        <w:rPr>
          <w:rFonts w:hint="eastAsia"/>
        </w:rPr>
        <w:t xml:space="preserve"> (</w:t>
      </w:r>
      <w:r>
        <w:rPr>
          <w:rFonts w:hint="eastAsia"/>
        </w:rPr>
        <w:t>またはいくつか</w:t>
      </w:r>
      <w:r>
        <w:rPr>
          <w:rFonts w:hint="eastAsia"/>
        </w:rPr>
        <w:t xml:space="preserve">) </w:t>
      </w:r>
      <w:r>
        <w:rPr>
          <w:rFonts w:hint="eastAsia"/>
        </w:rPr>
        <w:t>の方法で干渉を回避してください。</w:t>
      </w:r>
    </w:p>
    <w:p w14:paraId="723359AE" w14:textId="77777777" w:rsidR="00DF3509" w:rsidRDefault="00DF3509">
      <w:pPr>
        <w:pStyle w:val="BodyText"/>
        <w:kinsoku w:val="0"/>
        <w:overflowPunct w:val="0"/>
        <w:spacing w:before="6"/>
        <w:rPr>
          <w:sz w:val="17"/>
          <w:szCs w:val="17"/>
        </w:rPr>
      </w:pPr>
    </w:p>
    <w:p w14:paraId="370460EC" w14:textId="77777777" w:rsidR="00DF3509" w:rsidRDefault="00DF3509">
      <w:pPr>
        <w:pStyle w:val="ListParagraph"/>
        <w:numPr>
          <w:ilvl w:val="0"/>
          <w:numId w:val="4"/>
        </w:numPr>
        <w:tabs>
          <w:tab w:val="left" w:pos="1560"/>
        </w:tabs>
        <w:kinsoku w:val="0"/>
        <w:overflowPunct w:val="0"/>
        <w:rPr>
          <w:spacing w:val="-2"/>
          <w:sz w:val="18"/>
          <w:szCs w:val="18"/>
        </w:rPr>
      </w:pPr>
      <w:r>
        <w:rPr>
          <w:rFonts w:hint="eastAsia"/>
          <w:sz w:val="18"/>
        </w:rPr>
        <w:t>受信アンテナの方向を変える、または設置しなおす。</w:t>
      </w:r>
    </w:p>
    <w:p w14:paraId="3E070930" w14:textId="77777777" w:rsidR="00DF3509" w:rsidRDefault="00DF3509">
      <w:pPr>
        <w:pStyle w:val="ListParagraph"/>
        <w:numPr>
          <w:ilvl w:val="0"/>
          <w:numId w:val="4"/>
        </w:numPr>
        <w:tabs>
          <w:tab w:val="left" w:pos="1560"/>
        </w:tabs>
        <w:kinsoku w:val="0"/>
        <w:overflowPunct w:val="0"/>
        <w:spacing w:before="29"/>
        <w:rPr>
          <w:spacing w:val="-2"/>
          <w:sz w:val="18"/>
          <w:szCs w:val="18"/>
        </w:rPr>
      </w:pPr>
      <w:r>
        <w:rPr>
          <w:rFonts w:hint="eastAsia"/>
          <w:sz w:val="18"/>
        </w:rPr>
        <w:t>本機とテレビ受信機との間隔を離す。</w:t>
      </w:r>
    </w:p>
    <w:p w14:paraId="2EF84CE8" w14:textId="77777777" w:rsidR="00DF3509" w:rsidRDefault="00DF3509">
      <w:pPr>
        <w:pStyle w:val="ListParagraph"/>
        <w:numPr>
          <w:ilvl w:val="0"/>
          <w:numId w:val="4"/>
        </w:numPr>
        <w:tabs>
          <w:tab w:val="left" w:pos="1560"/>
        </w:tabs>
        <w:kinsoku w:val="0"/>
        <w:overflowPunct w:val="0"/>
        <w:spacing w:before="29" w:line="271" w:lineRule="auto"/>
        <w:ind w:right="1179"/>
        <w:rPr>
          <w:spacing w:val="-2"/>
          <w:sz w:val="18"/>
          <w:szCs w:val="18"/>
        </w:rPr>
      </w:pPr>
      <w:r>
        <w:rPr>
          <w:rFonts w:hint="eastAsia"/>
          <w:sz w:val="18"/>
        </w:rPr>
        <w:t>本機をテレビ受信機とは別のコンセントに差し込む。</w:t>
      </w:r>
    </w:p>
    <w:p w14:paraId="06AB2B4A" w14:textId="77777777" w:rsidR="00DF3509" w:rsidRDefault="00DF3509">
      <w:pPr>
        <w:pStyle w:val="ListParagraph"/>
        <w:numPr>
          <w:ilvl w:val="0"/>
          <w:numId w:val="4"/>
        </w:numPr>
        <w:tabs>
          <w:tab w:val="left" w:pos="1560"/>
        </w:tabs>
        <w:kinsoku w:val="0"/>
        <w:overflowPunct w:val="0"/>
        <w:spacing w:before="7"/>
        <w:rPr>
          <w:spacing w:val="-2"/>
          <w:sz w:val="18"/>
          <w:szCs w:val="18"/>
        </w:rPr>
      </w:pPr>
      <w:r>
        <w:rPr>
          <w:rFonts w:hint="eastAsia"/>
          <w:sz w:val="18"/>
        </w:rPr>
        <w:t>ラジオまたはテレビの販売店または技師に相談する。</w:t>
      </w:r>
    </w:p>
    <w:p w14:paraId="6FA8628A" w14:textId="77777777" w:rsidR="00DF3509" w:rsidRDefault="00DF3509">
      <w:pPr>
        <w:pStyle w:val="BodyText"/>
        <w:kinsoku w:val="0"/>
        <w:overflowPunct w:val="0"/>
        <w:spacing w:before="10"/>
        <w:rPr>
          <w:sz w:val="19"/>
          <w:szCs w:val="19"/>
        </w:rPr>
      </w:pPr>
    </w:p>
    <w:p w14:paraId="29D92BDD" w14:textId="77777777" w:rsidR="00DF3509" w:rsidRDefault="00DF3509">
      <w:pPr>
        <w:pStyle w:val="Heading3"/>
        <w:kinsoku w:val="0"/>
        <w:overflowPunct w:val="0"/>
        <w:rPr>
          <w:spacing w:val="-2"/>
        </w:rPr>
      </w:pPr>
      <w:bookmarkStart w:id="48" w:name="_bookmark24"/>
      <w:bookmarkStart w:id="49" w:name="_Toc147511233"/>
      <w:bookmarkEnd w:id="48"/>
      <w:r>
        <w:rPr>
          <w:rFonts w:hint="eastAsia"/>
        </w:rPr>
        <w:t>クラス</w:t>
      </w:r>
      <w:r>
        <w:rPr>
          <w:rFonts w:hint="eastAsia"/>
        </w:rPr>
        <w:t>A</w:t>
      </w:r>
      <w:r>
        <w:rPr>
          <w:rFonts w:hint="eastAsia"/>
        </w:rPr>
        <w:t>製品</w:t>
      </w:r>
      <w:bookmarkEnd w:id="49"/>
    </w:p>
    <w:p w14:paraId="0B748E23" w14:textId="77777777" w:rsidR="00B86445" w:rsidRDefault="00DF3509">
      <w:pPr>
        <w:pStyle w:val="BodyText"/>
        <w:kinsoku w:val="0"/>
        <w:overflowPunct w:val="0"/>
        <w:spacing w:before="91" w:line="276" w:lineRule="auto"/>
        <w:ind w:left="840" w:right="873"/>
        <w:sectPr w:rsidR="00B86445">
          <w:pgSz w:w="12240" w:h="15840"/>
          <w:pgMar w:top="1360" w:right="680" w:bottom="1140" w:left="600" w:header="0" w:footer="950" w:gutter="0"/>
          <w:cols w:space="720"/>
          <w:noEndnote/>
        </w:sectPr>
      </w:pPr>
      <w:r>
        <w:rPr>
          <w:rFonts w:hint="eastAsia"/>
        </w:rPr>
        <w:t>NETGEAR</w:t>
      </w:r>
      <w:r>
        <w:rPr>
          <w:rFonts w:hint="eastAsia"/>
        </w:rPr>
        <w:t>製品は、</w:t>
      </w:r>
      <w:r>
        <w:rPr>
          <w:rFonts w:hint="eastAsia"/>
        </w:rPr>
        <w:t>FCC</w:t>
      </w:r>
      <w:r>
        <w:rPr>
          <w:rFonts w:hint="eastAsia"/>
        </w:rPr>
        <w:t>規定第</w:t>
      </w:r>
      <w:r>
        <w:rPr>
          <w:rFonts w:hint="eastAsia"/>
        </w:rPr>
        <w:t>15</w:t>
      </w:r>
      <w:r>
        <w:rPr>
          <w:rFonts w:hint="eastAsia"/>
        </w:rPr>
        <w:t>章のクラス</w:t>
      </w:r>
      <w:r>
        <w:rPr>
          <w:rFonts w:hint="eastAsia"/>
        </w:rPr>
        <w:t>A</w:t>
      </w:r>
      <w:r>
        <w:rPr>
          <w:rFonts w:hint="eastAsia"/>
        </w:rPr>
        <w:t>デジタル装置に関する規制要件に基づいて所定の試験が実施され、これに適合するものと認定されています。これらの制限は、機器を商用環境で使用する場合に、有害な干渉に対する適切な保護を提供するように設計されています。本製品は無線周波エネルギーを発生、使用、放射しますので、マニュアル通り適切に設置および使用されていない場合、無線通信に有害な干渉が発生する恐れがあります。住宅地で本機を操作すると、有害な干渉が発生する恐れがあります。この場合、ユーザーは自費で干渉を是正する必要があります。</w:t>
      </w:r>
    </w:p>
    <w:p w14:paraId="117D87D2" w14:textId="77777777" w:rsidR="00DF3509" w:rsidRDefault="00DF3509">
      <w:pPr>
        <w:pStyle w:val="Heading1"/>
        <w:kinsoku w:val="0"/>
        <w:overflowPunct w:val="0"/>
        <w:spacing w:line="276" w:lineRule="auto"/>
        <w:ind w:right="873"/>
      </w:pPr>
      <w:bookmarkStart w:id="50" w:name="_bookmark25"/>
      <w:bookmarkStart w:id="51" w:name="_bookmark26"/>
      <w:bookmarkStart w:id="52" w:name="_Toc147511234"/>
      <w:bookmarkEnd w:id="50"/>
      <w:bookmarkEnd w:id="51"/>
      <w:r>
        <w:rPr>
          <w:rFonts w:hint="eastAsia"/>
        </w:rPr>
        <w:lastRenderedPageBreak/>
        <w:t>カナダ技術革新・科学・経済開発省</w:t>
      </w:r>
      <w:r>
        <w:rPr>
          <w:rFonts w:hint="eastAsia"/>
        </w:rPr>
        <w:t xml:space="preserve"> (ISED) </w:t>
      </w:r>
      <w:r>
        <w:rPr>
          <w:rFonts w:hint="eastAsia"/>
        </w:rPr>
        <w:t>規制</w:t>
      </w:r>
      <w:bookmarkEnd w:id="52"/>
    </w:p>
    <w:p w14:paraId="17D0321F" w14:textId="77777777" w:rsidR="00DF3509" w:rsidRDefault="00DF3509">
      <w:pPr>
        <w:pStyle w:val="BodyText"/>
        <w:kinsoku w:val="0"/>
        <w:overflowPunct w:val="0"/>
        <w:spacing w:before="61"/>
        <w:ind w:left="840"/>
        <w:rPr>
          <w:spacing w:val="-2"/>
        </w:rPr>
      </w:pPr>
      <w:r>
        <w:rPr>
          <w:rFonts w:hint="eastAsia"/>
        </w:rPr>
        <w:t>本セクションの情報は、次のいずれかの記載がある製品に適用されます。</w:t>
      </w:r>
    </w:p>
    <w:p w14:paraId="291F96E5" w14:textId="77777777" w:rsidR="00DF3509" w:rsidRDefault="00DF3509">
      <w:pPr>
        <w:pStyle w:val="BodyText"/>
        <w:kinsoku w:val="0"/>
        <w:overflowPunct w:val="0"/>
        <w:rPr>
          <w:sz w:val="20"/>
          <w:szCs w:val="20"/>
        </w:rPr>
      </w:pPr>
    </w:p>
    <w:p w14:paraId="3BEC9B8B" w14:textId="77777777" w:rsidR="00DF3509" w:rsidRPr="00D64177" w:rsidRDefault="00DF3509">
      <w:pPr>
        <w:pStyle w:val="BodyText"/>
        <w:kinsoku w:val="0"/>
        <w:overflowPunct w:val="0"/>
        <w:spacing w:line="415" w:lineRule="auto"/>
        <w:ind w:left="1560" w:right="6522"/>
        <w:rPr>
          <w:spacing w:val="-2"/>
        </w:rPr>
      </w:pPr>
      <w:r>
        <w:rPr>
          <w:rFonts w:hint="eastAsia"/>
        </w:rPr>
        <w:t>CAN ICES-003(B)/NMB-003(B) CAN ICES-003(A)/NMB-003(A)</w:t>
      </w:r>
    </w:p>
    <w:p w14:paraId="7F1800DA" w14:textId="77777777" w:rsidR="00DF3509" w:rsidRDefault="00DF3509">
      <w:pPr>
        <w:pStyle w:val="BodyText"/>
        <w:kinsoku w:val="0"/>
        <w:overflowPunct w:val="0"/>
        <w:spacing w:line="278" w:lineRule="auto"/>
        <w:ind w:left="1560" w:right="873"/>
      </w:pPr>
      <w:r>
        <w:rPr>
          <w:rFonts w:hint="eastAsia"/>
        </w:rPr>
        <w:t>「このデジタル装置は、カナダ通信省</w:t>
      </w:r>
      <w:r>
        <w:rPr>
          <w:rFonts w:hint="eastAsia"/>
        </w:rPr>
        <w:t xml:space="preserve"> (Canadian Department of Communications) </w:t>
      </w:r>
      <w:r>
        <w:rPr>
          <w:rFonts w:hint="eastAsia"/>
        </w:rPr>
        <w:t>の無線障害規制</w:t>
      </w:r>
      <w:r>
        <w:rPr>
          <w:rFonts w:hint="eastAsia"/>
        </w:rPr>
        <w:t xml:space="preserve"> (Radio Interference Regulations) </w:t>
      </w:r>
      <w:r>
        <w:rPr>
          <w:rFonts w:hint="eastAsia"/>
        </w:rPr>
        <w:t>に規定された、デジタル装置から放出される電波雑音のクラス</w:t>
      </w:r>
      <w:r>
        <w:rPr>
          <w:rFonts w:hint="eastAsia"/>
        </w:rPr>
        <w:t>B</w:t>
      </w:r>
      <w:r>
        <w:rPr>
          <w:rFonts w:hint="eastAsia"/>
        </w:rPr>
        <w:t>規制に適合しています。」</w:t>
      </w:r>
    </w:p>
    <w:p w14:paraId="56E5B7D6" w14:textId="77777777" w:rsidR="00DF3509" w:rsidRDefault="00DF3509">
      <w:pPr>
        <w:pStyle w:val="BodyText"/>
        <w:kinsoku w:val="0"/>
        <w:overflowPunct w:val="0"/>
        <w:rPr>
          <w:sz w:val="17"/>
          <w:szCs w:val="17"/>
        </w:rPr>
      </w:pPr>
    </w:p>
    <w:p w14:paraId="45CA6455" w14:textId="77777777" w:rsidR="00DF3509" w:rsidRDefault="00DF3509">
      <w:pPr>
        <w:pStyle w:val="BodyText"/>
        <w:kinsoku w:val="0"/>
        <w:overflowPunct w:val="0"/>
        <w:spacing w:before="1" w:line="276" w:lineRule="auto"/>
        <w:ind w:left="840" w:right="674"/>
      </w:pPr>
      <w:r>
        <w:rPr>
          <w:rFonts w:hint="eastAsia"/>
        </w:rPr>
        <w:t>NETGEAR</w:t>
      </w:r>
      <w:r>
        <w:rPr>
          <w:rFonts w:hint="eastAsia"/>
        </w:rPr>
        <w:t>製品はすべて、</w:t>
      </w:r>
      <w:r>
        <w:rPr>
          <w:rFonts w:hint="eastAsia"/>
        </w:rPr>
        <w:t>ISED</w:t>
      </w:r>
      <w:r>
        <w:rPr>
          <w:rFonts w:hint="eastAsia"/>
        </w:rPr>
        <w:t>ライセンス免除の</w:t>
      </w:r>
      <w:r>
        <w:rPr>
          <w:rFonts w:hint="eastAsia"/>
        </w:rPr>
        <w:t>RSS</w:t>
      </w:r>
      <w:r>
        <w:rPr>
          <w:rFonts w:hint="eastAsia"/>
        </w:rPr>
        <w:t>規格に準拠しています。本機の操作は次の</w:t>
      </w:r>
      <w:r>
        <w:rPr>
          <w:rFonts w:hint="eastAsia"/>
        </w:rPr>
        <w:t xml:space="preserve"> 2 </w:t>
      </w:r>
      <w:r>
        <w:rPr>
          <w:rFonts w:hint="eastAsia"/>
        </w:rPr>
        <w:t>つの条件の対象となります</w:t>
      </w:r>
      <w:proofErr w:type="gramStart"/>
      <w:r>
        <w:rPr>
          <w:rFonts w:hint="eastAsia"/>
        </w:rPr>
        <w:t>。</w:t>
      </w:r>
      <w:r>
        <w:rPr>
          <w:rFonts w:hint="eastAsia"/>
        </w:rPr>
        <w:t>(</w:t>
      </w:r>
      <w:proofErr w:type="gramEnd"/>
      <w:r>
        <w:rPr>
          <w:rFonts w:hint="eastAsia"/>
        </w:rPr>
        <w:t>1) NETGEAR</w:t>
      </w:r>
      <w:r>
        <w:rPr>
          <w:rFonts w:hint="eastAsia"/>
        </w:rPr>
        <w:t>製品は有害な干渉を引き起こしてはなりません。</w:t>
      </w:r>
      <w:r>
        <w:rPr>
          <w:rFonts w:hint="eastAsia"/>
        </w:rPr>
        <w:t>(2) NETGEAR</w:t>
      </w:r>
      <w:r>
        <w:rPr>
          <w:rFonts w:hint="eastAsia"/>
        </w:rPr>
        <w:t>製品は、予期せぬ動作を引き起こす可能性のあるものを含め、すべての干渉を受け入れなければなりません。</w:t>
      </w:r>
    </w:p>
    <w:p w14:paraId="0077F7AF" w14:textId="77777777" w:rsidR="00DF3509" w:rsidRDefault="00DF3509">
      <w:pPr>
        <w:pStyle w:val="BodyText"/>
        <w:kinsoku w:val="0"/>
        <w:overflowPunct w:val="0"/>
        <w:spacing w:before="6"/>
        <w:rPr>
          <w:sz w:val="17"/>
          <w:szCs w:val="17"/>
        </w:rPr>
      </w:pPr>
    </w:p>
    <w:p w14:paraId="1565B025" w14:textId="77777777" w:rsidR="00DF3509" w:rsidRDefault="00DF3509">
      <w:pPr>
        <w:pStyle w:val="Heading2"/>
        <w:kinsoku w:val="0"/>
        <w:overflowPunct w:val="0"/>
        <w:rPr>
          <w:spacing w:val="-2"/>
        </w:rPr>
      </w:pPr>
      <w:bookmarkStart w:id="53" w:name="_bookmark27"/>
      <w:bookmarkStart w:id="54" w:name="_Toc147511235"/>
      <w:bookmarkEnd w:id="53"/>
      <w:r>
        <w:rPr>
          <w:rFonts w:hint="eastAsia"/>
        </w:rPr>
        <w:t>無線周波数に関する警告と指示</w:t>
      </w:r>
      <w:bookmarkEnd w:id="54"/>
    </w:p>
    <w:p w14:paraId="79233E6D" w14:textId="77777777" w:rsidR="00DF3509" w:rsidRDefault="00DF3509">
      <w:pPr>
        <w:pStyle w:val="BodyText"/>
        <w:kinsoku w:val="0"/>
        <w:overflowPunct w:val="0"/>
        <w:spacing w:before="103" w:line="278" w:lineRule="auto"/>
        <w:ind w:left="840" w:right="779"/>
      </w:pPr>
      <w:r>
        <w:rPr>
          <w:rFonts w:hint="eastAsia"/>
        </w:rPr>
        <w:t>米国</w:t>
      </w:r>
      <w:r>
        <w:rPr>
          <w:rFonts w:hint="eastAsia"/>
        </w:rPr>
        <w:t>/</w:t>
      </w:r>
      <w:r>
        <w:rPr>
          <w:rFonts w:hint="eastAsia"/>
        </w:rPr>
        <w:t>カナダ市場で販売される製品は、チャンネル</w:t>
      </w:r>
      <w:r>
        <w:rPr>
          <w:rFonts w:hint="eastAsia"/>
        </w:rPr>
        <w:t>1</w:t>
      </w:r>
      <w:r>
        <w:rPr>
          <w:rFonts w:hint="eastAsia"/>
        </w:rPr>
        <w:t>～</w:t>
      </w:r>
      <w:r>
        <w:rPr>
          <w:rFonts w:hint="eastAsia"/>
        </w:rPr>
        <w:t>11</w:t>
      </w:r>
      <w:r>
        <w:rPr>
          <w:rFonts w:hint="eastAsia"/>
        </w:rPr>
        <w:t>のみが有効です。その他のチャンネルを選ぶことはできません。</w:t>
      </w:r>
    </w:p>
    <w:p w14:paraId="581ECFC6" w14:textId="77777777" w:rsidR="00DF3509" w:rsidRDefault="00DF3509">
      <w:pPr>
        <w:pStyle w:val="BodyText"/>
        <w:kinsoku w:val="0"/>
        <w:overflowPunct w:val="0"/>
        <w:spacing w:before="10"/>
        <w:rPr>
          <w:sz w:val="16"/>
          <w:szCs w:val="16"/>
        </w:rPr>
      </w:pPr>
    </w:p>
    <w:p w14:paraId="3115BE04" w14:textId="77777777" w:rsidR="00DF3509" w:rsidRDefault="00DF3509">
      <w:pPr>
        <w:pStyle w:val="BodyText"/>
        <w:kinsoku w:val="0"/>
        <w:overflowPunct w:val="0"/>
        <w:spacing w:line="280" w:lineRule="auto"/>
        <w:ind w:left="840" w:right="873"/>
      </w:pPr>
      <w:r>
        <w:rPr>
          <w:rFonts w:hint="eastAsia"/>
        </w:rPr>
        <w:t>本機とそのアンテナは、</w:t>
      </w:r>
      <w:r>
        <w:rPr>
          <w:rFonts w:hint="eastAsia"/>
        </w:rPr>
        <w:t>IC</w:t>
      </w:r>
      <w:r>
        <w:rPr>
          <w:rFonts w:hint="eastAsia"/>
        </w:rPr>
        <w:t>マルチトランスミッター製品の手順に従う場合を除き、他のアンテナや送信機と併用したり、併設したりしないでください。</w:t>
      </w:r>
    </w:p>
    <w:p w14:paraId="2A276630" w14:textId="77777777" w:rsidR="00DF3509" w:rsidRDefault="00DF3509">
      <w:pPr>
        <w:pStyle w:val="BodyText"/>
        <w:kinsoku w:val="0"/>
        <w:overflowPunct w:val="0"/>
        <w:spacing w:before="9"/>
        <w:rPr>
          <w:sz w:val="16"/>
          <w:szCs w:val="16"/>
        </w:rPr>
      </w:pPr>
    </w:p>
    <w:p w14:paraId="448804E5" w14:textId="77777777" w:rsidR="005F0F0E" w:rsidRDefault="005F0F0E">
      <w:pPr>
        <w:pStyle w:val="BodyText"/>
        <w:kinsoku w:val="0"/>
        <w:overflowPunct w:val="0"/>
        <w:spacing w:line="278" w:lineRule="auto"/>
        <w:ind w:left="840" w:right="873"/>
      </w:pPr>
      <w:r>
        <w:rPr>
          <w:rFonts w:hint="eastAsia"/>
        </w:rPr>
        <w:t>帯域</w:t>
      </w:r>
      <w:r>
        <w:rPr>
          <w:rFonts w:hint="eastAsia"/>
        </w:rPr>
        <w:t>5150</w:t>
      </w:r>
      <w:r>
        <w:rPr>
          <w:rFonts w:hint="eastAsia"/>
        </w:rPr>
        <w:t>～</w:t>
      </w:r>
      <w:r>
        <w:rPr>
          <w:rFonts w:hint="eastAsia"/>
        </w:rPr>
        <w:t>5250 MHz</w:t>
      </w:r>
      <w:r>
        <w:rPr>
          <w:rFonts w:hint="eastAsia"/>
        </w:rPr>
        <w:t>および</w:t>
      </w:r>
      <w:r>
        <w:rPr>
          <w:rFonts w:hint="eastAsia"/>
        </w:rPr>
        <w:t>5850</w:t>
      </w:r>
      <w:r>
        <w:rPr>
          <w:rFonts w:hint="eastAsia"/>
        </w:rPr>
        <w:t>～</w:t>
      </w:r>
      <w:r>
        <w:rPr>
          <w:rFonts w:hint="eastAsia"/>
        </w:rPr>
        <w:t>5895 MHz</w:t>
      </w:r>
      <w:r>
        <w:rPr>
          <w:rFonts w:hint="eastAsia"/>
        </w:rPr>
        <w:t>の機器は、同一チャンネル移動衛星システムおよび</w:t>
      </w:r>
      <w:r>
        <w:rPr>
          <w:rFonts w:hint="eastAsia"/>
        </w:rPr>
        <w:t>ITS</w:t>
      </w:r>
      <w:r>
        <w:rPr>
          <w:rFonts w:hint="eastAsia"/>
        </w:rPr>
        <w:t>アプリケーションに有害な干渉を引き起こす可能性を低減するため、室内でのみ使用することができます。</w:t>
      </w:r>
      <w:r>
        <w:rPr>
          <w:rFonts w:hint="eastAsia"/>
        </w:rPr>
        <w:t xml:space="preserve"> </w:t>
      </w:r>
    </w:p>
    <w:p w14:paraId="3130ADA5" w14:textId="77777777" w:rsidR="00DF3509" w:rsidRDefault="00DF3509">
      <w:pPr>
        <w:pStyle w:val="BodyText"/>
        <w:kinsoku w:val="0"/>
        <w:overflowPunct w:val="0"/>
        <w:spacing w:before="1"/>
        <w:rPr>
          <w:sz w:val="17"/>
          <w:szCs w:val="17"/>
        </w:rPr>
      </w:pPr>
    </w:p>
    <w:p w14:paraId="33824E5C" w14:textId="3A027174" w:rsidR="00DF3509" w:rsidRDefault="00DF3509">
      <w:pPr>
        <w:pStyle w:val="BodyText"/>
        <w:kinsoku w:val="0"/>
        <w:overflowPunct w:val="0"/>
        <w:spacing w:line="276" w:lineRule="auto"/>
        <w:ind w:left="840" w:right="922"/>
        <w:rPr>
          <w:spacing w:val="-2"/>
        </w:rPr>
      </w:pPr>
      <w:r>
        <w:rPr>
          <w:rFonts w:hint="eastAsia"/>
        </w:rPr>
        <w:t>5250</w:t>
      </w:r>
      <w:r>
        <w:rPr>
          <w:rFonts w:hint="eastAsia"/>
        </w:rPr>
        <w:t>～</w:t>
      </w:r>
      <w:r>
        <w:rPr>
          <w:rFonts w:hint="eastAsia"/>
        </w:rPr>
        <w:t>5350 </w:t>
      </w:r>
      <w:r w:rsidR="00875A24">
        <w:t>MHz</w:t>
      </w:r>
      <w:r>
        <w:rPr>
          <w:rFonts w:hint="eastAsia"/>
        </w:rPr>
        <w:t>および</w:t>
      </w:r>
      <w:r>
        <w:rPr>
          <w:rFonts w:hint="eastAsia"/>
        </w:rPr>
        <w:t>5650</w:t>
      </w:r>
      <w:r>
        <w:rPr>
          <w:rFonts w:hint="eastAsia"/>
        </w:rPr>
        <w:t>～</w:t>
      </w:r>
      <w:r>
        <w:rPr>
          <w:rFonts w:hint="eastAsia"/>
        </w:rPr>
        <w:t>5850 MHz</w:t>
      </w:r>
      <w:r>
        <w:rPr>
          <w:rFonts w:hint="eastAsia"/>
        </w:rPr>
        <w:t>の主なユーザー</w:t>
      </w:r>
      <w:r>
        <w:rPr>
          <w:rFonts w:hint="eastAsia"/>
        </w:rPr>
        <w:t xml:space="preserve"> (</w:t>
      </w:r>
      <w:r>
        <w:rPr>
          <w:rFonts w:hint="eastAsia"/>
        </w:rPr>
        <w:t>優先的なユーザー</w:t>
      </w:r>
      <w:r>
        <w:rPr>
          <w:rFonts w:hint="eastAsia"/>
        </w:rPr>
        <w:t xml:space="preserve">) </w:t>
      </w:r>
      <w:r>
        <w:rPr>
          <w:rFonts w:hint="eastAsia"/>
        </w:rPr>
        <w:t>としては高出力レーダーが割り当てられており、これらのレーダーは</w:t>
      </w:r>
      <w:r>
        <w:rPr>
          <w:rFonts w:hint="eastAsia"/>
        </w:rPr>
        <w:t>LE-LAN</w:t>
      </w:r>
      <w:r>
        <w:rPr>
          <w:rFonts w:hint="eastAsia"/>
        </w:rPr>
        <w:t>機器に干渉および</w:t>
      </w:r>
      <w:r>
        <w:rPr>
          <w:rFonts w:hint="eastAsia"/>
        </w:rPr>
        <w:t>/</w:t>
      </w:r>
      <w:r>
        <w:rPr>
          <w:rFonts w:hint="eastAsia"/>
        </w:rPr>
        <w:t>または損害を招く恐れがあることにご注意ください。</w:t>
      </w:r>
    </w:p>
    <w:p w14:paraId="2904FAD6" w14:textId="77777777" w:rsidR="00DF3509" w:rsidRDefault="00DF3509">
      <w:pPr>
        <w:pStyle w:val="BodyText"/>
        <w:kinsoku w:val="0"/>
        <w:overflowPunct w:val="0"/>
        <w:spacing w:before="5"/>
        <w:rPr>
          <w:sz w:val="17"/>
          <w:szCs w:val="17"/>
        </w:rPr>
      </w:pPr>
    </w:p>
    <w:p w14:paraId="3F17AE4C" w14:textId="2B48E436" w:rsidR="00DF3509" w:rsidRDefault="00DF3509">
      <w:pPr>
        <w:pStyle w:val="BodyText"/>
        <w:kinsoku w:val="0"/>
        <w:overflowPunct w:val="0"/>
        <w:spacing w:line="276" w:lineRule="auto"/>
        <w:ind w:left="840" w:right="674"/>
      </w:pPr>
      <w:r>
        <w:rPr>
          <w:rFonts w:hint="eastAsia"/>
        </w:rPr>
        <w:t>ISED</w:t>
      </w:r>
      <w:r>
        <w:rPr>
          <w:rFonts w:hint="eastAsia"/>
        </w:rPr>
        <w:t>規制では、この無線送信機は、</w:t>
      </w:r>
      <w:r>
        <w:rPr>
          <w:rFonts w:hint="eastAsia"/>
        </w:rPr>
        <w:t>ISED</w:t>
      </w:r>
      <w:r>
        <w:rPr>
          <w:rFonts w:hint="eastAsia"/>
        </w:rPr>
        <w:t>が送信機用に承認した種類と最大</w:t>
      </w:r>
      <w:r>
        <w:rPr>
          <w:rFonts w:hint="eastAsia"/>
        </w:rPr>
        <w:t xml:space="preserve"> (</w:t>
      </w:r>
      <w:r>
        <w:rPr>
          <w:rFonts w:hint="eastAsia"/>
        </w:rPr>
        <w:t>またはそれ以下</w:t>
      </w:r>
      <w:r>
        <w:rPr>
          <w:rFonts w:hint="eastAsia"/>
        </w:rPr>
        <w:t xml:space="preserve">) </w:t>
      </w:r>
      <w:r>
        <w:rPr>
          <w:rFonts w:hint="eastAsia"/>
        </w:rPr>
        <w:t>の利得のアンテナを使用する場合にのみ動作できます。他のユーザーに対する無線干渉の可能性を低減するため、アンテナの種類とその利得は、等価等方放射電力</w:t>
      </w:r>
      <w:r>
        <w:rPr>
          <w:rFonts w:hint="eastAsia"/>
        </w:rPr>
        <w:t xml:space="preserve"> (</w:t>
      </w:r>
      <w:proofErr w:type="spellStart"/>
      <w:r>
        <w:rPr>
          <w:rFonts w:hint="eastAsia"/>
        </w:rPr>
        <w:t>e.i.r.p</w:t>
      </w:r>
      <w:proofErr w:type="spellEnd"/>
      <w:r>
        <w:rPr>
          <w:rFonts w:hint="eastAsia"/>
        </w:rPr>
        <w:t xml:space="preserve">.) </w:t>
      </w:r>
      <w:r>
        <w:rPr>
          <w:rFonts w:hint="eastAsia"/>
        </w:rPr>
        <w:t>が正常な通信に必要な値を超えないよう選択する必要があります。表</w:t>
      </w:r>
      <w:r>
        <w:rPr>
          <w:rFonts w:hint="eastAsia"/>
        </w:rPr>
        <w:t>2</w:t>
      </w:r>
      <w:r>
        <w:rPr>
          <w:rFonts w:hint="eastAsia"/>
        </w:rPr>
        <w:t>を参照してください</w:t>
      </w:r>
      <w:r w:rsidR="004C4CE4">
        <w:rPr>
          <w:rFonts w:hint="eastAsia"/>
        </w:rPr>
        <w:t>。</w:t>
      </w:r>
    </w:p>
    <w:p w14:paraId="0A866930" w14:textId="77777777" w:rsidR="00DF3509" w:rsidRDefault="00DF3509">
      <w:pPr>
        <w:pStyle w:val="BodyText"/>
        <w:kinsoku w:val="0"/>
        <w:overflowPunct w:val="0"/>
        <w:spacing w:before="4"/>
        <w:rPr>
          <w:sz w:val="17"/>
          <w:szCs w:val="17"/>
        </w:rPr>
      </w:pPr>
    </w:p>
    <w:p w14:paraId="617E062A" w14:textId="18B24918" w:rsidR="00DF3509" w:rsidRDefault="00DF3509">
      <w:pPr>
        <w:pStyle w:val="BodyText"/>
        <w:kinsoku w:val="0"/>
        <w:overflowPunct w:val="0"/>
        <w:spacing w:line="278" w:lineRule="auto"/>
        <w:ind w:left="840" w:right="873"/>
      </w:pPr>
      <w:r>
        <w:rPr>
          <w:rFonts w:hint="eastAsia"/>
        </w:rPr>
        <w:t>帯域が</w:t>
      </w:r>
      <w:r>
        <w:rPr>
          <w:rFonts w:hint="eastAsia"/>
        </w:rPr>
        <w:t>5250</w:t>
      </w:r>
      <w:r>
        <w:rPr>
          <w:rFonts w:hint="eastAsia"/>
        </w:rPr>
        <w:t>～</w:t>
      </w:r>
      <w:r>
        <w:rPr>
          <w:rFonts w:hint="eastAsia"/>
        </w:rPr>
        <w:t>5350 </w:t>
      </w:r>
      <w:r w:rsidR="00875A24">
        <w:t>MHz</w:t>
      </w:r>
      <w:r>
        <w:rPr>
          <w:rFonts w:hint="eastAsia"/>
        </w:rPr>
        <w:t>および</w:t>
      </w:r>
      <w:r>
        <w:rPr>
          <w:rFonts w:hint="eastAsia"/>
        </w:rPr>
        <w:t>5470</w:t>
      </w:r>
      <w:r>
        <w:rPr>
          <w:rFonts w:hint="eastAsia"/>
        </w:rPr>
        <w:t>～</w:t>
      </w:r>
      <w:r>
        <w:rPr>
          <w:rFonts w:hint="eastAsia"/>
        </w:rPr>
        <w:t>5725 MHz</w:t>
      </w:r>
      <w:r>
        <w:rPr>
          <w:rFonts w:hint="eastAsia"/>
        </w:rPr>
        <w:t>のデバイスに許容される最大アンテナ利得は、</w:t>
      </w:r>
      <w:r>
        <w:rPr>
          <w:rFonts w:hint="eastAsia"/>
        </w:rPr>
        <w:t>EIRP (</w:t>
      </w:r>
      <w:r>
        <w:rPr>
          <w:rFonts w:hint="eastAsia"/>
        </w:rPr>
        <w:t>等価等方放射電力</w:t>
      </w:r>
      <w:r>
        <w:rPr>
          <w:rFonts w:hint="eastAsia"/>
        </w:rPr>
        <w:t xml:space="preserve">) </w:t>
      </w:r>
      <w:r>
        <w:rPr>
          <w:rFonts w:hint="eastAsia"/>
        </w:rPr>
        <w:t>の制限に適合しなければなりません。</w:t>
      </w:r>
    </w:p>
    <w:p w14:paraId="3ABF6E26" w14:textId="77777777" w:rsidR="00DF3509" w:rsidRDefault="00DF3509">
      <w:pPr>
        <w:pStyle w:val="BodyText"/>
        <w:kinsoku w:val="0"/>
        <w:overflowPunct w:val="0"/>
        <w:spacing w:before="11"/>
        <w:rPr>
          <w:sz w:val="16"/>
          <w:szCs w:val="16"/>
        </w:rPr>
      </w:pPr>
    </w:p>
    <w:p w14:paraId="5CF16911" w14:textId="77777777" w:rsidR="00DF3509" w:rsidRDefault="00DF3509">
      <w:pPr>
        <w:pStyle w:val="BodyText"/>
        <w:kinsoku w:val="0"/>
        <w:overflowPunct w:val="0"/>
        <w:spacing w:line="278" w:lineRule="auto"/>
        <w:ind w:left="840" w:right="873"/>
        <w:rPr>
          <w:spacing w:val="-2"/>
        </w:rPr>
      </w:pPr>
      <w:r>
        <w:rPr>
          <w:rFonts w:hint="eastAsia"/>
        </w:rPr>
        <w:t>帯域が</w:t>
      </w:r>
      <w:r>
        <w:rPr>
          <w:rFonts w:hint="eastAsia"/>
        </w:rPr>
        <w:t>5725</w:t>
      </w:r>
      <w:r>
        <w:rPr>
          <w:rFonts w:hint="eastAsia"/>
        </w:rPr>
        <w:t>～</w:t>
      </w:r>
      <w:r>
        <w:rPr>
          <w:rFonts w:hint="eastAsia"/>
        </w:rPr>
        <w:t>5825 MHz</w:t>
      </w:r>
      <w:r>
        <w:rPr>
          <w:rFonts w:hint="eastAsia"/>
        </w:rPr>
        <w:t>のデバイスで許容される最大アンテナ利得は、必要に応じてポイントツーポイントおよびポイントツーマルチポイント動作に指定された</w:t>
      </w:r>
      <w:r>
        <w:rPr>
          <w:rFonts w:hint="eastAsia"/>
        </w:rPr>
        <w:t>EIRP (</w:t>
      </w:r>
      <w:r>
        <w:rPr>
          <w:rFonts w:hint="eastAsia"/>
        </w:rPr>
        <w:t>等価等方放射電力</w:t>
      </w:r>
      <w:r>
        <w:rPr>
          <w:rFonts w:hint="eastAsia"/>
        </w:rPr>
        <w:t xml:space="preserve">) </w:t>
      </w:r>
      <w:r>
        <w:rPr>
          <w:rFonts w:hint="eastAsia"/>
        </w:rPr>
        <w:t>制限に準拠している必要があります。</w:t>
      </w:r>
    </w:p>
    <w:p w14:paraId="34589308" w14:textId="77777777" w:rsidR="00DF3509" w:rsidRDefault="00DF3509">
      <w:pPr>
        <w:pStyle w:val="BodyText"/>
        <w:kinsoku w:val="0"/>
        <w:overflowPunct w:val="0"/>
        <w:spacing w:before="10"/>
        <w:rPr>
          <w:sz w:val="16"/>
          <w:szCs w:val="16"/>
        </w:rPr>
      </w:pPr>
    </w:p>
    <w:p w14:paraId="450D7C4A" w14:textId="59EF793A" w:rsidR="00DF3509" w:rsidRDefault="00DF3509">
      <w:pPr>
        <w:pStyle w:val="BodyText"/>
        <w:kinsoku w:val="0"/>
        <w:overflowPunct w:val="0"/>
        <w:spacing w:line="278" w:lineRule="auto"/>
        <w:ind w:left="840" w:right="873"/>
      </w:pPr>
      <w:r>
        <w:rPr>
          <w:rFonts w:hint="eastAsia"/>
        </w:rPr>
        <w:t>帯域が</w:t>
      </w:r>
      <w:r>
        <w:rPr>
          <w:rFonts w:hint="eastAsia"/>
        </w:rPr>
        <w:t>5925</w:t>
      </w:r>
      <w:r>
        <w:rPr>
          <w:rFonts w:hint="eastAsia"/>
        </w:rPr>
        <w:t>～</w:t>
      </w:r>
      <w:r>
        <w:rPr>
          <w:rFonts w:hint="eastAsia"/>
        </w:rPr>
        <w:t>6425 MHz</w:t>
      </w:r>
      <w:r>
        <w:rPr>
          <w:rFonts w:hint="eastAsia"/>
        </w:rPr>
        <w:t>のデバイスは、屋内でのみ使用できます。本機の操作は、石油プラットフォーム、自動</w:t>
      </w:r>
      <w:r w:rsidR="004C4CE4">
        <w:br/>
      </w:r>
      <w:r>
        <w:rPr>
          <w:rFonts w:hint="eastAsia"/>
        </w:rPr>
        <w:t>車、電車、ボート、航空機では禁止されています。</w:t>
      </w:r>
      <w:r>
        <w:rPr>
          <w:rFonts w:hint="eastAsia"/>
        </w:rPr>
        <w:t>10,000</w:t>
      </w:r>
      <w:r>
        <w:rPr>
          <w:rFonts w:hint="eastAsia"/>
        </w:rPr>
        <w:t>フィートを超える上空を飛行中の大型航空機では、本機の使用が許可されています。</w:t>
      </w:r>
    </w:p>
    <w:p w14:paraId="3165E951" w14:textId="77777777" w:rsidR="00DF3509" w:rsidRDefault="00DF3509">
      <w:pPr>
        <w:pStyle w:val="BodyText"/>
        <w:kinsoku w:val="0"/>
        <w:overflowPunct w:val="0"/>
        <w:spacing w:line="278" w:lineRule="auto"/>
        <w:ind w:left="840" w:right="873"/>
      </w:pPr>
      <w:r>
        <w:rPr>
          <w:rFonts w:hint="eastAsia"/>
        </w:rPr>
        <w:t>5925</w:t>
      </w:r>
      <w:r>
        <w:rPr>
          <w:rFonts w:hint="eastAsia"/>
        </w:rPr>
        <w:t>～</w:t>
      </w:r>
      <w:r>
        <w:rPr>
          <w:rFonts w:hint="eastAsia"/>
        </w:rPr>
        <w:t>6425 MHz</w:t>
      </w:r>
      <w:r>
        <w:rPr>
          <w:rFonts w:hint="eastAsia"/>
        </w:rPr>
        <w:t>帯の送信機の操作は、無人航空機システムの制御または通信のために禁止されています。</w:t>
      </w:r>
    </w:p>
    <w:p w14:paraId="2DB49860" w14:textId="77777777" w:rsidR="00DF3509" w:rsidRDefault="00DF3509">
      <w:pPr>
        <w:pStyle w:val="BodyText"/>
        <w:kinsoku w:val="0"/>
        <w:overflowPunct w:val="0"/>
        <w:spacing w:line="278" w:lineRule="auto"/>
        <w:ind w:left="840" w:right="873"/>
        <w:sectPr w:rsidR="00DF3509">
          <w:pgSz w:w="12240" w:h="15840"/>
          <w:pgMar w:top="1360" w:right="680" w:bottom="1140" w:left="600" w:header="0" w:footer="950" w:gutter="0"/>
          <w:cols w:space="720"/>
          <w:noEndnote/>
        </w:sectPr>
      </w:pPr>
    </w:p>
    <w:p w14:paraId="04466D73" w14:textId="77777777" w:rsidR="00DF3509" w:rsidRDefault="00DF3509">
      <w:pPr>
        <w:pStyle w:val="Heading2"/>
        <w:kinsoku w:val="0"/>
        <w:overflowPunct w:val="0"/>
        <w:spacing w:before="61"/>
        <w:rPr>
          <w:spacing w:val="-2"/>
        </w:rPr>
      </w:pPr>
      <w:bookmarkStart w:id="55" w:name="_bookmark28"/>
      <w:bookmarkStart w:id="56" w:name="_Toc147511236"/>
      <w:bookmarkEnd w:id="55"/>
      <w:r>
        <w:rPr>
          <w:rFonts w:hint="eastAsia"/>
        </w:rPr>
        <w:lastRenderedPageBreak/>
        <w:t>重要事項</w:t>
      </w:r>
      <w:r>
        <w:rPr>
          <w:rFonts w:hint="eastAsia"/>
        </w:rPr>
        <w:t xml:space="preserve">: </w:t>
      </w:r>
      <w:r>
        <w:rPr>
          <w:rFonts w:hint="eastAsia"/>
        </w:rPr>
        <w:t>無線曝露に関するステートメント</w:t>
      </w:r>
      <w:bookmarkEnd w:id="56"/>
    </w:p>
    <w:p w14:paraId="1CE18EB3" w14:textId="77777777" w:rsidR="00DF3509" w:rsidRDefault="00DF3509">
      <w:pPr>
        <w:pStyle w:val="Heading3"/>
        <w:kinsoku w:val="0"/>
        <w:overflowPunct w:val="0"/>
        <w:spacing w:before="244"/>
        <w:rPr>
          <w:spacing w:val="-2"/>
        </w:rPr>
      </w:pPr>
      <w:bookmarkStart w:id="57" w:name="_bookmark29"/>
      <w:bookmarkStart w:id="58" w:name="_Toc147511237"/>
      <w:bookmarkEnd w:id="57"/>
      <w:r>
        <w:rPr>
          <w:rFonts w:hint="eastAsia"/>
        </w:rPr>
        <w:t>SAR</w:t>
      </w:r>
      <w:r>
        <w:rPr>
          <w:rFonts w:hint="eastAsia"/>
        </w:rPr>
        <w:t>警告</w:t>
      </w:r>
      <w:r>
        <w:rPr>
          <w:rFonts w:hint="eastAsia"/>
        </w:rPr>
        <w:t>:</w:t>
      </w:r>
      <w:bookmarkEnd w:id="58"/>
    </w:p>
    <w:p w14:paraId="142C2C2B" w14:textId="77777777" w:rsidR="00DF3509" w:rsidRDefault="00DF3509">
      <w:pPr>
        <w:pStyle w:val="BodyText"/>
        <w:kinsoku w:val="0"/>
        <w:overflowPunct w:val="0"/>
        <w:spacing w:before="91" w:line="278" w:lineRule="auto"/>
        <w:ind w:left="840" w:right="873"/>
      </w:pPr>
      <w:r>
        <w:rPr>
          <w:rFonts w:hint="eastAsia"/>
        </w:rPr>
        <w:t>本セクションの情報は、人体の近くで操作することを想定した</w:t>
      </w:r>
      <w:r>
        <w:rPr>
          <w:rFonts w:hint="eastAsia"/>
        </w:rPr>
        <w:t>NETGEAR</w:t>
      </w:r>
      <w:r>
        <w:rPr>
          <w:rFonts w:hint="eastAsia"/>
        </w:rPr>
        <w:t>ワイヤレス製品に適用されます。</w:t>
      </w:r>
    </w:p>
    <w:p w14:paraId="7DA71781" w14:textId="77777777" w:rsidR="00DF3509" w:rsidRDefault="00DF3509">
      <w:pPr>
        <w:pStyle w:val="BodyText"/>
        <w:kinsoku w:val="0"/>
        <w:overflowPunct w:val="0"/>
        <w:spacing w:before="10"/>
        <w:rPr>
          <w:sz w:val="16"/>
          <w:szCs w:val="16"/>
        </w:rPr>
      </w:pPr>
    </w:p>
    <w:p w14:paraId="0E3D9E50" w14:textId="77777777" w:rsidR="00DF3509" w:rsidRDefault="00DF3509">
      <w:pPr>
        <w:pStyle w:val="BodyText"/>
        <w:kinsoku w:val="0"/>
        <w:overflowPunct w:val="0"/>
        <w:spacing w:line="278" w:lineRule="auto"/>
        <w:ind w:left="840" w:right="959"/>
        <w:jc w:val="both"/>
      </w:pPr>
      <w:r>
        <w:rPr>
          <w:rFonts w:hint="eastAsia"/>
        </w:rPr>
        <w:t>NETGEAR</w:t>
      </w:r>
      <w:r>
        <w:rPr>
          <w:rFonts w:hint="eastAsia"/>
        </w:rPr>
        <w:t>製品は、</w:t>
      </w:r>
      <w:r>
        <w:rPr>
          <w:rFonts w:hint="eastAsia"/>
        </w:rPr>
        <w:t>IC RSS-102</w:t>
      </w:r>
      <w:r>
        <w:rPr>
          <w:rFonts w:hint="eastAsia"/>
        </w:rPr>
        <w:t>の一般的な集団</w:t>
      </w:r>
      <w:r>
        <w:rPr>
          <w:rFonts w:hint="eastAsia"/>
        </w:rPr>
        <w:t>/</w:t>
      </w:r>
      <w:r>
        <w:rPr>
          <w:rFonts w:hint="eastAsia"/>
        </w:rPr>
        <w:t>無制御曝露限度に対する</w:t>
      </w:r>
      <w:r>
        <w:rPr>
          <w:rFonts w:hint="eastAsia"/>
        </w:rPr>
        <w:t>SAR</w:t>
      </w:r>
      <w:r>
        <w:rPr>
          <w:rFonts w:hint="eastAsia"/>
        </w:rPr>
        <w:t>に適合しており、</w:t>
      </w:r>
      <w:r>
        <w:rPr>
          <w:rFonts w:hint="eastAsia"/>
        </w:rPr>
        <w:t>IEEE 1528</w:t>
      </w:r>
      <w:r>
        <w:rPr>
          <w:rFonts w:hint="eastAsia"/>
        </w:rPr>
        <w:t>で規定されている測定方法と手順に従ってテストされています。身体への警告条件として、少なくとも</w:t>
      </w:r>
      <w:r>
        <w:rPr>
          <w:rFonts w:hint="eastAsia"/>
        </w:rPr>
        <w:t>10 mm</w:t>
      </w:r>
      <w:r>
        <w:rPr>
          <w:rFonts w:hint="eastAsia"/>
        </w:rPr>
        <w:t>の距離を確保してください。</w:t>
      </w:r>
    </w:p>
    <w:p w14:paraId="6CEF0CA5" w14:textId="77777777" w:rsidR="00DF3509" w:rsidRDefault="00DF3509">
      <w:pPr>
        <w:pStyle w:val="BodyText"/>
        <w:kinsoku w:val="0"/>
        <w:overflowPunct w:val="0"/>
        <w:spacing w:before="10"/>
        <w:rPr>
          <w:sz w:val="16"/>
          <w:szCs w:val="16"/>
        </w:rPr>
      </w:pPr>
    </w:p>
    <w:p w14:paraId="29C50EE1" w14:textId="77777777" w:rsidR="00DF3509" w:rsidRDefault="00DF3509">
      <w:pPr>
        <w:pStyle w:val="BodyText"/>
        <w:kinsoku w:val="0"/>
        <w:overflowPunct w:val="0"/>
        <w:spacing w:line="278" w:lineRule="auto"/>
        <w:ind w:left="840" w:right="873"/>
      </w:pPr>
      <w:r>
        <w:rPr>
          <w:rFonts w:hint="eastAsia"/>
        </w:rPr>
        <w:t>NETGEAR</w:t>
      </w:r>
      <w:r>
        <w:rPr>
          <w:rFonts w:hint="eastAsia"/>
        </w:rPr>
        <w:t>製品は無規制の環境に対して設定されたカナダポータブル</w:t>
      </w:r>
      <w:r>
        <w:rPr>
          <w:rFonts w:hint="eastAsia"/>
        </w:rPr>
        <w:t>RF</w:t>
      </w:r>
      <w:r>
        <w:rPr>
          <w:rFonts w:hint="eastAsia"/>
        </w:rPr>
        <w:t>曝露限度に適合しており、本書で説明される通りの運用を安全に行うことができます。さらに、製品を身体からできるだけ離すか、デバイスを低出力に設定できる機能が利用可能な場合はそのように設定することで、</w:t>
      </w:r>
      <w:r>
        <w:rPr>
          <w:rFonts w:hint="eastAsia"/>
        </w:rPr>
        <w:t>RF</w:t>
      </w:r>
      <w:r>
        <w:rPr>
          <w:rFonts w:hint="eastAsia"/>
        </w:rPr>
        <w:t>曝露をさらに低減できます。</w:t>
      </w:r>
    </w:p>
    <w:p w14:paraId="07D887D0" w14:textId="77777777" w:rsidR="00DF3509" w:rsidRDefault="00DF3509">
      <w:pPr>
        <w:pStyle w:val="BodyText"/>
        <w:kinsoku w:val="0"/>
        <w:overflowPunct w:val="0"/>
        <w:spacing w:before="10"/>
        <w:rPr>
          <w:sz w:val="16"/>
          <w:szCs w:val="16"/>
        </w:rPr>
      </w:pPr>
    </w:p>
    <w:p w14:paraId="6BFAC5B0" w14:textId="0DC7B853" w:rsidR="007B5A55" w:rsidRDefault="007B5A55" w:rsidP="007B5A55">
      <w:pPr>
        <w:pStyle w:val="BodyText"/>
        <w:kinsoku w:val="0"/>
        <w:overflowPunct w:val="0"/>
        <w:spacing w:line="278" w:lineRule="auto"/>
        <w:ind w:left="840" w:right="873"/>
      </w:pPr>
      <w:r w:rsidRPr="007B5A55">
        <w:rPr>
          <w:rFonts w:hint="eastAsia"/>
        </w:rPr>
        <w:t>詳細を確認し、本機で測定された最高</w:t>
      </w:r>
      <w:r w:rsidRPr="007B5A55">
        <w:rPr>
          <w:rFonts w:hint="eastAsia"/>
        </w:rPr>
        <w:t>SAR</w:t>
      </w:r>
      <w:r w:rsidRPr="007B5A55">
        <w:rPr>
          <w:rFonts w:hint="eastAsia"/>
        </w:rPr>
        <w:t>レベルを確認するには、次のサイトの「高周波曝露情報」のセクションをご覧ください。</w:t>
      </w:r>
      <w:r w:rsidR="00000000">
        <w:fldChar w:fldCharType="begin"/>
      </w:r>
      <w:r w:rsidR="00000000">
        <w:instrText>HYPERLINK "https://jp.netgear.com/about/regulatory/"</w:instrText>
      </w:r>
      <w:r w:rsidR="00000000">
        <w:fldChar w:fldCharType="separate"/>
      </w:r>
      <w:r>
        <w:rPr>
          <w:rFonts w:hint="eastAsia"/>
          <w:color w:val="0000FF"/>
          <w:u w:val="single"/>
        </w:rPr>
        <w:t>https://www.netgear.com/about/regulatory/</w:t>
      </w:r>
      <w:r w:rsidR="00000000">
        <w:rPr>
          <w:color w:val="0000FF"/>
          <w:u w:val="single"/>
        </w:rPr>
        <w:fldChar w:fldCharType="end"/>
      </w:r>
    </w:p>
    <w:p w14:paraId="18DEE146" w14:textId="45507FB2" w:rsidR="00DF3509" w:rsidRDefault="00DF3509">
      <w:pPr>
        <w:pStyle w:val="BodyText"/>
        <w:kinsoku w:val="0"/>
        <w:overflowPunct w:val="0"/>
        <w:spacing w:before="1" w:line="508" w:lineRule="auto"/>
        <w:ind w:left="840"/>
        <w:rPr>
          <w:color w:val="0000FF"/>
          <w:spacing w:val="-2"/>
        </w:rPr>
      </w:pPr>
    </w:p>
    <w:p w14:paraId="39750270" w14:textId="77777777" w:rsidR="00DF3509" w:rsidRDefault="00DF3509">
      <w:pPr>
        <w:pStyle w:val="Heading3"/>
        <w:kinsoku w:val="0"/>
        <w:overflowPunct w:val="0"/>
        <w:spacing w:line="203" w:lineRule="exact"/>
        <w:rPr>
          <w:spacing w:val="-2"/>
        </w:rPr>
      </w:pPr>
      <w:bookmarkStart w:id="59" w:name="_bookmark30"/>
      <w:bookmarkStart w:id="60" w:name="_Toc147511238"/>
      <w:bookmarkEnd w:id="59"/>
      <w:r>
        <w:rPr>
          <w:rFonts w:hint="eastAsia"/>
        </w:rPr>
        <w:t>最大許容曝露に関するステートメント</w:t>
      </w:r>
      <w:bookmarkEnd w:id="60"/>
    </w:p>
    <w:p w14:paraId="58EB4B84" w14:textId="77777777" w:rsidR="00DF3509" w:rsidRDefault="00DF3509">
      <w:pPr>
        <w:pStyle w:val="BodyText"/>
        <w:kinsoku w:val="0"/>
        <w:overflowPunct w:val="0"/>
        <w:spacing w:before="93" w:line="278" w:lineRule="auto"/>
        <w:ind w:left="840" w:right="779"/>
      </w:pPr>
      <w:r>
        <w:rPr>
          <w:rFonts w:hint="eastAsia"/>
        </w:rPr>
        <w:t>本セクションの情報は、人体から</w:t>
      </w:r>
      <w:r>
        <w:rPr>
          <w:rFonts w:hint="eastAsia"/>
        </w:rPr>
        <w:t>20 cm</w:t>
      </w:r>
      <w:r>
        <w:rPr>
          <w:rFonts w:hint="eastAsia"/>
        </w:rPr>
        <w:t>以上離して操作することを想定した</w:t>
      </w:r>
      <w:r>
        <w:rPr>
          <w:rFonts w:hint="eastAsia"/>
        </w:rPr>
        <w:t>NETGEAR</w:t>
      </w:r>
      <w:r>
        <w:rPr>
          <w:rFonts w:hint="eastAsia"/>
        </w:rPr>
        <w:t>無線製品に適用されます。</w:t>
      </w:r>
    </w:p>
    <w:p w14:paraId="55BCF612" w14:textId="77777777" w:rsidR="00DF3509" w:rsidRDefault="00DF3509">
      <w:pPr>
        <w:pStyle w:val="BodyText"/>
        <w:kinsoku w:val="0"/>
        <w:overflowPunct w:val="0"/>
        <w:spacing w:before="10"/>
        <w:rPr>
          <w:sz w:val="16"/>
          <w:szCs w:val="16"/>
        </w:rPr>
      </w:pPr>
    </w:p>
    <w:p w14:paraId="4D38F8B0" w14:textId="3A84E825" w:rsidR="00DF3509" w:rsidRDefault="00DF3509">
      <w:pPr>
        <w:pStyle w:val="BodyText"/>
        <w:kinsoku w:val="0"/>
        <w:overflowPunct w:val="0"/>
        <w:spacing w:line="278" w:lineRule="auto"/>
        <w:ind w:left="840" w:right="780"/>
      </w:pPr>
      <w:r>
        <w:rPr>
          <w:rFonts w:hint="eastAsia"/>
        </w:rPr>
        <w:t>NETGEAR</w:t>
      </w:r>
      <w:r>
        <w:rPr>
          <w:rFonts w:hint="eastAsia"/>
        </w:rPr>
        <w:t>製品は、無規制の環境に対して設定された</w:t>
      </w:r>
      <w:r>
        <w:rPr>
          <w:rFonts w:hint="eastAsia"/>
        </w:rPr>
        <w:t>IC</w:t>
      </w:r>
      <w:r>
        <w:rPr>
          <w:rFonts w:hint="eastAsia"/>
        </w:rPr>
        <w:t>放射線曝露制限に適合しています。</w:t>
      </w:r>
      <w:r>
        <w:rPr>
          <w:rFonts w:hint="eastAsia"/>
        </w:rPr>
        <w:t>NETGEAR</w:t>
      </w:r>
      <w:r>
        <w:rPr>
          <w:rFonts w:hint="eastAsia"/>
        </w:rPr>
        <w:t>製品は、放射体および人体から</w:t>
      </w:r>
      <w:r>
        <w:rPr>
          <w:rFonts w:hint="eastAsia"/>
        </w:rPr>
        <w:t>70 cm</w:t>
      </w:r>
      <w:r>
        <w:rPr>
          <w:rFonts w:hint="eastAsia"/>
        </w:rPr>
        <w:t>以上は離れた場所に設置し、操作してください。最小距離と詳細を確認し、本機で測定された最高</w:t>
      </w:r>
      <w:r>
        <w:rPr>
          <w:rFonts w:hint="eastAsia"/>
        </w:rPr>
        <w:t>SAR</w:t>
      </w:r>
      <w:r>
        <w:rPr>
          <w:rFonts w:hint="eastAsia"/>
        </w:rPr>
        <w:t>レベルを確認するには、次のサイトの「高周波曝露情報」のセクションをご覧ください。</w:t>
      </w:r>
      <w:r w:rsidR="00000000">
        <w:fldChar w:fldCharType="begin"/>
      </w:r>
      <w:r w:rsidR="00000000">
        <w:instrText>HYPERLINK "https://jp.netgear.com/about/regulatory/"</w:instrText>
      </w:r>
      <w:r w:rsidR="00000000">
        <w:fldChar w:fldCharType="separate"/>
      </w:r>
      <w:r w:rsidR="007B5A55">
        <w:rPr>
          <w:rFonts w:hint="eastAsia"/>
          <w:color w:val="0000FF"/>
          <w:u w:val="single"/>
        </w:rPr>
        <w:t>https://jp.netgear.com/about/regulatory/</w:t>
      </w:r>
      <w:r w:rsidR="00000000">
        <w:rPr>
          <w:color w:val="0000FF"/>
          <w:u w:val="single"/>
        </w:rPr>
        <w:fldChar w:fldCharType="end"/>
      </w:r>
    </w:p>
    <w:p w14:paraId="1DA96436" w14:textId="77777777" w:rsidR="00DF3509" w:rsidRDefault="00DF3509">
      <w:pPr>
        <w:pStyle w:val="BodyText"/>
        <w:kinsoku w:val="0"/>
        <w:overflowPunct w:val="0"/>
        <w:spacing w:before="10"/>
        <w:rPr>
          <w:sz w:val="16"/>
          <w:szCs w:val="16"/>
        </w:rPr>
      </w:pPr>
    </w:p>
    <w:p w14:paraId="7F486E38" w14:textId="77777777" w:rsidR="00DF3509" w:rsidRDefault="00DF3509">
      <w:pPr>
        <w:pStyle w:val="BodyText"/>
        <w:kinsoku w:val="0"/>
        <w:overflowPunct w:val="0"/>
        <w:spacing w:before="2"/>
        <w:rPr>
          <w:sz w:val="20"/>
          <w:szCs w:val="20"/>
        </w:rPr>
      </w:pPr>
    </w:p>
    <w:p w14:paraId="18B95E5F" w14:textId="77777777" w:rsidR="00DF3509" w:rsidRDefault="00DF3509">
      <w:pPr>
        <w:pStyle w:val="BodyText"/>
        <w:kinsoku w:val="0"/>
        <w:overflowPunct w:val="0"/>
        <w:ind w:left="840"/>
        <w:rPr>
          <w:b/>
          <w:bCs/>
          <w:color w:val="0000FF"/>
          <w:sz w:val="26"/>
          <w:szCs w:val="26"/>
        </w:rPr>
      </w:pPr>
      <w:bookmarkStart w:id="61" w:name="_bookmark31"/>
      <w:bookmarkEnd w:id="61"/>
      <w:r>
        <w:rPr>
          <w:rFonts w:hint="eastAsia"/>
          <w:b/>
          <w:color w:val="0000FF"/>
          <w:sz w:val="26"/>
          <w:u w:val="single"/>
        </w:rPr>
        <w:t>オンタリオ州規則</w:t>
      </w:r>
      <w:r>
        <w:rPr>
          <w:rFonts w:hint="eastAsia"/>
          <w:b/>
          <w:color w:val="0000FF"/>
          <w:sz w:val="26"/>
          <w:u w:val="single"/>
        </w:rPr>
        <w:t>522/20</w:t>
      </w:r>
    </w:p>
    <w:p w14:paraId="1A661817" w14:textId="543002CB" w:rsidR="00DF3509" w:rsidRDefault="00DF3509">
      <w:pPr>
        <w:pStyle w:val="BodyText"/>
        <w:kinsoku w:val="0"/>
        <w:overflowPunct w:val="0"/>
        <w:spacing w:before="102" w:line="278" w:lineRule="auto"/>
        <w:ind w:left="840" w:right="873"/>
        <w:rPr>
          <w:color w:val="000000"/>
        </w:rPr>
      </w:pPr>
      <w:r>
        <w:rPr>
          <w:rFonts w:hint="eastAsia"/>
        </w:rPr>
        <w:t>オンタリオ州の電子・電気機器</w:t>
      </w:r>
      <w:r>
        <w:rPr>
          <w:rFonts w:hint="eastAsia"/>
        </w:rPr>
        <w:t xml:space="preserve"> (EEE) </w:t>
      </w:r>
      <w:r>
        <w:rPr>
          <w:rFonts w:hint="eastAsia"/>
        </w:rPr>
        <w:t>規制は、資源回収・循環経済法に基づき、</w:t>
      </w:r>
      <w:r>
        <w:rPr>
          <w:rFonts w:hint="eastAsia"/>
        </w:rPr>
        <w:t>2021</w:t>
      </w:r>
      <w:r>
        <w:rPr>
          <w:rFonts w:hint="eastAsia"/>
        </w:rPr>
        <w:t>年</w:t>
      </w:r>
      <w:r>
        <w:rPr>
          <w:rFonts w:hint="eastAsia"/>
        </w:rPr>
        <w:t>1</w:t>
      </w:r>
      <w:r>
        <w:rPr>
          <w:rFonts w:hint="eastAsia"/>
        </w:rPr>
        <w:t>月</w:t>
      </w:r>
      <w:r>
        <w:rPr>
          <w:rFonts w:hint="eastAsia"/>
        </w:rPr>
        <w:t>1</w:t>
      </w:r>
      <w:r>
        <w:rPr>
          <w:rFonts w:hint="eastAsia"/>
        </w:rPr>
        <w:t>日から施行されています。</w:t>
      </w:r>
      <w:r>
        <w:rPr>
          <w:rFonts w:hint="eastAsia"/>
        </w:rPr>
        <w:t>NETGEAR</w:t>
      </w:r>
      <w:r>
        <w:rPr>
          <w:rFonts w:hint="eastAsia"/>
        </w:rPr>
        <w:t>は、生産者責任組織として選ばれた</w:t>
      </w:r>
      <w:r>
        <w:rPr>
          <w:rFonts w:hint="eastAsia"/>
        </w:rPr>
        <w:t>EPRA</w:t>
      </w:r>
      <w:r>
        <w:rPr>
          <w:rFonts w:hint="eastAsia"/>
        </w:rPr>
        <w:t>オンタリオを通じてその義務を履行しています。使用済み電子機器の回収やプログラムの詳細については、</w:t>
      </w:r>
      <w:r>
        <w:rPr>
          <w:rFonts w:hint="eastAsia"/>
        </w:rPr>
        <w:t>EPR</w:t>
      </w:r>
      <w:r>
        <w:rPr>
          <w:rFonts w:hint="eastAsia"/>
        </w:rPr>
        <w:t>の</w:t>
      </w:r>
      <w:r>
        <w:rPr>
          <w:rFonts w:hint="eastAsia"/>
        </w:rPr>
        <w:t>Web</w:t>
      </w:r>
      <w:r>
        <w:rPr>
          <w:rFonts w:hint="eastAsia"/>
        </w:rPr>
        <w:t>サイト</w:t>
      </w:r>
      <w:r>
        <w:rPr>
          <w:rFonts w:hint="eastAsia"/>
        </w:rPr>
        <w:t xml:space="preserve"> (</w:t>
      </w:r>
      <w:hyperlink r:id="rId23" w:history="1">
        <w:r>
          <w:rPr>
            <w:rFonts w:hint="eastAsia"/>
            <w:color w:val="0000FF"/>
            <w:u w:val="single"/>
          </w:rPr>
          <w:t>https://EPRAON.ca</w:t>
        </w:r>
      </w:hyperlink>
      <w:r>
        <w:rPr>
          <w:rFonts w:hint="eastAsia"/>
          <w:color w:val="0000FF"/>
        </w:rPr>
        <w:t>)</w:t>
      </w:r>
      <w:r>
        <w:rPr>
          <w:rFonts w:hint="eastAsia"/>
          <w:color w:val="000000"/>
        </w:rPr>
        <w:t xml:space="preserve"> </w:t>
      </w:r>
      <w:r>
        <w:rPr>
          <w:rFonts w:hint="eastAsia"/>
          <w:color w:val="000000"/>
        </w:rPr>
        <w:t>をご覧ください。</w:t>
      </w:r>
    </w:p>
    <w:p w14:paraId="59B6D8F6" w14:textId="77777777" w:rsidR="00DF3509" w:rsidRDefault="00DF3509">
      <w:pPr>
        <w:pStyle w:val="BodyText"/>
        <w:kinsoku w:val="0"/>
        <w:overflowPunct w:val="0"/>
        <w:rPr>
          <w:sz w:val="20"/>
          <w:szCs w:val="20"/>
        </w:rPr>
      </w:pPr>
    </w:p>
    <w:p w14:paraId="56AE2E75" w14:textId="77777777" w:rsidR="00DF3509" w:rsidRDefault="00DF3509">
      <w:pPr>
        <w:pStyle w:val="BodyText"/>
        <w:kinsoku w:val="0"/>
        <w:overflowPunct w:val="0"/>
        <w:spacing w:before="1"/>
        <w:rPr>
          <w:sz w:val="21"/>
          <w:szCs w:val="21"/>
        </w:rPr>
      </w:pPr>
    </w:p>
    <w:p w14:paraId="73391737" w14:textId="77777777" w:rsidR="00DF3509" w:rsidRPr="00E52FAB" w:rsidRDefault="00DF3509">
      <w:pPr>
        <w:pStyle w:val="Heading1"/>
        <w:kinsoku w:val="0"/>
        <w:overflowPunct w:val="0"/>
        <w:spacing w:line="276" w:lineRule="auto"/>
        <w:rPr>
          <w:vanish/>
        </w:rPr>
      </w:pPr>
      <w:bookmarkStart w:id="62" w:name="_bookmark32"/>
      <w:bookmarkEnd w:id="62"/>
      <w:proofErr w:type="spellStart"/>
      <w:r>
        <w:rPr>
          <w:rFonts w:hint="eastAsia"/>
          <w:vanish/>
        </w:rPr>
        <w:t>Réglementations</w:t>
      </w:r>
      <w:proofErr w:type="spellEnd"/>
      <w:r>
        <w:rPr>
          <w:rFonts w:hint="eastAsia"/>
          <w:vanish/>
        </w:rPr>
        <w:t xml:space="preserve"> du </w:t>
      </w:r>
      <w:proofErr w:type="spellStart"/>
      <w:r>
        <w:rPr>
          <w:rFonts w:hint="eastAsia"/>
          <w:vanish/>
        </w:rPr>
        <w:t>ministère</w:t>
      </w:r>
      <w:proofErr w:type="spellEnd"/>
      <w:r>
        <w:rPr>
          <w:rFonts w:hint="eastAsia"/>
          <w:vanish/>
        </w:rPr>
        <w:t xml:space="preserve"> Innovation, Sciences et </w:t>
      </w:r>
      <w:proofErr w:type="spellStart"/>
      <w:r>
        <w:rPr>
          <w:rFonts w:hint="eastAsia"/>
          <w:vanish/>
        </w:rPr>
        <w:t>Développement</w:t>
      </w:r>
      <w:proofErr w:type="spellEnd"/>
      <w:r>
        <w:rPr>
          <w:rFonts w:hint="eastAsia"/>
          <w:vanish/>
        </w:rPr>
        <w:t xml:space="preserve"> </w:t>
      </w:r>
      <w:proofErr w:type="spellStart"/>
      <w:r>
        <w:rPr>
          <w:rFonts w:hint="eastAsia"/>
          <w:vanish/>
        </w:rPr>
        <w:t>économique</w:t>
      </w:r>
      <w:proofErr w:type="spellEnd"/>
      <w:r>
        <w:rPr>
          <w:rFonts w:hint="eastAsia"/>
          <w:vanish/>
        </w:rPr>
        <w:t xml:space="preserve"> Canada (ISDE) </w:t>
      </w:r>
      <w:r>
        <w:rPr>
          <w:rFonts w:hint="eastAsia"/>
          <w:vanish/>
        </w:rPr>
        <w:t>–</w:t>
      </w:r>
      <w:r>
        <w:rPr>
          <w:rFonts w:hint="eastAsia"/>
          <w:vanish/>
        </w:rPr>
        <w:t xml:space="preserve"> </w:t>
      </w:r>
      <w:proofErr w:type="spellStart"/>
      <w:r>
        <w:rPr>
          <w:rFonts w:hint="eastAsia"/>
          <w:vanish/>
        </w:rPr>
        <w:t>français</w:t>
      </w:r>
      <w:proofErr w:type="spellEnd"/>
    </w:p>
    <w:p w14:paraId="703C9B94" w14:textId="77777777" w:rsidR="00DF3509" w:rsidRPr="00E52FAB" w:rsidRDefault="00DF3509">
      <w:pPr>
        <w:pStyle w:val="BodyText"/>
        <w:kinsoku w:val="0"/>
        <w:overflowPunct w:val="0"/>
        <w:spacing w:before="2"/>
        <w:rPr>
          <w:b/>
          <w:bCs/>
          <w:vanish/>
          <w:sz w:val="24"/>
          <w:szCs w:val="24"/>
        </w:rPr>
      </w:pPr>
    </w:p>
    <w:p w14:paraId="60296DAE" w14:textId="77777777" w:rsidR="00DF3509" w:rsidRPr="00E52FAB" w:rsidRDefault="00DF3509">
      <w:pPr>
        <w:pStyle w:val="BodyText"/>
        <w:kinsoku w:val="0"/>
        <w:overflowPunct w:val="0"/>
        <w:spacing w:line="430" w:lineRule="atLeast"/>
        <w:ind w:left="1560" w:right="1746" w:hanging="720"/>
        <w:rPr>
          <w:vanish/>
        </w:rPr>
      </w:pPr>
      <w:r>
        <w:rPr>
          <w:rFonts w:hint="eastAsia"/>
          <w:vanish/>
        </w:rPr>
        <w:t xml:space="preserve">Les </w:t>
      </w:r>
      <w:proofErr w:type="spellStart"/>
      <w:r>
        <w:rPr>
          <w:rFonts w:hint="eastAsia"/>
          <w:vanish/>
        </w:rPr>
        <w:t>informations</w:t>
      </w:r>
      <w:proofErr w:type="spellEnd"/>
      <w:r>
        <w:rPr>
          <w:rFonts w:hint="eastAsia"/>
          <w:vanish/>
        </w:rPr>
        <w:t xml:space="preserve"> de </w:t>
      </w:r>
      <w:proofErr w:type="spellStart"/>
      <w:r>
        <w:rPr>
          <w:rFonts w:hint="eastAsia"/>
          <w:vanish/>
        </w:rPr>
        <w:t>cette</w:t>
      </w:r>
      <w:proofErr w:type="spellEnd"/>
      <w:r>
        <w:rPr>
          <w:rFonts w:hint="eastAsia"/>
          <w:vanish/>
        </w:rPr>
        <w:t xml:space="preserve"> </w:t>
      </w:r>
      <w:proofErr w:type="spellStart"/>
      <w:r>
        <w:rPr>
          <w:rFonts w:hint="eastAsia"/>
          <w:vanish/>
        </w:rPr>
        <w:t>rubrique</w:t>
      </w:r>
      <w:proofErr w:type="spellEnd"/>
      <w:r>
        <w:rPr>
          <w:rFonts w:hint="eastAsia"/>
          <w:vanish/>
        </w:rPr>
        <w:t xml:space="preserve"> </w:t>
      </w:r>
      <w:proofErr w:type="spellStart"/>
      <w:r>
        <w:rPr>
          <w:rFonts w:hint="eastAsia"/>
          <w:vanish/>
        </w:rPr>
        <w:t>s'appliquent</w:t>
      </w:r>
      <w:proofErr w:type="spellEnd"/>
      <w:r>
        <w:rPr>
          <w:rFonts w:hint="eastAsia"/>
          <w:vanish/>
        </w:rPr>
        <w:t xml:space="preserve"> aux </w:t>
      </w:r>
      <w:proofErr w:type="spellStart"/>
      <w:r>
        <w:rPr>
          <w:rFonts w:hint="eastAsia"/>
          <w:vanish/>
        </w:rPr>
        <w:t>produits</w:t>
      </w:r>
      <w:proofErr w:type="spellEnd"/>
      <w:r>
        <w:rPr>
          <w:rFonts w:hint="eastAsia"/>
          <w:vanish/>
        </w:rPr>
        <w:t xml:space="preserve"> </w:t>
      </w:r>
      <w:proofErr w:type="spellStart"/>
      <w:r>
        <w:rPr>
          <w:rFonts w:hint="eastAsia"/>
          <w:vanish/>
        </w:rPr>
        <w:t>portant</w:t>
      </w:r>
      <w:proofErr w:type="spellEnd"/>
      <w:r>
        <w:rPr>
          <w:rFonts w:hint="eastAsia"/>
          <w:vanish/>
        </w:rPr>
        <w:t xml:space="preserve"> </w:t>
      </w:r>
      <w:proofErr w:type="spellStart"/>
      <w:r>
        <w:rPr>
          <w:rFonts w:hint="eastAsia"/>
          <w:vanish/>
        </w:rPr>
        <w:t>l'une</w:t>
      </w:r>
      <w:proofErr w:type="spellEnd"/>
      <w:r>
        <w:rPr>
          <w:rFonts w:hint="eastAsia"/>
          <w:vanish/>
        </w:rPr>
        <w:t xml:space="preserve"> des </w:t>
      </w:r>
      <w:proofErr w:type="spellStart"/>
      <w:r>
        <w:rPr>
          <w:rFonts w:hint="eastAsia"/>
          <w:vanish/>
        </w:rPr>
        <w:t>déclarations</w:t>
      </w:r>
      <w:proofErr w:type="spellEnd"/>
      <w:r>
        <w:rPr>
          <w:rFonts w:hint="eastAsia"/>
          <w:vanish/>
        </w:rPr>
        <w:t xml:space="preserve"> </w:t>
      </w:r>
      <w:proofErr w:type="spellStart"/>
      <w:proofErr w:type="gramStart"/>
      <w:r>
        <w:rPr>
          <w:rFonts w:hint="eastAsia"/>
          <w:vanish/>
        </w:rPr>
        <w:t>suivantes</w:t>
      </w:r>
      <w:proofErr w:type="spellEnd"/>
      <w:r>
        <w:rPr>
          <w:rFonts w:hint="eastAsia"/>
          <w:vanish/>
        </w:rPr>
        <w:t xml:space="preserve"> :</w:t>
      </w:r>
      <w:proofErr w:type="gramEnd"/>
      <w:r>
        <w:rPr>
          <w:rFonts w:hint="eastAsia"/>
          <w:vanish/>
        </w:rPr>
        <w:t xml:space="preserve"> CAN ICES-003 (B)/NMB-003(B)</w:t>
      </w:r>
    </w:p>
    <w:p w14:paraId="3061A239" w14:textId="77777777" w:rsidR="00DF3509" w:rsidRPr="00E52FAB" w:rsidRDefault="00DF3509">
      <w:pPr>
        <w:pStyle w:val="BodyText"/>
        <w:kinsoku w:val="0"/>
        <w:overflowPunct w:val="0"/>
        <w:spacing w:before="158"/>
        <w:ind w:left="1560"/>
        <w:rPr>
          <w:vanish/>
          <w:spacing w:val="-2"/>
        </w:rPr>
      </w:pPr>
      <w:r>
        <w:rPr>
          <w:rFonts w:hint="eastAsia"/>
          <w:vanish/>
        </w:rPr>
        <w:t>CAN ICES-003 (A)/NMB-003(A)</w:t>
      </w:r>
    </w:p>
    <w:p w14:paraId="2C9941C5" w14:textId="77777777" w:rsidR="00DF3509" w:rsidRPr="00E52FAB" w:rsidRDefault="00DF3509">
      <w:pPr>
        <w:pStyle w:val="BodyText"/>
        <w:kinsoku w:val="0"/>
        <w:overflowPunct w:val="0"/>
        <w:spacing w:before="150" w:line="278" w:lineRule="auto"/>
        <w:ind w:left="1560" w:right="779"/>
        <w:rPr>
          <w:vanish/>
        </w:rPr>
      </w:pPr>
      <w:r>
        <w:rPr>
          <w:rFonts w:hint="eastAsia"/>
          <w:vanish/>
        </w:rPr>
        <w:t xml:space="preserve">« </w:t>
      </w:r>
      <w:proofErr w:type="spellStart"/>
      <w:r>
        <w:rPr>
          <w:rFonts w:hint="eastAsia"/>
          <w:vanish/>
        </w:rPr>
        <w:t>Cet</w:t>
      </w:r>
      <w:proofErr w:type="spellEnd"/>
      <w:r>
        <w:rPr>
          <w:rFonts w:hint="eastAsia"/>
          <w:vanish/>
        </w:rPr>
        <w:t xml:space="preserve"> </w:t>
      </w:r>
      <w:proofErr w:type="spellStart"/>
      <w:r>
        <w:rPr>
          <w:rFonts w:hint="eastAsia"/>
          <w:vanish/>
        </w:rPr>
        <w:t>appareil</w:t>
      </w:r>
      <w:proofErr w:type="spellEnd"/>
      <w:r>
        <w:rPr>
          <w:rFonts w:hint="eastAsia"/>
          <w:vanish/>
        </w:rPr>
        <w:t xml:space="preserve"> numérique </w:t>
      </w:r>
      <w:proofErr w:type="spellStart"/>
      <w:r>
        <w:rPr>
          <w:rFonts w:hint="eastAsia"/>
          <w:vanish/>
        </w:rPr>
        <w:t>respecte</w:t>
      </w:r>
      <w:proofErr w:type="spellEnd"/>
      <w:r>
        <w:rPr>
          <w:rFonts w:hint="eastAsia"/>
          <w:vanish/>
        </w:rPr>
        <w:t xml:space="preserve"> les restrictions des </w:t>
      </w:r>
      <w:proofErr w:type="spellStart"/>
      <w:r>
        <w:rPr>
          <w:rFonts w:hint="eastAsia"/>
          <w:vanish/>
        </w:rPr>
        <w:t>émissions</w:t>
      </w:r>
      <w:proofErr w:type="spellEnd"/>
      <w:r>
        <w:rPr>
          <w:rFonts w:hint="eastAsia"/>
          <w:vanish/>
        </w:rPr>
        <w:t xml:space="preserve"> radio </w:t>
      </w:r>
      <w:proofErr w:type="spellStart"/>
      <w:r>
        <w:rPr>
          <w:rFonts w:hint="eastAsia"/>
          <w:vanish/>
        </w:rPr>
        <w:t>destinées</w:t>
      </w:r>
      <w:proofErr w:type="spellEnd"/>
      <w:r>
        <w:rPr>
          <w:rFonts w:hint="eastAsia"/>
          <w:vanish/>
        </w:rPr>
        <w:t xml:space="preserve"> aux </w:t>
      </w:r>
      <w:proofErr w:type="spellStart"/>
      <w:r>
        <w:rPr>
          <w:rFonts w:hint="eastAsia"/>
          <w:vanish/>
        </w:rPr>
        <w:t>appareils</w:t>
      </w:r>
      <w:proofErr w:type="spellEnd"/>
      <w:r>
        <w:rPr>
          <w:rFonts w:hint="eastAsia"/>
          <w:vanish/>
        </w:rPr>
        <w:t xml:space="preserve"> </w:t>
      </w:r>
      <w:proofErr w:type="spellStart"/>
      <w:r>
        <w:rPr>
          <w:rFonts w:hint="eastAsia"/>
          <w:vanish/>
        </w:rPr>
        <w:t>numériques</w:t>
      </w:r>
      <w:proofErr w:type="spellEnd"/>
      <w:r>
        <w:rPr>
          <w:rFonts w:hint="eastAsia"/>
          <w:vanish/>
        </w:rPr>
        <w:t xml:space="preserve"> de </w:t>
      </w:r>
      <w:proofErr w:type="spellStart"/>
      <w:r>
        <w:rPr>
          <w:rFonts w:hint="eastAsia"/>
          <w:vanish/>
        </w:rPr>
        <w:t>classe</w:t>
      </w:r>
      <w:proofErr w:type="spellEnd"/>
      <w:r>
        <w:rPr>
          <w:rFonts w:hint="eastAsia"/>
          <w:vanish/>
        </w:rPr>
        <w:t xml:space="preserve"> B </w:t>
      </w:r>
      <w:proofErr w:type="spellStart"/>
      <w:r>
        <w:rPr>
          <w:rFonts w:hint="eastAsia"/>
          <w:vanish/>
        </w:rPr>
        <w:t>établies</w:t>
      </w:r>
      <w:proofErr w:type="spellEnd"/>
      <w:r>
        <w:rPr>
          <w:rFonts w:hint="eastAsia"/>
          <w:vanish/>
        </w:rPr>
        <w:t xml:space="preserve"> </w:t>
      </w:r>
      <w:proofErr w:type="spellStart"/>
      <w:r>
        <w:rPr>
          <w:rFonts w:hint="eastAsia"/>
          <w:vanish/>
        </w:rPr>
        <w:t>par</w:t>
      </w:r>
      <w:proofErr w:type="spellEnd"/>
      <w:r>
        <w:rPr>
          <w:rFonts w:hint="eastAsia"/>
          <w:vanish/>
        </w:rPr>
        <w:t xml:space="preserve"> la </w:t>
      </w:r>
      <w:proofErr w:type="spellStart"/>
      <w:r>
        <w:rPr>
          <w:rFonts w:hint="eastAsia"/>
          <w:vanish/>
        </w:rPr>
        <w:t>réglementation</w:t>
      </w:r>
      <w:proofErr w:type="spellEnd"/>
      <w:r>
        <w:rPr>
          <w:rFonts w:hint="eastAsia"/>
          <w:vanish/>
        </w:rPr>
        <w:t xml:space="preserve"> </w:t>
      </w:r>
      <w:proofErr w:type="spellStart"/>
      <w:r>
        <w:rPr>
          <w:rFonts w:hint="eastAsia"/>
          <w:vanish/>
        </w:rPr>
        <w:t>canadienne</w:t>
      </w:r>
      <w:proofErr w:type="spellEnd"/>
      <w:r>
        <w:rPr>
          <w:rFonts w:hint="eastAsia"/>
          <w:vanish/>
        </w:rPr>
        <w:t xml:space="preserve"> sur les </w:t>
      </w:r>
      <w:proofErr w:type="spellStart"/>
      <w:r>
        <w:rPr>
          <w:rFonts w:hint="eastAsia"/>
          <w:vanish/>
        </w:rPr>
        <w:t>interférences</w:t>
      </w:r>
      <w:proofErr w:type="spellEnd"/>
      <w:r>
        <w:rPr>
          <w:rFonts w:hint="eastAsia"/>
          <w:vanish/>
        </w:rPr>
        <w:t xml:space="preserve"> </w:t>
      </w:r>
      <w:proofErr w:type="gramStart"/>
      <w:r>
        <w:rPr>
          <w:rFonts w:hint="eastAsia"/>
          <w:vanish/>
        </w:rPr>
        <w:t>radio.»</w:t>
      </w:r>
      <w:proofErr w:type="gramEnd"/>
    </w:p>
    <w:p w14:paraId="0E7CECF9" w14:textId="77777777" w:rsidR="00DF3509" w:rsidRPr="00E52FAB" w:rsidRDefault="00DF3509">
      <w:pPr>
        <w:pStyle w:val="BodyText"/>
        <w:kinsoku w:val="0"/>
        <w:overflowPunct w:val="0"/>
        <w:spacing w:before="10"/>
        <w:rPr>
          <w:vanish/>
          <w:sz w:val="16"/>
          <w:szCs w:val="16"/>
        </w:rPr>
      </w:pPr>
    </w:p>
    <w:p w14:paraId="699BCE18" w14:textId="77777777" w:rsidR="00DF3509" w:rsidRPr="00E52FAB" w:rsidRDefault="00DF3509">
      <w:pPr>
        <w:pStyle w:val="BodyText"/>
        <w:kinsoku w:val="0"/>
        <w:overflowPunct w:val="0"/>
        <w:spacing w:line="278" w:lineRule="auto"/>
        <w:ind w:left="840" w:right="779"/>
        <w:rPr>
          <w:vanish/>
        </w:rPr>
      </w:pPr>
      <w:r>
        <w:rPr>
          <w:rFonts w:hint="eastAsia"/>
          <w:vanish/>
        </w:rPr>
        <w:t xml:space="preserve">Tous les </w:t>
      </w:r>
      <w:proofErr w:type="spellStart"/>
      <w:r>
        <w:rPr>
          <w:rFonts w:hint="eastAsia"/>
          <w:vanish/>
        </w:rPr>
        <w:t>produits</w:t>
      </w:r>
      <w:proofErr w:type="spellEnd"/>
      <w:r>
        <w:rPr>
          <w:rFonts w:hint="eastAsia"/>
          <w:vanish/>
        </w:rPr>
        <w:t xml:space="preserve"> NETGEAR </w:t>
      </w:r>
      <w:proofErr w:type="spellStart"/>
      <w:r>
        <w:rPr>
          <w:rFonts w:hint="eastAsia"/>
          <w:vanish/>
        </w:rPr>
        <w:t>sont</w:t>
      </w:r>
      <w:proofErr w:type="spellEnd"/>
      <w:r>
        <w:rPr>
          <w:rFonts w:hint="eastAsia"/>
          <w:vanish/>
        </w:rPr>
        <w:t xml:space="preserve"> </w:t>
      </w:r>
      <w:proofErr w:type="spellStart"/>
      <w:r>
        <w:rPr>
          <w:rFonts w:hint="eastAsia"/>
          <w:vanish/>
        </w:rPr>
        <w:t>conformes</w:t>
      </w:r>
      <w:proofErr w:type="spellEnd"/>
      <w:r>
        <w:rPr>
          <w:rFonts w:hint="eastAsia"/>
          <w:vanish/>
        </w:rPr>
        <w:t xml:space="preserve"> aux </w:t>
      </w:r>
      <w:proofErr w:type="spellStart"/>
      <w:r>
        <w:rPr>
          <w:rFonts w:hint="eastAsia"/>
          <w:vanish/>
        </w:rPr>
        <w:t>normes</w:t>
      </w:r>
      <w:proofErr w:type="spellEnd"/>
      <w:r>
        <w:rPr>
          <w:rFonts w:hint="eastAsia"/>
          <w:vanish/>
        </w:rPr>
        <w:t xml:space="preserve"> RSS </w:t>
      </w:r>
      <w:proofErr w:type="spellStart"/>
      <w:r>
        <w:rPr>
          <w:rFonts w:hint="eastAsia"/>
          <w:vanish/>
        </w:rPr>
        <w:t>exemptes</w:t>
      </w:r>
      <w:proofErr w:type="spellEnd"/>
      <w:r>
        <w:rPr>
          <w:rFonts w:hint="eastAsia"/>
          <w:vanish/>
        </w:rPr>
        <w:t xml:space="preserve"> de </w:t>
      </w:r>
      <w:proofErr w:type="spellStart"/>
      <w:r>
        <w:rPr>
          <w:rFonts w:hint="eastAsia"/>
          <w:vanish/>
        </w:rPr>
        <w:t>licence</w:t>
      </w:r>
      <w:proofErr w:type="spellEnd"/>
      <w:r>
        <w:rPr>
          <w:rFonts w:hint="eastAsia"/>
          <w:vanish/>
        </w:rPr>
        <w:t xml:space="preserve"> </w:t>
      </w:r>
      <w:proofErr w:type="spellStart"/>
      <w:r>
        <w:rPr>
          <w:rFonts w:hint="eastAsia"/>
          <w:vanish/>
        </w:rPr>
        <w:t>d'ISDE</w:t>
      </w:r>
      <w:proofErr w:type="spellEnd"/>
      <w:r>
        <w:rPr>
          <w:rFonts w:hint="eastAsia"/>
          <w:vanish/>
        </w:rPr>
        <w:t xml:space="preserve">. Le </w:t>
      </w:r>
      <w:proofErr w:type="spellStart"/>
      <w:r>
        <w:rPr>
          <w:rFonts w:hint="eastAsia"/>
          <w:vanish/>
        </w:rPr>
        <w:t>fonctionnement</w:t>
      </w:r>
      <w:proofErr w:type="spellEnd"/>
      <w:r>
        <w:rPr>
          <w:rFonts w:hint="eastAsia"/>
          <w:vanish/>
        </w:rPr>
        <w:t xml:space="preserve"> </w:t>
      </w:r>
      <w:proofErr w:type="spellStart"/>
      <w:r>
        <w:rPr>
          <w:rFonts w:hint="eastAsia"/>
          <w:vanish/>
        </w:rPr>
        <w:t>est</w:t>
      </w:r>
      <w:proofErr w:type="spellEnd"/>
      <w:r>
        <w:rPr>
          <w:rFonts w:hint="eastAsia"/>
          <w:vanish/>
        </w:rPr>
        <w:t xml:space="preserve"> </w:t>
      </w:r>
      <w:proofErr w:type="spellStart"/>
      <w:r>
        <w:rPr>
          <w:rFonts w:hint="eastAsia"/>
          <w:vanish/>
        </w:rPr>
        <w:t>soumis</w:t>
      </w:r>
      <w:proofErr w:type="spellEnd"/>
      <w:r>
        <w:rPr>
          <w:rFonts w:hint="eastAsia"/>
          <w:vanish/>
        </w:rPr>
        <w:t xml:space="preserve"> aux deux conditions </w:t>
      </w:r>
      <w:proofErr w:type="spellStart"/>
      <w:proofErr w:type="gramStart"/>
      <w:r>
        <w:rPr>
          <w:rFonts w:hint="eastAsia"/>
          <w:vanish/>
        </w:rPr>
        <w:t>suivantes</w:t>
      </w:r>
      <w:proofErr w:type="spellEnd"/>
      <w:r>
        <w:rPr>
          <w:rFonts w:hint="eastAsia"/>
          <w:vanish/>
        </w:rPr>
        <w:t xml:space="preserve"> :</w:t>
      </w:r>
      <w:proofErr w:type="gramEnd"/>
      <w:r>
        <w:rPr>
          <w:rFonts w:hint="eastAsia"/>
          <w:vanish/>
        </w:rPr>
        <w:t xml:space="preserve"> (1) les </w:t>
      </w:r>
      <w:proofErr w:type="spellStart"/>
      <w:r>
        <w:rPr>
          <w:rFonts w:hint="eastAsia"/>
          <w:vanish/>
        </w:rPr>
        <w:t>produits</w:t>
      </w:r>
      <w:proofErr w:type="spellEnd"/>
      <w:r>
        <w:rPr>
          <w:rFonts w:hint="eastAsia"/>
          <w:vanish/>
        </w:rPr>
        <w:t xml:space="preserve"> NETGEAR ne </w:t>
      </w:r>
      <w:proofErr w:type="spellStart"/>
      <w:r>
        <w:rPr>
          <w:rFonts w:hint="eastAsia"/>
          <w:vanish/>
        </w:rPr>
        <w:t>produisent</w:t>
      </w:r>
      <w:proofErr w:type="spellEnd"/>
      <w:r>
        <w:rPr>
          <w:rFonts w:hint="eastAsia"/>
          <w:vanish/>
        </w:rPr>
        <w:t xml:space="preserve"> pas </w:t>
      </w:r>
      <w:proofErr w:type="spellStart"/>
      <w:r>
        <w:rPr>
          <w:rFonts w:hint="eastAsia"/>
          <w:vanish/>
        </w:rPr>
        <w:t>d'interférences</w:t>
      </w:r>
      <w:proofErr w:type="spellEnd"/>
      <w:r>
        <w:rPr>
          <w:rFonts w:hint="eastAsia"/>
          <w:vanish/>
        </w:rPr>
        <w:t xml:space="preserve"> </w:t>
      </w:r>
      <w:proofErr w:type="spellStart"/>
      <w:r>
        <w:rPr>
          <w:rFonts w:hint="eastAsia"/>
          <w:vanish/>
        </w:rPr>
        <w:t>nuisibles</w:t>
      </w:r>
      <w:proofErr w:type="spellEnd"/>
      <w:r>
        <w:rPr>
          <w:rFonts w:hint="eastAsia"/>
          <w:vanish/>
        </w:rPr>
        <w:t xml:space="preserve">, et (2) les </w:t>
      </w:r>
      <w:proofErr w:type="spellStart"/>
      <w:r>
        <w:rPr>
          <w:rFonts w:hint="eastAsia"/>
          <w:vanish/>
        </w:rPr>
        <w:t>produits</w:t>
      </w:r>
      <w:proofErr w:type="spellEnd"/>
      <w:r>
        <w:rPr>
          <w:rFonts w:hint="eastAsia"/>
          <w:vanish/>
        </w:rPr>
        <w:t xml:space="preserve"> NETGEAR </w:t>
      </w:r>
      <w:proofErr w:type="spellStart"/>
      <w:r>
        <w:rPr>
          <w:rFonts w:hint="eastAsia"/>
          <w:vanish/>
        </w:rPr>
        <w:t>doivent</w:t>
      </w:r>
      <w:proofErr w:type="spellEnd"/>
      <w:r>
        <w:rPr>
          <w:rFonts w:hint="eastAsia"/>
          <w:vanish/>
        </w:rPr>
        <w:t xml:space="preserve"> accepter </w:t>
      </w:r>
      <w:proofErr w:type="spellStart"/>
      <w:r>
        <w:rPr>
          <w:rFonts w:hint="eastAsia"/>
          <w:vanish/>
        </w:rPr>
        <w:t>toutes</w:t>
      </w:r>
      <w:proofErr w:type="spellEnd"/>
      <w:r>
        <w:rPr>
          <w:rFonts w:hint="eastAsia"/>
          <w:vanish/>
        </w:rPr>
        <w:t xml:space="preserve"> les </w:t>
      </w:r>
      <w:proofErr w:type="spellStart"/>
      <w:r>
        <w:rPr>
          <w:rFonts w:hint="eastAsia"/>
          <w:vanish/>
        </w:rPr>
        <w:t>interférences</w:t>
      </w:r>
      <w:proofErr w:type="spellEnd"/>
      <w:r>
        <w:rPr>
          <w:rFonts w:hint="eastAsia"/>
          <w:vanish/>
        </w:rPr>
        <w:t xml:space="preserve"> reçues, </w:t>
      </w:r>
      <w:proofErr w:type="spellStart"/>
      <w:r>
        <w:rPr>
          <w:rFonts w:hint="eastAsia"/>
          <w:vanish/>
        </w:rPr>
        <w:t>notamment</w:t>
      </w:r>
      <w:proofErr w:type="spellEnd"/>
      <w:r>
        <w:rPr>
          <w:rFonts w:hint="eastAsia"/>
          <w:vanish/>
        </w:rPr>
        <w:t xml:space="preserve"> </w:t>
      </w:r>
      <w:proofErr w:type="spellStart"/>
      <w:r>
        <w:rPr>
          <w:rFonts w:hint="eastAsia"/>
          <w:vanish/>
        </w:rPr>
        <w:t>celles</w:t>
      </w:r>
      <w:proofErr w:type="spellEnd"/>
      <w:r>
        <w:rPr>
          <w:rFonts w:hint="eastAsia"/>
          <w:vanish/>
        </w:rPr>
        <w:t xml:space="preserve"> qui </w:t>
      </w:r>
      <w:proofErr w:type="spellStart"/>
      <w:r>
        <w:rPr>
          <w:rFonts w:hint="eastAsia"/>
          <w:vanish/>
        </w:rPr>
        <w:t>peuvent</w:t>
      </w:r>
      <w:proofErr w:type="spellEnd"/>
      <w:r>
        <w:rPr>
          <w:rFonts w:hint="eastAsia"/>
          <w:vanish/>
        </w:rPr>
        <w:t xml:space="preserve"> </w:t>
      </w:r>
      <w:proofErr w:type="spellStart"/>
      <w:r>
        <w:rPr>
          <w:rFonts w:hint="eastAsia"/>
          <w:vanish/>
        </w:rPr>
        <w:t>entraîner</w:t>
      </w:r>
      <w:proofErr w:type="spellEnd"/>
      <w:r>
        <w:rPr>
          <w:rFonts w:hint="eastAsia"/>
          <w:vanish/>
        </w:rPr>
        <w:t xml:space="preserve"> un </w:t>
      </w:r>
      <w:proofErr w:type="spellStart"/>
      <w:r>
        <w:rPr>
          <w:rFonts w:hint="eastAsia"/>
          <w:vanish/>
        </w:rPr>
        <w:t>fonctionnement</w:t>
      </w:r>
      <w:proofErr w:type="spellEnd"/>
      <w:r>
        <w:rPr>
          <w:rFonts w:hint="eastAsia"/>
          <w:vanish/>
        </w:rPr>
        <w:t xml:space="preserve"> non </w:t>
      </w:r>
      <w:proofErr w:type="spellStart"/>
      <w:r>
        <w:rPr>
          <w:rFonts w:hint="eastAsia"/>
          <w:vanish/>
        </w:rPr>
        <w:t>souhaité</w:t>
      </w:r>
      <w:proofErr w:type="spellEnd"/>
      <w:r>
        <w:rPr>
          <w:rFonts w:hint="eastAsia"/>
          <w:vanish/>
        </w:rPr>
        <w:t>.</w:t>
      </w:r>
    </w:p>
    <w:p w14:paraId="193E4D0E" w14:textId="77777777" w:rsidR="00DF3509" w:rsidRPr="00E52FAB" w:rsidRDefault="00DF3509">
      <w:pPr>
        <w:pStyle w:val="BodyText"/>
        <w:kinsoku w:val="0"/>
        <w:overflowPunct w:val="0"/>
        <w:spacing w:line="278" w:lineRule="auto"/>
        <w:ind w:left="840" w:right="779"/>
        <w:rPr>
          <w:vanish/>
        </w:rPr>
        <w:sectPr w:rsidR="00DF3509" w:rsidRPr="00E52FAB">
          <w:pgSz w:w="12240" w:h="15840"/>
          <w:pgMar w:top="1380" w:right="680" w:bottom="1140" w:left="600" w:header="0" w:footer="950" w:gutter="0"/>
          <w:cols w:space="720"/>
          <w:noEndnote/>
        </w:sectPr>
      </w:pPr>
    </w:p>
    <w:p w14:paraId="061EDFDE" w14:textId="77777777" w:rsidR="00DF3509" w:rsidRPr="00E52FAB" w:rsidRDefault="00DF3509">
      <w:pPr>
        <w:pStyle w:val="Heading2"/>
        <w:kinsoku w:val="0"/>
        <w:overflowPunct w:val="0"/>
        <w:spacing w:before="61"/>
        <w:rPr>
          <w:vanish/>
          <w:spacing w:val="-2"/>
        </w:rPr>
      </w:pPr>
      <w:bookmarkStart w:id="63" w:name="_bookmark33"/>
      <w:bookmarkEnd w:id="63"/>
      <w:proofErr w:type="spellStart"/>
      <w:r>
        <w:rPr>
          <w:rFonts w:hint="eastAsia"/>
          <w:vanish/>
        </w:rPr>
        <w:lastRenderedPageBreak/>
        <w:t>Avertissements</w:t>
      </w:r>
      <w:proofErr w:type="spellEnd"/>
      <w:r>
        <w:rPr>
          <w:rFonts w:hint="eastAsia"/>
          <w:vanish/>
        </w:rPr>
        <w:t xml:space="preserve"> et instructions </w:t>
      </w:r>
      <w:proofErr w:type="spellStart"/>
      <w:r>
        <w:rPr>
          <w:rFonts w:hint="eastAsia"/>
          <w:vanish/>
        </w:rPr>
        <w:t>relatifs</w:t>
      </w:r>
      <w:proofErr w:type="spellEnd"/>
      <w:r>
        <w:rPr>
          <w:rFonts w:hint="eastAsia"/>
          <w:vanish/>
        </w:rPr>
        <w:t xml:space="preserve"> aux </w:t>
      </w:r>
      <w:proofErr w:type="spellStart"/>
      <w:r>
        <w:rPr>
          <w:rFonts w:hint="eastAsia"/>
          <w:vanish/>
        </w:rPr>
        <w:t>fréquences</w:t>
      </w:r>
      <w:proofErr w:type="spellEnd"/>
      <w:r>
        <w:rPr>
          <w:rFonts w:hint="eastAsia"/>
          <w:vanish/>
        </w:rPr>
        <w:t xml:space="preserve"> radio</w:t>
      </w:r>
    </w:p>
    <w:p w14:paraId="697EE997" w14:textId="77777777" w:rsidR="00DF3509" w:rsidRPr="00E52FAB" w:rsidRDefault="00DF3509">
      <w:pPr>
        <w:pStyle w:val="BodyText"/>
        <w:kinsoku w:val="0"/>
        <w:overflowPunct w:val="0"/>
        <w:spacing w:before="102" w:line="278" w:lineRule="auto"/>
        <w:ind w:left="840" w:right="873"/>
        <w:rPr>
          <w:vanish/>
        </w:rPr>
      </w:pPr>
      <w:r>
        <w:rPr>
          <w:rFonts w:hint="eastAsia"/>
          <w:vanish/>
        </w:rPr>
        <w:t xml:space="preserve">Pour les </w:t>
      </w:r>
      <w:proofErr w:type="spellStart"/>
      <w:r>
        <w:rPr>
          <w:rFonts w:hint="eastAsia"/>
          <w:vanish/>
        </w:rPr>
        <w:t>produits</w:t>
      </w:r>
      <w:proofErr w:type="spellEnd"/>
      <w:r>
        <w:rPr>
          <w:rFonts w:hint="eastAsia"/>
          <w:vanish/>
        </w:rPr>
        <w:t xml:space="preserve"> </w:t>
      </w:r>
      <w:proofErr w:type="spellStart"/>
      <w:r>
        <w:rPr>
          <w:rFonts w:hint="eastAsia"/>
          <w:vanish/>
        </w:rPr>
        <w:t>disponibles</w:t>
      </w:r>
      <w:proofErr w:type="spellEnd"/>
      <w:r>
        <w:rPr>
          <w:rFonts w:hint="eastAsia"/>
          <w:vanish/>
        </w:rPr>
        <w:t xml:space="preserve"> sur le </w:t>
      </w:r>
      <w:proofErr w:type="spellStart"/>
      <w:r>
        <w:rPr>
          <w:rFonts w:hint="eastAsia"/>
          <w:vanish/>
        </w:rPr>
        <w:t>marché</w:t>
      </w:r>
      <w:proofErr w:type="spellEnd"/>
      <w:r>
        <w:rPr>
          <w:rFonts w:hint="eastAsia"/>
          <w:vanish/>
        </w:rPr>
        <w:t xml:space="preserve"> </w:t>
      </w:r>
      <w:proofErr w:type="spellStart"/>
      <w:r>
        <w:rPr>
          <w:rFonts w:hint="eastAsia"/>
          <w:vanish/>
        </w:rPr>
        <w:t>américain</w:t>
      </w:r>
      <w:proofErr w:type="spellEnd"/>
      <w:r>
        <w:rPr>
          <w:rFonts w:hint="eastAsia"/>
          <w:vanish/>
        </w:rPr>
        <w:t xml:space="preserve"> </w:t>
      </w:r>
      <w:proofErr w:type="spellStart"/>
      <w:r>
        <w:rPr>
          <w:rFonts w:hint="eastAsia"/>
          <w:vanish/>
        </w:rPr>
        <w:t>ou</w:t>
      </w:r>
      <w:proofErr w:type="spellEnd"/>
      <w:r>
        <w:rPr>
          <w:rFonts w:hint="eastAsia"/>
          <w:vanish/>
        </w:rPr>
        <w:t xml:space="preserve"> </w:t>
      </w:r>
      <w:proofErr w:type="spellStart"/>
      <w:r>
        <w:rPr>
          <w:rFonts w:hint="eastAsia"/>
          <w:vanish/>
        </w:rPr>
        <w:t>canadien</w:t>
      </w:r>
      <w:proofErr w:type="spellEnd"/>
      <w:r>
        <w:rPr>
          <w:rFonts w:hint="eastAsia"/>
          <w:vanish/>
        </w:rPr>
        <w:t xml:space="preserve">, seul le canal 1~11 </w:t>
      </w:r>
      <w:proofErr w:type="spellStart"/>
      <w:r>
        <w:rPr>
          <w:rFonts w:hint="eastAsia"/>
          <w:vanish/>
        </w:rPr>
        <w:t>est</w:t>
      </w:r>
      <w:proofErr w:type="spellEnd"/>
      <w:r>
        <w:rPr>
          <w:rFonts w:hint="eastAsia"/>
          <w:vanish/>
        </w:rPr>
        <w:t xml:space="preserve"> </w:t>
      </w:r>
      <w:proofErr w:type="spellStart"/>
      <w:r>
        <w:rPr>
          <w:rFonts w:hint="eastAsia"/>
          <w:vanish/>
        </w:rPr>
        <w:t>utilisable</w:t>
      </w:r>
      <w:proofErr w:type="spellEnd"/>
      <w:r>
        <w:rPr>
          <w:rFonts w:hint="eastAsia"/>
          <w:vanish/>
        </w:rPr>
        <w:t xml:space="preserve">. Il </w:t>
      </w:r>
      <w:proofErr w:type="spellStart"/>
      <w:r>
        <w:rPr>
          <w:rFonts w:hint="eastAsia"/>
          <w:vanish/>
        </w:rPr>
        <w:t>n'est</w:t>
      </w:r>
      <w:proofErr w:type="spellEnd"/>
      <w:r>
        <w:rPr>
          <w:rFonts w:hint="eastAsia"/>
          <w:vanish/>
        </w:rPr>
        <w:t xml:space="preserve"> pas possible de </w:t>
      </w:r>
      <w:proofErr w:type="spellStart"/>
      <w:r>
        <w:rPr>
          <w:rFonts w:hint="eastAsia"/>
          <w:vanish/>
        </w:rPr>
        <w:t>sélectionner</w:t>
      </w:r>
      <w:proofErr w:type="spellEnd"/>
      <w:r>
        <w:rPr>
          <w:rFonts w:hint="eastAsia"/>
          <w:vanish/>
        </w:rPr>
        <w:t xml:space="preserve"> </w:t>
      </w:r>
      <w:proofErr w:type="spellStart"/>
      <w:r>
        <w:rPr>
          <w:rFonts w:hint="eastAsia"/>
          <w:vanish/>
        </w:rPr>
        <w:t>d'autres</w:t>
      </w:r>
      <w:proofErr w:type="spellEnd"/>
      <w:r>
        <w:rPr>
          <w:rFonts w:hint="eastAsia"/>
          <w:vanish/>
        </w:rPr>
        <w:t xml:space="preserve"> </w:t>
      </w:r>
      <w:proofErr w:type="spellStart"/>
      <w:r>
        <w:rPr>
          <w:rFonts w:hint="eastAsia"/>
          <w:vanish/>
        </w:rPr>
        <w:t>canaux</w:t>
      </w:r>
      <w:proofErr w:type="spellEnd"/>
      <w:r>
        <w:rPr>
          <w:rFonts w:hint="eastAsia"/>
          <w:vanish/>
        </w:rPr>
        <w:t>.</w:t>
      </w:r>
    </w:p>
    <w:p w14:paraId="44D42A8F" w14:textId="77777777" w:rsidR="00DF3509" w:rsidRPr="00E52FAB" w:rsidRDefault="00DF3509">
      <w:pPr>
        <w:pStyle w:val="BodyText"/>
        <w:kinsoku w:val="0"/>
        <w:overflowPunct w:val="0"/>
        <w:spacing w:before="1"/>
        <w:rPr>
          <w:vanish/>
          <w:sz w:val="17"/>
          <w:szCs w:val="17"/>
        </w:rPr>
      </w:pPr>
    </w:p>
    <w:p w14:paraId="1A718E96" w14:textId="77777777" w:rsidR="00DF3509" w:rsidRPr="00E52FAB" w:rsidRDefault="00DF3509">
      <w:pPr>
        <w:pStyle w:val="BodyText"/>
        <w:kinsoku w:val="0"/>
        <w:overflowPunct w:val="0"/>
        <w:spacing w:before="1" w:line="278" w:lineRule="auto"/>
        <w:ind w:left="840" w:right="873"/>
        <w:rPr>
          <w:vanish/>
        </w:rPr>
      </w:pPr>
      <w:proofErr w:type="spellStart"/>
      <w:r>
        <w:rPr>
          <w:rFonts w:hint="eastAsia"/>
          <w:vanish/>
        </w:rPr>
        <w:t>Cet</w:t>
      </w:r>
      <w:proofErr w:type="spellEnd"/>
      <w:r>
        <w:rPr>
          <w:rFonts w:hint="eastAsia"/>
          <w:vanish/>
        </w:rPr>
        <w:t xml:space="preserve"> </w:t>
      </w:r>
      <w:proofErr w:type="spellStart"/>
      <w:r>
        <w:rPr>
          <w:rFonts w:hint="eastAsia"/>
          <w:vanish/>
        </w:rPr>
        <w:t>appareil</w:t>
      </w:r>
      <w:proofErr w:type="spellEnd"/>
      <w:r>
        <w:rPr>
          <w:rFonts w:hint="eastAsia"/>
          <w:vanish/>
        </w:rPr>
        <w:t xml:space="preserve"> et son (</w:t>
      </w:r>
      <w:proofErr w:type="spellStart"/>
      <w:r>
        <w:rPr>
          <w:rFonts w:hint="eastAsia"/>
          <w:vanish/>
        </w:rPr>
        <w:t>ses</w:t>
      </w:r>
      <w:proofErr w:type="spellEnd"/>
      <w:r>
        <w:rPr>
          <w:rFonts w:hint="eastAsia"/>
          <w:vanish/>
        </w:rPr>
        <w:t xml:space="preserve">) </w:t>
      </w:r>
      <w:proofErr w:type="spellStart"/>
      <w:r>
        <w:rPr>
          <w:rFonts w:hint="eastAsia"/>
          <w:vanish/>
        </w:rPr>
        <w:t>antenne</w:t>
      </w:r>
      <w:proofErr w:type="spellEnd"/>
      <w:r>
        <w:rPr>
          <w:rFonts w:hint="eastAsia"/>
          <w:vanish/>
        </w:rPr>
        <w:t xml:space="preserve">(s) ne </w:t>
      </w:r>
      <w:proofErr w:type="spellStart"/>
      <w:r>
        <w:rPr>
          <w:rFonts w:hint="eastAsia"/>
          <w:vanish/>
        </w:rPr>
        <w:t>doivent</w:t>
      </w:r>
      <w:proofErr w:type="spellEnd"/>
      <w:r>
        <w:rPr>
          <w:rFonts w:hint="eastAsia"/>
          <w:vanish/>
        </w:rPr>
        <w:t xml:space="preserve"> pas se </w:t>
      </w:r>
      <w:proofErr w:type="spellStart"/>
      <w:r>
        <w:rPr>
          <w:rFonts w:hint="eastAsia"/>
          <w:vanish/>
        </w:rPr>
        <w:t>trouver</w:t>
      </w:r>
      <w:proofErr w:type="spellEnd"/>
      <w:r>
        <w:rPr>
          <w:rFonts w:hint="eastAsia"/>
          <w:vanish/>
        </w:rPr>
        <w:t xml:space="preserve"> à </w:t>
      </w:r>
      <w:proofErr w:type="spellStart"/>
      <w:r>
        <w:rPr>
          <w:rFonts w:hint="eastAsia"/>
          <w:vanish/>
        </w:rPr>
        <w:t>proximité</w:t>
      </w:r>
      <w:proofErr w:type="spellEnd"/>
      <w:r>
        <w:rPr>
          <w:rFonts w:hint="eastAsia"/>
          <w:vanish/>
        </w:rPr>
        <w:t xml:space="preserve"> </w:t>
      </w:r>
      <w:proofErr w:type="spellStart"/>
      <w:r>
        <w:rPr>
          <w:rFonts w:hint="eastAsia"/>
          <w:vanish/>
        </w:rPr>
        <w:t>ou</w:t>
      </w:r>
      <w:proofErr w:type="spellEnd"/>
      <w:r>
        <w:rPr>
          <w:rFonts w:hint="eastAsia"/>
          <w:vanish/>
        </w:rPr>
        <w:t xml:space="preserve"> </w:t>
      </w:r>
      <w:proofErr w:type="spellStart"/>
      <w:r>
        <w:rPr>
          <w:rFonts w:hint="eastAsia"/>
          <w:vanish/>
        </w:rPr>
        <w:t>fonctionner</w:t>
      </w:r>
      <w:proofErr w:type="spellEnd"/>
      <w:r>
        <w:rPr>
          <w:rFonts w:hint="eastAsia"/>
          <w:vanish/>
        </w:rPr>
        <w:t xml:space="preserve"> </w:t>
      </w:r>
      <w:proofErr w:type="spellStart"/>
      <w:r>
        <w:rPr>
          <w:rFonts w:hint="eastAsia"/>
          <w:vanish/>
        </w:rPr>
        <w:t>en</w:t>
      </w:r>
      <w:proofErr w:type="spellEnd"/>
      <w:r>
        <w:rPr>
          <w:rFonts w:hint="eastAsia"/>
          <w:vanish/>
        </w:rPr>
        <w:t xml:space="preserve"> </w:t>
      </w:r>
      <w:proofErr w:type="spellStart"/>
      <w:r>
        <w:rPr>
          <w:rFonts w:hint="eastAsia"/>
          <w:vanish/>
        </w:rPr>
        <w:t>combinaison</w:t>
      </w:r>
      <w:proofErr w:type="spellEnd"/>
      <w:r>
        <w:rPr>
          <w:rFonts w:hint="eastAsia"/>
          <w:vanish/>
        </w:rPr>
        <w:t xml:space="preserve"> avec </w:t>
      </w:r>
      <w:proofErr w:type="spellStart"/>
      <w:r>
        <w:rPr>
          <w:rFonts w:hint="eastAsia"/>
          <w:vanish/>
        </w:rPr>
        <w:t>d'autres</w:t>
      </w:r>
      <w:proofErr w:type="spellEnd"/>
      <w:r>
        <w:rPr>
          <w:rFonts w:hint="eastAsia"/>
          <w:vanish/>
        </w:rPr>
        <w:t xml:space="preserve"> </w:t>
      </w:r>
      <w:proofErr w:type="spellStart"/>
      <w:r>
        <w:rPr>
          <w:rFonts w:hint="eastAsia"/>
          <w:vanish/>
        </w:rPr>
        <w:t>antennes</w:t>
      </w:r>
      <w:proofErr w:type="spellEnd"/>
      <w:r>
        <w:rPr>
          <w:rFonts w:hint="eastAsia"/>
          <w:vanish/>
        </w:rPr>
        <w:t xml:space="preserve"> </w:t>
      </w:r>
      <w:proofErr w:type="spellStart"/>
      <w:r>
        <w:rPr>
          <w:rFonts w:hint="eastAsia"/>
          <w:vanish/>
        </w:rPr>
        <w:t>ou</w:t>
      </w:r>
      <w:proofErr w:type="spellEnd"/>
      <w:r>
        <w:rPr>
          <w:rFonts w:hint="eastAsia"/>
          <w:vanish/>
        </w:rPr>
        <w:t xml:space="preserve"> </w:t>
      </w:r>
      <w:proofErr w:type="spellStart"/>
      <w:r>
        <w:rPr>
          <w:rFonts w:hint="eastAsia"/>
          <w:vanish/>
        </w:rPr>
        <w:t>émetteurs</w:t>
      </w:r>
      <w:proofErr w:type="spellEnd"/>
      <w:r>
        <w:rPr>
          <w:rFonts w:hint="eastAsia"/>
          <w:vanish/>
        </w:rPr>
        <w:t xml:space="preserve">, </w:t>
      </w:r>
      <w:proofErr w:type="spellStart"/>
      <w:r>
        <w:rPr>
          <w:rFonts w:hint="eastAsia"/>
          <w:vanish/>
        </w:rPr>
        <w:t>sauf</w:t>
      </w:r>
      <w:proofErr w:type="spellEnd"/>
      <w:r>
        <w:rPr>
          <w:rFonts w:hint="eastAsia"/>
          <w:vanish/>
        </w:rPr>
        <w:t xml:space="preserve"> </w:t>
      </w:r>
      <w:proofErr w:type="spellStart"/>
      <w:r>
        <w:rPr>
          <w:rFonts w:hint="eastAsia"/>
          <w:vanish/>
        </w:rPr>
        <w:t>en</w:t>
      </w:r>
      <w:proofErr w:type="spellEnd"/>
      <w:r>
        <w:rPr>
          <w:rFonts w:hint="eastAsia"/>
          <w:vanish/>
        </w:rPr>
        <w:t xml:space="preserve"> accord avec les </w:t>
      </w:r>
      <w:proofErr w:type="spellStart"/>
      <w:r>
        <w:rPr>
          <w:rFonts w:hint="eastAsia"/>
          <w:vanish/>
        </w:rPr>
        <w:t>procédures</w:t>
      </w:r>
      <w:proofErr w:type="spellEnd"/>
      <w:r>
        <w:rPr>
          <w:rFonts w:hint="eastAsia"/>
          <w:vanish/>
        </w:rPr>
        <w:t xml:space="preserve"> </w:t>
      </w:r>
      <w:proofErr w:type="spellStart"/>
      <w:r>
        <w:rPr>
          <w:rFonts w:hint="eastAsia"/>
          <w:vanish/>
        </w:rPr>
        <w:t>d'IC</w:t>
      </w:r>
      <w:proofErr w:type="spellEnd"/>
      <w:r>
        <w:rPr>
          <w:rFonts w:hint="eastAsia"/>
          <w:vanish/>
        </w:rPr>
        <w:t xml:space="preserve"> </w:t>
      </w:r>
      <w:proofErr w:type="spellStart"/>
      <w:r>
        <w:rPr>
          <w:rFonts w:hint="eastAsia"/>
          <w:vanish/>
        </w:rPr>
        <w:t>concernant</w:t>
      </w:r>
      <w:proofErr w:type="spellEnd"/>
      <w:r>
        <w:rPr>
          <w:rFonts w:hint="eastAsia"/>
          <w:vanish/>
        </w:rPr>
        <w:t xml:space="preserve"> les </w:t>
      </w:r>
      <w:proofErr w:type="spellStart"/>
      <w:r>
        <w:rPr>
          <w:rFonts w:hint="eastAsia"/>
          <w:vanish/>
        </w:rPr>
        <w:t>produits</w:t>
      </w:r>
      <w:proofErr w:type="spellEnd"/>
      <w:r>
        <w:rPr>
          <w:rFonts w:hint="eastAsia"/>
          <w:vanish/>
        </w:rPr>
        <w:t xml:space="preserve"> multi-</w:t>
      </w:r>
      <w:proofErr w:type="spellStart"/>
      <w:r>
        <w:rPr>
          <w:rFonts w:hint="eastAsia"/>
          <w:vanish/>
        </w:rPr>
        <w:t>émetteurs</w:t>
      </w:r>
      <w:proofErr w:type="spellEnd"/>
      <w:r>
        <w:rPr>
          <w:rFonts w:hint="eastAsia"/>
          <w:vanish/>
        </w:rPr>
        <w:t>.</w:t>
      </w:r>
    </w:p>
    <w:p w14:paraId="1177D3C8" w14:textId="77777777" w:rsidR="00DF3509" w:rsidRPr="00E52FAB" w:rsidRDefault="00DF3509">
      <w:pPr>
        <w:pStyle w:val="BodyText"/>
        <w:kinsoku w:val="0"/>
        <w:overflowPunct w:val="0"/>
        <w:spacing w:before="1"/>
        <w:rPr>
          <w:vanish/>
          <w:sz w:val="17"/>
          <w:szCs w:val="17"/>
        </w:rPr>
      </w:pPr>
    </w:p>
    <w:p w14:paraId="3D04577A" w14:textId="77777777" w:rsidR="00DF3509" w:rsidRPr="00E52FAB" w:rsidRDefault="00DF3509">
      <w:pPr>
        <w:pStyle w:val="BodyText"/>
        <w:kinsoku w:val="0"/>
        <w:overflowPunct w:val="0"/>
        <w:spacing w:line="278" w:lineRule="auto"/>
        <w:ind w:left="840" w:right="873"/>
        <w:rPr>
          <w:vanish/>
        </w:rPr>
      </w:pPr>
      <w:proofErr w:type="spellStart"/>
      <w:r>
        <w:rPr>
          <w:rFonts w:hint="eastAsia"/>
          <w:vanish/>
        </w:rPr>
        <w:t>L'appareil</w:t>
      </w:r>
      <w:proofErr w:type="spellEnd"/>
      <w:r>
        <w:rPr>
          <w:rFonts w:hint="eastAsia"/>
          <w:vanish/>
        </w:rPr>
        <w:t xml:space="preserve"> pour la </w:t>
      </w:r>
      <w:proofErr w:type="spellStart"/>
      <w:r>
        <w:rPr>
          <w:rFonts w:hint="eastAsia"/>
          <w:vanish/>
        </w:rPr>
        <w:t>bande</w:t>
      </w:r>
      <w:proofErr w:type="spellEnd"/>
      <w:r>
        <w:rPr>
          <w:rFonts w:hint="eastAsia"/>
          <w:vanish/>
        </w:rPr>
        <w:t xml:space="preserve"> 5150-5250 MHz </w:t>
      </w:r>
      <w:proofErr w:type="spellStart"/>
      <w:r>
        <w:rPr>
          <w:rFonts w:hint="eastAsia"/>
          <w:vanish/>
        </w:rPr>
        <w:t>est</w:t>
      </w:r>
      <w:proofErr w:type="spellEnd"/>
      <w:r>
        <w:rPr>
          <w:rFonts w:hint="eastAsia"/>
          <w:vanish/>
        </w:rPr>
        <w:t xml:space="preserve"> </w:t>
      </w:r>
      <w:proofErr w:type="spellStart"/>
      <w:r>
        <w:rPr>
          <w:rFonts w:hint="eastAsia"/>
          <w:vanish/>
        </w:rPr>
        <w:t>uniquement</w:t>
      </w:r>
      <w:proofErr w:type="spellEnd"/>
      <w:r>
        <w:rPr>
          <w:rFonts w:hint="eastAsia"/>
          <w:vanish/>
        </w:rPr>
        <w:t xml:space="preserve"> </w:t>
      </w:r>
      <w:proofErr w:type="spellStart"/>
      <w:r>
        <w:rPr>
          <w:rFonts w:hint="eastAsia"/>
          <w:vanish/>
        </w:rPr>
        <w:t>destiné</w:t>
      </w:r>
      <w:proofErr w:type="spellEnd"/>
      <w:r>
        <w:rPr>
          <w:rFonts w:hint="eastAsia"/>
          <w:vanish/>
        </w:rPr>
        <w:t xml:space="preserve"> à </w:t>
      </w:r>
      <w:proofErr w:type="spellStart"/>
      <w:r>
        <w:rPr>
          <w:rFonts w:hint="eastAsia"/>
          <w:vanish/>
        </w:rPr>
        <w:t>une</w:t>
      </w:r>
      <w:proofErr w:type="spellEnd"/>
      <w:r>
        <w:rPr>
          <w:rFonts w:hint="eastAsia"/>
          <w:vanish/>
        </w:rPr>
        <w:t xml:space="preserve"> </w:t>
      </w:r>
      <w:proofErr w:type="spellStart"/>
      <w:r>
        <w:rPr>
          <w:rFonts w:hint="eastAsia"/>
          <w:vanish/>
        </w:rPr>
        <w:t>utilisation</w:t>
      </w:r>
      <w:proofErr w:type="spellEnd"/>
      <w:r>
        <w:rPr>
          <w:rFonts w:hint="eastAsia"/>
          <w:vanish/>
        </w:rPr>
        <w:t xml:space="preserve"> </w:t>
      </w:r>
      <w:proofErr w:type="spellStart"/>
      <w:r>
        <w:rPr>
          <w:rFonts w:hint="eastAsia"/>
          <w:vanish/>
        </w:rPr>
        <w:t>en</w:t>
      </w:r>
      <w:proofErr w:type="spellEnd"/>
      <w:r>
        <w:rPr>
          <w:rFonts w:hint="eastAsia"/>
          <w:vanish/>
        </w:rPr>
        <w:t xml:space="preserve"> </w:t>
      </w:r>
      <w:proofErr w:type="spellStart"/>
      <w:r>
        <w:rPr>
          <w:rFonts w:hint="eastAsia"/>
          <w:vanish/>
        </w:rPr>
        <w:t>intérieur</w:t>
      </w:r>
      <w:proofErr w:type="spellEnd"/>
      <w:r>
        <w:rPr>
          <w:rFonts w:hint="eastAsia"/>
          <w:vanish/>
        </w:rPr>
        <w:t xml:space="preserve"> </w:t>
      </w:r>
      <w:proofErr w:type="spellStart"/>
      <w:r>
        <w:rPr>
          <w:rFonts w:hint="eastAsia"/>
          <w:vanish/>
        </w:rPr>
        <w:t>afin</w:t>
      </w:r>
      <w:proofErr w:type="spellEnd"/>
      <w:r>
        <w:rPr>
          <w:rFonts w:hint="eastAsia"/>
          <w:vanish/>
        </w:rPr>
        <w:t xml:space="preserve"> de </w:t>
      </w:r>
      <w:proofErr w:type="spellStart"/>
      <w:r>
        <w:rPr>
          <w:rFonts w:hint="eastAsia"/>
          <w:vanish/>
        </w:rPr>
        <w:t>réduire</w:t>
      </w:r>
      <w:proofErr w:type="spellEnd"/>
      <w:r>
        <w:rPr>
          <w:rFonts w:hint="eastAsia"/>
          <w:vanish/>
        </w:rPr>
        <w:t xml:space="preserve"> les </w:t>
      </w:r>
      <w:proofErr w:type="spellStart"/>
      <w:r>
        <w:rPr>
          <w:rFonts w:hint="eastAsia"/>
          <w:vanish/>
        </w:rPr>
        <w:t>risques</w:t>
      </w:r>
      <w:proofErr w:type="spellEnd"/>
      <w:r>
        <w:rPr>
          <w:rFonts w:hint="eastAsia"/>
          <w:vanish/>
        </w:rPr>
        <w:t xml:space="preserve"> </w:t>
      </w:r>
      <w:proofErr w:type="spellStart"/>
      <w:r>
        <w:rPr>
          <w:rFonts w:hint="eastAsia"/>
          <w:vanish/>
        </w:rPr>
        <w:t>d'interférences</w:t>
      </w:r>
      <w:proofErr w:type="spellEnd"/>
      <w:r>
        <w:rPr>
          <w:rFonts w:hint="eastAsia"/>
          <w:vanish/>
        </w:rPr>
        <w:t xml:space="preserve"> </w:t>
      </w:r>
      <w:proofErr w:type="spellStart"/>
      <w:r>
        <w:rPr>
          <w:rFonts w:hint="eastAsia"/>
          <w:vanish/>
        </w:rPr>
        <w:t>nuisibles</w:t>
      </w:r>
      <w:proofErr w:type="spellEnd"/>
      <w:r>
        <w:rPr>
          <w:rFonts w:hint="eastAsia"/>
          <w:vanish/>
        </w:rPr>
        <w:t xml:space="preserve"> pour les </w:t>
      </w:r>
      <w:proofErr w:type="spellStart"/>
      <w:r>
        <w:rPr>
          <w:rFonts w:hint="eastAsia"/>
          <w:vanish/>
        </w:rPr>
        <w:t>systèmes</w:t>
      </w:r>
      <w:proofErr w:type="spellEnd"/>
      <w:r>
        <w:rPr>
          <w:rFonts w:hint="eastAsia"/>
          <w:vanish/>
        </w:rPr>
        <w:t xml:space="preserve"> mobiles par satellite à </w:t>
      </w:r>
      <w:proofErr w:type="spellStart"/>
      <w:r>
        <w:rPr>
          <w:rFonts w:hint="eastAsia"/>
          <w:vanish/>
        </w:rPr>
        <w:t>canaux</w:t>
      </w:r>
      <w:proofErr w:type="spellEnd"/>
      <w:r>
        <w:rPr>
          <w:rFonts w:hint="eastAsia"/>
          <w:vanish/>
        </w:rPr>
        <w:t xml:space="preserve"> </w:t>
      </w:r>
      <w:proofErr w:type="spellStart"/>
      <w:r>
        <w:rPr>
          <w:rFonts w:hint="eastAsia"/>
          <w:vanish/>
        </w:rPr>
        <w:t>partagés</w:t>
      </w:r>
      <w:proofErr w:type="spellEnd"/>
      <w:r>
        <w:rPr>
          <w:rFonts w:hint="eastAsia"/>
          <w:vanish/>
        </w:rPr>
        <w:t>.</w:t>
      </w:r>
    </w:p>
    <w:p w14:paraId="6A9CC985" w14:textId="77777777" w:rsidR="00DF3509" w:rsidRPr="00E52FAB" w:rsidRDefault="00DF3509">
      <w:pPr>
        <w:pStyle w:val="BodyText"/>
        <w:kinsoku w:val="0"/>
        <w:overflowPunct w:val="0"/>
        <w:spacing w:before="10"/>
        <w:rPr>
          <w:vanish/>
          <w:sz w:val="16"/>
          <w:szCs w:val="16"/>
        </w:rPr>
      </w:pPr>
    </w:p>
    <w:p w14:paraId="1BEBEA3B" w14:textId="77777777" w:rsidR="00DF3509" w:rsidRPr="00E52FAB" w:rsidRDefault="00DF3509">
      <w:pPr>
        <w:pStyle w:val="BodyText"/>
        <w:kinsoku w:val="0"/>
        <w:overflowPunct w:val="0"/>
        <w:spacing w:line="278" w:lineRule="auto"/>
        <w:ind w:left="840" w:right="779"/>
        <w:rPr>
          <w:vanish/>
        </w:rPr>
      </w:pPr>
      <w:r>
        <w:rPr>
          <w:rFonts w:hint="eastAsia"/>
          <w:vanish/>
        </w:rPr>
        <w:t xml:space="preserve">Les </w:t>
      </w:r>
      <w:proofErr w:type="spellStart"/>
      <w:r>
        <w:rPr>
          <w:rFonts w:hint="eastAsia"/>
          <w:vanish/>
        </w:rPr>
        <w:t>utilisateurs</w:t>
      </w:r>
      <w:proofErr w:type="spellEnd"/>
      <w:r>
        <w:rPr>
          <w:rFonts w:hint="eastAsia"/>
          <w:vanish/>
        </w:rPr>
        <w:t xml:space="preserve"> </w:t>
      </w:r>
      <w:proofErr w:type="spellStart"/>
      <w:r>
        <w:rPr>
          <w:rFonts w:hint="eastAsia"/>
          <w:vanish/>
        </w:rPr>
        <w:t>doivent</w:t>
      </w:r>
      <w:proofErr w:type="spellEnd"/>
      <w:r>
        <w:rPr>
          <w:rFonts w:hint="eastAsia"/>
          <w:vanish/>
        </w:rPr>
        <w:t xml:space="preserve"> </w:t>
      </w:r>
      <w:proofErr w:type="spellStart"/>
      <w:r>
        <w:rPr>
          <w:rFonts w:hint="eastAsia"/>
          <w:vanish/>
        </w:rPr>
        <w:t>également</w:t>
      </w:r>
      <w:proofErr w:type="spellEnd"/>
      <w:r>
        <w:rPr>
          <w:rFonts w:hint="eastAsia"/>
          <w:vanish/>
        </w:rPr>
        <w:t xml:space="preserve"> </w:t>
      </w:r>
      <w:proofErr w:type="spellStart"/>
      <w:r>
        <w:rPr>
          <w:rFonts w:hint="eastAsia"/>
          <w:vanish/>
        </w:rPr>
        <w:t>être</w:t>
      </w:r>
      <w:proofErr w:type="spellEnd"/>
      <w:r>
        <w:rPr>
          <w:rFonts w:hint="eastAsia"/>
          <w:vanish/>
        </w:rPr>
        <w:t xml:space="preserve"> </w:t>
      </w:r>
      <w:proofErr w:type="spellStart"/>
      <w:r>
        <w:rPr>
          <w:rFonts w:hint="eastAsia"/>
          <w:vanish/>
        </w:rPr>
        <w:t>informés</w:t>
      </w:r>
      <w:proofErr w:type="spellEnd"/>
      <w:r>
        <w:rPr>
          <w:rFonts w:hint="eastAsia"/>
          <w:vanish/>
        </w:rPr>
        <w:t xml:space="preserve"> que les radars à haute puissance </w:t>
      </w:r>
      <w:proofErr w:type="spellStart"/>
      <w:r>
        <w:rPr>
          <w:rFonts w:hint="eastAsia"/>
          <w:vanish/>
        </w:rPr>
        <w:t>sont</w:t>
      </w:r>
      <w:proofErr w:type="spellEnd"/>
      <w:r>
        <w:rPr>
          <w:rFonts w:hint="eastAsia"/>
          <w:vanish/>
        </w:rPr>
        <w:t xml:space="preserve"> </w:t>
      </w:r>
      <w:proofErr w:type="spellStart"/>
      <w:r>
        <w:rPr>
          <w:rFonts w:hint="eastAsia"/>
          <w:vanish/>
        </w:rPr>
        <w:t>attribués</w:t>
      </w:r>
      <w:proofErr w:type="spellEnd"/>
      <w:r>
        <w:rPr>
          <w:rFonts w:hint="eastAsia"/>
          <w:vanish/>
        </w:rPr>
        <w:t xml:space="preserve"> </w:t>
      </w:r>
      <w:proofErr w:type="spellStart"/>
      <w:r>
        <w:rPr>
          <w:rFonts w:hint="eastAsia"/>
          <w:vanish/>
        </w:rPr>
        <w:t>comme</w:t>
      </w:r>
      <w:proofErr w:type="spellEnd"/>
      <w:r>
        <w:rPr>
          <w:rFonts w:hint="eastAsia"/>
          <w:vanish/>
        </w:rPr>
        <w:t xml:space="preserve"> </w:t>
      </w:r>
      <w:proofErr w:type="spellStart"/>
      <w:r>
        <w:rPr>
          <w:rFonts w:hint="eastAsia"/>
          <w:vanish/>
        </w:rPr>
        <w:t>utilisateurs</w:t>
      </w:r>
      <w:proofErr w:type="spellEnd"/>
      <w:r>
        <w:rPr>
          <w:rFonts w:hint="eastAsia"/>
          <w:vanish/>
        </w:rPr>
        <w:t xml:space="preserve"> </w:t>
      </w:r>
      <w:proofErr w:type="spellStart"/>
      <w:r>
        <w:rPr>
          <w:rFonts w:hint="eastAsia"/>
          <w:vanish/>
        </w:rPr>
        <w:t>principaux</w:t>
      </w:r>
      <w:proofErr w:type="spellEnd"/>
      <w:r>
        <w:rPr>
          <w:rFonts w:hint="eastAsia"/>
          <w:vanish/>
        </w:rPr>
        <w:t xml:space="preserve"> (</w:t>
      </w:r>
      <w:proofErr w:type="spellStart"/>
      <w:r>
        <w:rPr>
          <w:rFonts w:hint="eastAsia"/>
          <w:vanish/>
        </w:rPr>
        <w:t>c'est</w:t>
      </w:r>
      <w:proofErr w:type="spellEnd"/>
      <w:r>
        <w:rPr>
          <w:rFonts w:hint="eastAsia"/>
          <w:vanish/>
        </w:rPr>
        <w:t xml:space="preserve">-à-dire les </w:t>
      </w:r>
      <w:proofErr w:type="spellStart"/>
      <w:r>
        <w:rPr>
          <w:rFonts w:hint="eastAsia"/>
          <w:vanish/>
        </w:rPr>
        <w:t>utilisateurs</w:t>
      </w:r>
      <w:proofErr w:type="spellEnd"/>
      <w:r>
        <w:rPr>
          <w:rFonts w:hint="eastAsia"/>
          <w:vanish/>
        </w:rPr>
        <w:t xml:space="preserve"> </w:t>
      </w:r>
      <w:proofErr w:type="spellStart"/>
      <w:r>
        <w:rPr>
          <w:rFonts w:hint="eastAsia"/>
          <w:vanish/>
        </w:rPr>
        <w:t>prioritaires</w:t>
      </w:r>
      <w:proofErr w:type="spellEnd"/>
      <w:r>
        <w:rPr>
          <w:rFonts w:hint="eastAsia"/>
          <w:vanish/>
        </w:rPr>
        <w:t xml:space="preserve">) des </w:t>
      </w:r>
      <w:proofErr w:type="spellStart"/>
      <w:r>
        <w:rPr>
          <w:rFonts w:hint="eastAsia"/>
          <w:vanish/>
        </w:rPr>
        <w:t>bandes</w:t>
      </w:r>
      <w:proofErr w:type="spellEnd"/>
      <w:r>
        <w:rPr>
          <w:rFonts w:hint="eastAsia"/>
          <w:vanish/>
        </w:rPr>
        <w:t xml:space="preserve"> 5250-5350 MHz et 5650-5850 MHz, et que </w:t>
      </w:r>
      <w:proofErr w:type="spellStart"/>
      <w:r>
        <w:rPr>
          <w:rFonts w:hint="eastAsia"/>
          <w:vanish/>
        </w:rPr>
        <w:t>ces</w:t>
      </w:r>
      <w:proofErr w:type="spellEnd"/>
      <w:r>
        <w:rPr>
          <w:rFonts w:hint="eastAsia"/>
          <w:vanish/>
        </w:rPr>
        <w:t xml:space="preserve"> radars </w:t>
      </w:r>
      <w:proofErr w:type="spellStart"/>
      <w:r>
        <w:rPr>
          <w:rFonts w:hint="eastAsia"/>
          <w:vanish/>
        </w:rPr>
        <w:t>peuvent</w:t>
      </w:r>
      <w:proofErr w:type="spellEnd"/>
      <w:r>
        <w:rPr>
          <w:rFonts w:hint="eastAsia"/>
          <w:vanish/>
        </w:rPr>
        <w:t xml:space="preserve"> causer des </w:t>
      </w:r>
      <w:proofErr w:type="spellStart"/>
      <w:r>
        <w:rPr>
          <w:rFonts w:hint="eastAsia"/>
          <w:vanish/>
        </w:rPr>
        <w:t>interférences</w:t>
      </w:r>
      <w:proofErr w:type="spellEnd"/>
      <w:r>
        <w:rPr>
          <w:rFonts w:hint="eastAsia"/>
          <w:vanish/>
        </w:rPr>
        <w:t xml:space="preserve"> et/</w:t>
      </w:r>
      <w:proofErr w:type="spellStart"/>
      <w:r>
        <w:rPr>
          <w:rFonts w:hint="eastAsia"/>
          <w:vanish/>
        </w:rPr>
        <w:t>ou</w:t>
      </w:r>
      <w:proofErr w:type="spellEnd"/>
      <w:r>
        <w:rPr>
          <w:rFonts w:hint="eastAsia"/>
          <w:vanish/>
        </w:rPr>
        <w:t xml:space="preserve"> </w:t>
      </w:r>
      <w:proofErr w:type="spellStart"/>
      <w:r>
        <w:rPr>
          <w:rFonts w:hint="eastAsia"/>
          <w:vanish/>
        </w:rPr>
        <w:t>endommager</w:t>
      </w:r>
      <w:proofErr w:type="spellEnd"/>
      <w:r>
        <w:rPr>
          <w:rFonts w:hint="eastAsia"/>
          <w:vanish/>
        </w:rPr>
        <w:t xml:space="preserve"> les </w:t>
      </w:r>
      <w:proofErr w:type="spellStart"/>
      <w:r>
        <w:rPr>
          <w:rFonts w:hint="eastAsia"/>
          <w:vanish/>
        </w:rPr>
        <w:t>appareils</w:t>
      </w:r>
      <w:proofErr w:type="spellEnd"/>
      <w:r>
        <w:rPr>
          <w:rFonts w:hint="eastAsia"/>
          <w:vanish/>
        </w:rPr>
        <w:t xml:space="preserve"> LE-LAN.</w:t>
      </w:r>
    </w:p>
    <w:p w14:paraId="44859706" w14:textId="77777777" w:rsidR="00DF3509" w:rsidRPr="00E52FAB" w:rsidRDefault="00DF3509">
      <w:pPr>
        <w:pStyle w:val="BodyText"/>
        <w:kinsoku w:val="0"/>
        <w:overflowPunct w:val="0"/>
        <w:spacing w:before="10"/>
        <w:rPr>
          <w:vanish/>
          <w:sz w:val="16"/>
          <w:szCs w:val="16"/>
        </w:rPr>
      </w:pPr>
    </w:p>
    <w:p w14:paraId="53FFA6DB" w14:textId="77777777" w:rsidR="00DF3509" w:rsidRPr="00E52FAB" w:rsidRDefault="00DF3509">
      <w:pPr>
        <w:pStyle w:val="BodyText"/>
        <w:kinsoku w:val="0"/>
        <w:overflowPunct w:val="0"/>
        <w:spacing w:before="1" w:line="276" w:lineRule="auto"/>
        <w:ind w:left="840" w:right="787"/>
        <w:rPr>
          <w:vanish/>
        </w:rPr>
      </w:pPr>
      <w:r>
        <w:rPr>
          <w:rFonts w:hint="eastAsia"/>
          <w:vanish/>
        </w:rPr>
        <w:t xml:space="preserve">En vertu des </w:t>
      </w:r>
      <w:proofErr w:type="spellStart"/>
      <w:r>
        <w:rPr>
          <w:rFonts w:hint="eastAsia"/>
          <w:vanish/>
        </w:rPr>
        <w:t>réglementations</w:t>
      </w:r>
      <w:proofErr w:type="spellEnd"/>
      <w:r>
        <w:rPr>
          <w:rFonts w:hint="eastAsia"/>
          <w:vanish/>
        </w:rPr>
        <w:t xml:space="preserve"> </w:t>
      </w:r>
      <w:proofErr w:type="spellStart"/>
      <w:r>
        <w:rPr>
          <w:rFonts w:hint="eastAsia"/>
          <w:vanish/>
        </w:rPr>
        <w:t>d'ISDE</w:t>
      </w:r>
      <w:proofErr w:type="spellEnd"/>
      <w:r>
        <w:rPr>
          <w:rFonts w:hint="eastAsia"/>
          <w:vanish/>
        </w:rPr>
        <w:t xml:space="preserve">, </w:t>
      </w:r>
      <w:proofErr w:type="spellStart"/>
      <w:r>
        <w:rPr>
          <w:rFonts w:hint="eastAsia"/>
          <w:vanish/>
        </w:rPr>
        <w:t>cet</w:t>
      </w:r>
      <w:proofErr w:type="spellEnd"/>
      <w:r>
        <w:rPr>
          <w:rFonts w:hint="eastAsia"/>
          <w:vanish/>
        </w:rPr>
        <w:t xml:space="preserve"> </w:t>
      </w:r>
      <w:proofErr w:type="spellStart"/>
      <w:r>
        <w:rPr>
          <w:rFonts w:hint="eastAsia"/>
          <w:vanish/>
        </w:rPr>
        <w:t>émetteur</w:t>
      </w:r>
      <w:proofErr w:type="spellEnd"/>
      <w:r>
        <w:rPr>
          <w:rFonts w:hint="eastAsia"/>
          <w:vanish/>
        </w:rPr>
        <w:t xml:space="preserve"> radio ne </w:t>
      </w:r>
      <w:proofErr w:type="spellStart"/>
      <w:r>
        <w:rPr>
          <w:rFonts w:hint="eastAsia"/>
          <w:vanish/>
        </w:rPr>
        <w:t>peut</w:t>
      </w:r>
      <w:proofErr w:type="spellEnd"/>
      <w:r>
        <w:rPr>
          <w:rFonts w:hint="eastAsia"/>
          <w:vanish/>
        </w:rPr>
        <w:t xml:space="preserve"> </w:t>
      </w:r>
      <w:proofErr w:type="spellStart"/>
      <w:r>
        <w:rPr>
          <w:rFonts w:hint="eastAsia"/>
          <w:vanish/>
        </w:rPr>
        <w:t>fonctionner</w:t>
      </w:r>
      <w:proofErr w:type="spellEnd"/>
      <w:r>
        <w:rPr>
          <w:rFonts w:hint="eastAsia"/>
          <w:vanish/>
        </w:rPr>
        <w:t xml:space="preserve"> </w:t>
      </w:r>
      <w:proofErr w:type="spellStart"/>
      <w:r>
        <w:rPr>
          <w:rFonts w:hint="eastAsia"/>
          <w:vanish/>
        </w:rPr>
        <w:t>qu'avec</w:t>
      </w:r>
      <w:proofErr w:type="spellEnd"/>
      <w:r>
        <w:rPr>
          <w:rFonts w:hint="eastAsia"/>
          <w:vanish/>
        </w:rPr>
        <w:t xml:space="preserve"> </w:t>
      </w:r>
      <w:proofErr w:type="spellStart"/>
      <w:r>
        <w:rPr>
          <w:rFonts w:hint="eastAsia"/>
          <w:vanish/>
        </w:rPr>
        <w:t>une</w:t>
      </w:r>
      <w:proofErr w:type="spellEnd"/>
      <w:r>
        <w:rPr>
          <w:rFonts w:hint="eastAsia"/>
          <w:vanish/>
        </w:rPr>
        <w:t xml:space="preserve"> </w:t>
      </w:r>
      <w:proofErr w:type="spellStart"/>
      <w:r>
        <w:rPr>
          <w:rFonts w:hint="eastAsia"/>
          <w:vanish/>
        </w:rPr>
        <w:t>antenne</w:t>
      </w:r>
      <w:proofErr w:type="spellEnd"/>
      <w:r>
        <w:rPr>
          <w:rFonts w:hint="eastAsia"/>
          <w:vanish/>
        </w:rPr>
        <w:t xml:space="preserve"> d'un type et d'un gain maximum (</w:t>
      </w:r>
      <w:proofErr w:type="spellStart"/>
      <w:r>
        <w:rPr>
          <w:rFonts w:hint="eastAsia"/>
          <w:vanish/>
        </w:rPr>
        <w:t>ou</w:t>
      </w:r>
      <w:proofErr w:type="spellEnd"/>
      <w:r>
        <w:rPr>
          <w:rFonts w:hint="eastAsia"/>
          <w:vanish/>
        </w:rPr>
        <w:t xml:space="preserve"> </w:t>
      </w:r>
      <w:proofErr w:type="spellStart"/>
      <w:r>
        <w:rPr>
          <w:rFonts w:hint="eastAsia"/>
          <w:vanish/>
        </w:rPr>
        <w:t>inférieur</w:t>
      </w:r>
      <w:proofErr w:type="spellEnd"/>
      <w:r>
        <w:rPr>
          <w:rFonts w:hint="eastAsia"/>
          <w:vanish/>
        </w:rPr>
        <w:t xml:space="preserve">) </w:t>
      </w:r>
      <w:proofErr w:type="spellStart"/>
      <w:r>
        <w:rPr>
          <w:rFonts w:hint="eastAsia"/>
          <w:vanish/>
        </w:rPr>
        <w:t>approuvés</w:t>
      </w:r>
      <w:proofErr w:type="spellEnd"/>
      <w:r>
        <w:rPr>
          <w:rFonts w:hint="eastAsia"/>
          <w:vanish/>
        </w:rPr>
        <w:t xml:space="preserve"> pour </w:t>
      </w:r>
      <w:proofErr w:type="spellStart"/>
      <w:r>
        <w:rPr>
          <w:rFonts w:hint="eastAsia"/>
          <w:vanish/>
        </w:rPr>
        <w:t>l'émetteur</w:t>
      </w:r>
      <w:proofErr w:type="spellEnd"/>
      <w:r>
        <w:rPr>
          <w:rFonts w:hint="eastAsia"/>
          <w:vanish/>
        </w:rPr>
        <w:t xml:space="preserve"> par ISDE. Afin de </w:t>
      </w:r>
      <w:proofErr w:type="spellStart"/>
      <w:r>
        <w:rPr>
          <w:rFonts w:hint="eastAsia"/>
          <w:vanish/>
        </w:rPr>
        <w:t>réduire</w:t>
      </w:r>
      <w:proofErr w:type="spellEnd"/>
      <w:r>
        <w:rPr>
          <w:rFonts w:hint="eastAsia"/>
          <w:vanish/>
        </w:rPr>
        <w:t xml:space="preserve"> les </w:t>
      </w:r>
      <w:proofErr w:type="spellStart"/>
      <w:r>
        <w:rPr>
          <w:rFonts w:hint="eastAsia"/>
          <w:vanish/>
        </w:rPr>
        <w:t>interférences</w:t>
      </w:r>
      <w:proofErr w:type="spellEnd"/>
      <w:r>
        <w:rPr>
          <w:rFonts w:hint="eastAsia"/>
          <w:vanish/>
        </w:rPr>
        <w:t xml:space="preserve"> radio </w:t>
      </w:r>
      <w:proofErr w:type="spellStart"/>
      <w:r>
        <w:rPr>
          <w:rFonts w:hint="eastAsia"/>
          <w:vanish/>
        </w:rPr>
        <w:t>potentielles</w:t>
      </w:r>
      <w:proofErr w:type="spellEnd"/>
      <w:r>
        <w:rPr>
          <w:rFonts w:hint="eastAsia"/>
          <w:vanish/>
        </w:rPr>
        <w:t xml:space="preserve"> pour les </w:t>
      </w:r>
      <w:proofErr w:type="spellStart"/>
      <w:r>
        <w:rPr>
          <w:rFonts w:hint="eastAsia"/>
          <w:vanish/>
        </w:rPr>
        <w:t>autres</w:t>
      </w:r>
      <w:proofErr w:type="spellEnd"/>
      <w:r>
        <w:rPr>
          <w:rFonts w:hint="eastAsia"/>
          <w:vanish/>
        </w:rPr>
        <w:t xml:space="preserve"> </w:t>
      </w:r>
      <w:proofErr w:type="spellStart"/>
      <w:r>
        <w:rPr>
          <w:rFonts w:hint="eastAsia"/>
          <w:vanish/>
        </w:rPr>
        <w:t>utilisateurs</w:t>
      </w:r>
      <w:proofErr w:type="spellEnd"/>
      <w:r>
        <w:rPr>
          <w:rFonts w:hint="eastAsia"/>
          <w:vanish/>
        </w:rPr>
        <w:t xml:space="preserve">, le type </w:t>
      </w:r>
      <w:proofErr w:type="spellStart"/>
      <w:r>
        <w:rPr>
          <w:rFonts w:hint="eastAsia"/>
          <w:vanish/>
        </w:rPr>
        <w:t>d'antenne</w:t>
      </w:r>
      <w:proofErr w:type="spellEnd"/>
      <w:r>
        <w:rPr>
          <w:rFonts w:hint="eastAsia"/>
          <w:vanish/>
        </w:rPr>
        <w:t xml:space="preserve"> et son gain </w:t>
      </w:r>
      <w:proofErr w:type="spellStart"/>
      <w:r>
        <w:rPr>
          <w:rFonts w:hint="eastAsia"/>
          <w:vanish/>
        </w:rPr>
        <w:t>doivent</w:t>
      </w:r>
      <w:proofErr w:type="spellEnd"/>
      <w:r>
        <w:rPr>
          <w:rFonts w:hint="eastAsia"/>
          <w:vanish/>
        </w:rPr>
        <w:t xml:space="preserve"> </w:t>
      </w:r>
      <w:proofErr w:type="spellStart"/>
      <w:r>
        <w:rPr>
          <w:rFonts w:hint="eastAsia"/>
          <w:vanish/>
        </w:rPr>
        <w:t>être</w:t>
      </w:r>
      <w:proofErr w:type="spellEnd"/>
      <w:r>
        <w:rPr>
          <w:rFonts w:hint="eastAsia"/>
          <w:vanish/>
        </w:rPr>
        <w:t xml:space="preserve"> </w:t>
      </w:r>
      <w:proofErr w:type="spellStart"/>
      <w:r>
        <w:rPr>
          <w:rFonts w:hint="eastAsia"/>
          <w:vanish/>
        </w:rPr>
        <w:t>choisis</w:t>
      </w:r>
      <w:proofErr w:type="spellEnd"/>
      <w:r>
        <w:rPr>
          <w:rFonts w:hint="eastAsia"/>
          <w:vanish/>
        </w:rPr>
        <w:t xml:space="preserve"> de </w:t>
      </w:r>
      <w:proofErr w:type="spellStart"/>
      <w:r>
        <w:rPr>
          <w:rFonts w:hint="eastAsia"/>
          <w:vanish/>
        </w:rPr>
        <w:t>telle</w:t>
      </w:r>
      <w:proofErr w:type="spellEnd"/>
      <w:r>
        <w:rPr>
          <w:rFonts w:hint="eastAsia"/>
          <w:vanish/>
        </w:rPr>
        <w:t xml:space="preserve"> </w:t>
      </w:r>
      <w:proofErr w:type="spellStart"/>
      <w:r>
        <w:rPr>
          <w:rFonts w:hint="eastAsia"/>
          <w:vanish/>
        </w:rPr>
        <w:t>sorte</w:t>
      </w:r>
      <w:proofErr w:type="spellEnd"/>
      <w:r>
        <w:rPr>
          <w:rFonts w:hint="eastAsia"/>
          <w:vanish/>
        </w:rPr>
        <w:t xml:space="preserve"> que la puissance </w:t>
      </w:r>
      <w:proofErr w:type="spellStart"/>
      <w:r>
        <w:rPr>
          <w:rFonts w:hint="eastAsia"/>
          <w:vanish/>
        </w:rPr>
        <w:t>isotrope</w:t>
      </w:r>
      <w:proofErr w:type="spellEnd"/>
      <w:r>
        <w:rPr>
          <w:rFonts w:hint="eastAsia"/>
          <w:vanish/>
        </w:rPr>
        <w:t xml:space="preserve"> </w:t>
      </w:r>
      <w:proofErr w:type="spellStart"/>
      <w:r>
        <w:rPr>
          <w:rFonts w:hint="eastAsia"/>
          <w:vanish/>
        </w:rPr>
        <w:t>rayonnée</w:t>
      </w:r>
      <w:proofErr w:type="spellEnd"/>
      <w:r>
        <w:rPr>
          <w:rFonts w:hint="eastAsia"/>
          <w:vanish/>
        </w:rPr>
        <w:t xml:space="preserve"> </w:t>
      </w:r>
      <w:proofErr w:type="spellStart"/>
      <w:r>
        <w:rPr>
          <w:rFonts w:hint="eastAsia"/>
          <w:vanish/>
        </w:rPr>
        <w:t>équivalente</w:t>
      </w:r>
      <w:proofErr w:type="spellEnd"/>
      <w:r>
        <w:rPr>
          <w:rFonts w:hint="eastAsia"/>
          <w:vanish/>
        </w:rPr>
        <w:t xml:space="preserve"> (PIRE) ne </w:t>
      </w:r>
      <w:proofErr w:type="spellStart"/>
      <w:r>
        <w:rPr>
          <w:rFonts w:hint="eastAsia"/>
          <w:vanish/>
        </w:rPr>
        <w:t>soit</w:t>
      </w:r>
      <w:proofErr w:type="spellEnd"/>
      <w:r>
        <w:rPr>
          <w:rFonts w:hint="eastAsia"/>
          <w:vanish/>
        </w:rPr>
        <w:t xml:space="preserve"> pas supérieure à </w:t>
      </w:r>
      <w:proofErr w:type="spellStart"/>
      <w:r>
        <w:rPr>
          <w:rFonts w:hint="eastAsia"/>
          <w:vanish/>
        </w:rPr>
        <w:t>celle</w:t>
      </w:r>
      <w:proofErr w:type="spellEnd"/>
      <w:r>
        <w:rPr>
          <w:rFonts w:hint="eastAsia"/>
          <w:vanish/>
        </w:rPr>
        <w:t xml:space="preserve"> </w:t>
      </w:r>
      <w:proofErr w:type="spellStart"/>
      <w:r>
        <w:rPr>
          <w:rFonts w:hint="eastAsia"/>
          <w:vanish/>
        </w:rPr>
        <w:t>nécessaire</w:t>
      </w:r>
      <w:proofErr w:type="spellEnd"/>
      <w:r>
        <w:rPr>
          <w:rFonts w:hint="eastAsia"/>
          <w:vanish/>
        </w:rPr>
        <w:t xml:space="preserve"> à la </w:t>
      </w:r>
      <w:proofErr w:type="spellStart"/>
      <w:r>
        <w:rPr>
          <w:rFonts w:hint="eastAsia"/>
          <w:vanish/>
        </w:rPr>
        <w:t>réussite</w:t>
      </w:r>
      <w:proofErr w:type="spellEnd"/>
      <w:r>
        <w:rPr>
          <w:rFonts w:hint="eastAsia"/>
          <w:vanish/>
        </w:rPr>
        <w:t xml:space="preserve"> de la communication. </w:t>
      </w:r>
      <w:proofErr w:type="spellStart"/>
      <w:r>
        <w:rPr>
          <w:rFonts w:hint="eastAsia"/>
          <w:vanish/>
        </w:rPr>
        <w:t>Voir</w:t>
      </w:r>
      <w:proofErr w:type="spellEnd"/>
      <w:r>
        <w:rPr>
          <w:rFonts w:hint="eastAsia"/>
          <w:vanish/>
        </w:rPr>
        <w:t xml:space="preserve"> tableau 2</w:t>
      </w:r>
    </w:p>
    <w:p w14:paraId="11B10C0F" w14:textId="77777777" w:rsidR="00DF3509" w:rsidRPr="00E52FAB" w:rsidRDefault="00DF3509">
      <w:pPr>
        <w:pStyle w:val="BodyText"/>
        <w:kinsoku w:val="0"/>
        <w:overflowPunct w:val="0"/>
        <w:spacing w:before="3"/>
        <w:rPr>
          <w:vanish/>
          <w:sz w:val="17"/>
          <w:szCs w:val="17"/>
        </w:rPr>
      </w:pPr>
    </w:p>
    <w:p w14:paraId="50284F86" w14:textId="77777777" w:rsidR="00DF3509" w:rsidRPr="00E52FAB" w:rsidRDefault="00DF3509">
      <w:pPr>
        <w:pStyle w:val="BodyText"/>
        <w:kinsoku w:val="0"/>
        <w:overflowPunct w:val="0"/>
        <w:spacing w:before="1" w:line="280" w:lineRule="auto"/>
        <w:ind w:left="840" w:right="873"/>
        <w:rPr>
          <w:vanish/>
        </w:rPr>
      </w:pPr>
      <w:r>
        <w:rPr>
          <w:rFonts w:hint="eastAsia"/>
          <w:vanish/>
        </w:rPr>
        <w:t xml:space="preserve">Le gain </w:t>
      </w:r>
      <w:proofErr w:type="spellStart"/>
      <w:r>
        <w:rPr>
          <w:rFonts w:hint="eastAsia"/>
          <w:vanish/>
        </w:rPr>
        <w:t>d'antenne</w:t>
      </w:r>
      <w:proofErr w:type="spellEnd"/>
      <w:r>
        <w:rPr>
          <w:rFonts w:hint="eastAsia"/>
          <w:vanish/>
        </w:rPr>
        <w:t xml:space="preserve"> maximal </w:t>
      </w:r>
      <w:proofErr w:type="spellStart"/>
      <w:r>
        <w:rPr>
          <w:rFonts w:hint="eastAsia"/>
          <w:vanish/>
        </w:rPr>
        <w:t>autorisé</w:t>
      </w:r>
      <w:proofErr w:type="spellEnd"/>
      <w:r>
        <w:rPr>
          <w:rFonts w:hint="eastAsia"/>
          <w:vanish/>
        </w:rPr>
        <w:t xml:space="preserve"> pour les </w:t>
      </w:r>
      <w:proofErr w:type="spellStart"/>
      <w:r>
        <w:rPr>
          <w:rFonts w:hint="eastAsia"/>
          <w:vanish/>
        </w:rPr>
        <w:t>appareils</w:t>
      </w:r>
      <w:proofErr w:type="spellEnd"/>
      <w:r>
        <w:rPr>
          <w:rFonts w:hint="eastAsia"/>
          <w:vanish/>
        </w:rPr>
        <w:t xml:space="preserve"> des </w:t>
      </w:r>
      <w:proofErr w:type="spellStart"/>
      <w:r>
        <w:rPr>
          <w:rFonts w:hint="eastAsia"/>
          <w:vanish/>
        </w:rPr>
        <w:t>bandes</w:t>
      </w:r>
      <w:proofErr w:type="spellEnd"/>
      <w:r>
        <w:rPr>
          <w:rFonts w:hint="eastAsia"/>
          <w:vanish/>
        </w:rPr>
        <w:t xml:space="preserve"> 5250-5350 MHz et 5470-5725 MHz doit </w:t>
      </w:r>
      <w:proofErr w:type="spellStart"/>
      <w:r>
        <w:rPr>
          <w:rFonts w:hint="eastAsia"/>
          <w:vanish/>
        </w:rPr>
        <w:t>être</w:t>
      </w:r>
      <w:proofErr w:type="spellEnd"/>
      <w:r>
        <w:rPr>
          <w:rFonts w:hint="eastAsia"/>
          <w:vanish/>
        </w:rPr>
        <w:t xml:space="preserve"> </w:t>
      </w:r>
      <w:proofErr w:type="spellStart"/>
      <w:r>
        <w:rPr>
          <w:rFonts w:hint="eastAsia"/>
          <w:vanish/>
        </w:rPr>
        <w:t>conforme</w:t>
      </w:r>
      <w:proofErr w:type="spellEnd"/>
      <w:r>
        <w:rPr>
          <w:rFonts w:hint="eastAsia"/>
          <w:vanish/>
        </w:rPr>
        <w:t xml:space="preserve"> à la </w:t>
      </w:r>
      <w:proofErr w:type="spellStart"/>
      <w:r>
        <w:rPr>
          <w:rFonts w:hint="eastAsia"/>
          <w:vanish/>
        </w:rPr>
        <w:t>limite</w:t>
      </w:r>
      <w:proofErr w:type="spellEnd"/>
      <w:r>
        <w:rPr>
          <w:rFonts w:hint="eastAsia"/>
          <w:vanish/>
        </w:rPr>
        <w:t xml:space="preserve"> de PIRE (puissance </w:t>
      </w:r>
      <w:proofErr w:type="spellStart"/>
      <w:r>
        <w:rPr>
          <w:rFonts w:hint="eastAsia"/>
          <w:vanish/>
        </w:rPr>
        <w:t>isotrope</w:t>
      </w:r>
      <w:proofErr w:type="spellEnd"/>
      <w:r>
        <w:rPr>
          <w:rFonts w:hint="eastAsia"/>
          <w:vanish/>
        </w:rPr>
        <w:t xml:space="preserve"> </w:t>
      </w:r>
      <w:proofErr w:type="spellStart"/>
      <w:r>
        <w:rPr>
          <w:rFonts w:hint="eastAsia"/>
          <w:vanish/>
        </w:rPr>
        <w:t>rayonnée</w:t>
      </w:r>
      <w:proofErr w:type="spellEnd"/>
      <w:r>
        <w:rPr>
          <w:rFonts w:hint="eastAsia"/>
          <w:vanish/>
        </w:rPr>
        <w:t xml:space="preserve"> </w:t>
      </w:r>
      <w:proofErr w:type="spellStart"/>
      <w:r>
        <w:rPr>
          <w:rFonts w:hint="eastAsia"/>
          <w:vanish/>
        </w:rPr>
        <w:t>équivalente</w:t>
      </w:r>
      <w:proofErr w:type="spellEnd"/>
      <w:r>
        <w:rPr>
          <w:rFonts w:hint="eastAsia"/>
          <w:vanish/>
        </w:rPr>
        <w:t>).</w:t>
      </w:r>
    </w:p>
    <w:p w14:paraId="357FAABC" w14:textId="77777777" w:rsidR="00DF3509" w:rsidRPr="00E52FAB" w:rsidRDefault="00DF3509">
      <w:pPr>
        <w:pStyle w:val="BodyText"/>
        <w:kinsoku w:val="0"/>
        <w:overflowPunct w:val="0"/>
        <w:spacing w:before="8"/>
        <w:rPr>
          <w:vanish/>
          <w:sz w:val="16"/>
          <w:szCs w:val="16"/>
        </w:rPr>
      </w:pPr>
    </w:p>
    <w:p w14:paraId="7DC5CD14" w14:textId="77777777" w:rsidR="00DF3509" w:rsidRPr="00E52FAB" w:rsidRDefault="00DF3509">
      <w:pPr>
        <w:pStyle w:val="BodyText"/>
        <w:kinsoku w:val="0"/>
        <w:overflowPunct w:val="0"/>
        <w:spacing w:line="278" w:lineRule="auto"/>
        <w:ind w:left="840" w:right="831"/>
        <w:jc w:val="both"/>
        <w:rPr>
          <w:vanish/>
        </w:rPr>
      </w:pPr>
      <w:r>
        <w:rPr>
          <w:rFonts w:hint="eastAsia"/>
          <w:vanish/>
        </w:rPr>
        <w:t xml:space="preserve">Le gain </w:t>
      </w:r>
      <w:proofErr w:type="spellStart"/>
      <w:r>
        <w:rPr>
          <w:rFonts w:hint="eastAsia"/>
          <w:vanish/>
        </w:rPr>
        <w:t>d'antenne</w:t>
      </w:r>
      <w:proofErr w:type="spellEnd"/>
      <w:r>
        <w:rPr>
          <w:rFonts w:hint="eastAsia"/>
          <w:vanish/>
        </w:rPr>
        <w:t xml:space="preserve"> maximal </w:t>
      </w:r>
      <w:proofErr w:type="spellStart"/>
      <w:r>
        <w:rPr>
          <w:rFonts w:hint="eastAsia"/>
          <w:vanish/>
        </w:rPr>
        <w:t>autorisé</w:t>
      </w:r>
      <w:proofErr w:type="spellEnd"/>
      <w:r>
        <w:rPr>
          <w:rFonts w:hint="eastAsia"/>
          <w:vanish/>
        </w:rPr>
        <w:t xml:space="preserve"> pour les </w:t>
      </w:r>
      <w:proofErr w:type="spellStart"/>
      <w:r>
        <w:rPr>
          <w:rFonts w:hint="eastAsia"/>
          <w:vanish/>
        </w:rPr>
        <w:t>appareils</w:t>
      </w:r>
      <w:proofErr w:type="spellEnd"/>
      <w:r>
        <w:rPr>
          <w:rFonts w:hint="eastAsia"/>
          <w:vanish/>
        </w:rPr>
        <w:t xml:space="preserve"> de la </w:t>
      </w:r>
      <w:proofErr w:type="spellStart"/>
      <w:r>
        <w:rPr>
          <w:rFonts w:hint="eastAsia"/>
          <w:vanish/>
        </w:rPr>
        <w:t>bande</w:t>
      </w:r>
      <w:proofErr w:type="spellEnd"/>
      <w:r>
        <w:rPr>
          <w:rFonts w:hint="eastAsia"/>
          <w:vanish/>
        </w:rPr>
        <w:t xml:space="preserve"> 5725-5825 MHz doit </w:t>
      </w:r>
      <w:proofErr w:type="spellStart"/>
      <w:r>
        <w:rPr>
          <w:rFonts w:hint="eastAsia"/>
          <w:vanish/>
        </w:rPr>
        <w:t>être</w:t>
      </w:r>
      <w:proofErr w:type="spellEnd"/>
      <w:r>
        <w:rPr>
          <w:rFonts w:hint="eastAsia"/>
          <w:vanish/>
        </w:rPr>
        <w:t xml:space="preserve"> </w:t>
      </w:r>
      <w:proofErr w:type="spellStart"/>
      <w:r>
        <w:rPr>
          <w:rFonts w:hint="eastAsia"/>
          <w:vanish/>
        </w:rPr>
        <w:t>conforme</w:t>
      </w:r>
      <w:proofErr w:type="spellEnd"/>
      <w:r>
        <w:rPr>
          <w:rFonts w:hint="eastAsia"/>
          <w:vanish/>
        </w:rPr>
        <w:t xml:space="preserve"> aux </w:t>
      </w:r>
      <w:proofErr w:type="spellStart"/>
      <w:r>
        <w:rPr>
          <w:rFonts w:hint="eastAsia"/>
          <w:vanish/>
        </w:rPr>
        <w:t>limites</w:t>
      </w:r>
      <w:proofErr w:type="spellEnd"/>
      <w:r>
        <w:rPr>
          <w:rFonts w:hint="eastAsia"/>
          <w:vanish/>
        </w:rPr>
        <w:t xml:space="preserve"> de PIRE (puissance </w:t>
      </w:r>
      <w:proofErr w:type="spellStart"/>
      <w:r>
        <w:rPr>
          <w:rFonts w:hint="eastAsia"/>
          <w:vanish/>
        </w:rPr>
        <w:t>isotrope</w:t>
      </w:r>
      <w:proofErr w:type="spellEnd"/>
      <w:r>
        <w:rPr>
          <w:rFonts w:hint="eastAsia"/>
          <w:vanish/>
        </w:rPr>
        <w:t xml:space="preserve"> </w:t>
      </w:r>
      <w:proofErr w:type="spellStart"/>
      <w:r>
        <w:rPr>
          <w:rFonts w:hint="eastAsia"/>
          <w:vanish/>
        </w:rPr>
        <w:t>rayonnée</w:t>
      </w:r>
      <w:proofErr w:type="spellEnd"/>
      <w:r>
        <w:rPr>
          <w:rFonts w:hint="eastAsia"/>
          <w:vanish/>
        </w:rPr>
        <w:t xml:space="preserve"> </w:t>
      </w:r>
      <w:proofErr w:type="spellStart"/>
      <w:r>
        <w:rPr>
          <w:rFonts w:hint="eastAsia"/>
          <w:vanish/>
        </w:rPr>
        <w:t>équivalente</w:t>
      </w:r>
      <w:proofErr w:type="spellEnd"/>
      <w:r>
        <w:rPr>
          <w:rFonts w:hint="eastAsia"/>
          <w:vanish/>
        </w:rPr>
        <w:t xml:space="preserve">) </w:t>
      </w:r>
      <w:proofErr w:type="spellStart"/>
      <w:r>
        <w:rPr>
          <w:rFonts w:hint="eastAsia"/>
          <w:vanish/>
        </w:rPr>
        <w:t>spécifiées</w:t>
      </w:r>
      <w:proofErr w:type="spellEnd"/>
      <w:r>
        <w:rPr>
          <w:rFonts w:hint="eastAsia"/>
          <w:vanish/>
        </w:rPr>
        <w:t xml:space="preserve"> pour le </w:t>
      </w:r>
      <w:proofErr w:type="spellStart"/>
      <w:r>
        <w:rPr>
          <w:rFonts w:hint="eastAsia"/>
          <w:vanish/>
        </w:rPr>
        <w:t>fonctionnement</w:t>
      </w:r>
      <w:proofErr w:type="spellEnd"/>
      <w:r>
        <w:rPr>
          <w:rFonts w:hint="eastAsia"/>
          <w:vanish/>
        </w:rPr>
        <w:t xml:space="preserve"> point à point et point à multipoint, </w:t>
      </w:r>
      <w:proofErr w:type="spellStart"/>
      <w:r>
        <w:rPr>
          <w:rFonts w:hint="eastAsia"/>
          <w:vanish/>
        </w:rPr>
        <w:t>selon</w:t>
      </w:r>
      <w:proofErr w:type="spellEnd"/>
      <w:r>
        <w:rPr>
          <w:rFonts w:hint="eastAsia"/>
          <w:vanish/>
        </w:rPr>
        <w:t xml:space="preserve"> le </w:t>
      </w:r>
      <w:proofErr w:type="spellStart"/>
      <w:r>
        <w:rPr>
          <w:rFonts w:hint="eastAsia"/>
          <w:vanish/>
        </w:rPr>
        <w:t>cas</w:t>
      </w:r>
      <w:proofErr w:type="spellEnd"/>
      <w:r>
        <w:rPr>
          <w:rFonts w:hint="eastAsia"/>
          <w:vanish/>
        </w:rPr>
        <w:t>.</w:t>
      </w:r>
    </w:p>
    <w:p w14:paraId="28596FDA" w14:textId="77777777" w:rsidR="00DF3509" w:rsidRPr="00E52FAB" w:rsidRDefault="00DF3509">
      <w:pPr>
        <w:pStyle w:val="BodyText"/>
        <w:kinsoku w:val="0"/>
        <w:overflowPunct w:val="0"/>
        <w:spacing w:before="10"/>
        <w:rPr>
          <w:vanish/>
          <w:sz w:val="16"/>
          <w:szCs w:val="16"/>
        </w:rPr>
      </w:pPr>
    </w:p>
    <w:p w14:paraId="0A24D424" w14:textId="77777777" w:rsidR="00DF3509" w:rsidRPr="00E52FAB" w:rsidRDefault="00DF3509">
      <w:pPr>
        <w:pStyle w:val="BodyText"/>
        <w:kinsoku w:val="0"/>
        <w:overflowPunct w:val="0"/>
        <w:spacing w:line="276" w:lineRule="auto"/>
        <w:ind w:left="840" w:right="779"/>
        <w:rPr>
          <w:vanish/>
        </w:rPr>
      </w:pPr>
      <w:proofErr w:type="spellStart"/>
      <w:r>
        <w:rPr>
          <w:rFonts w:hint="eastAsia"/>
          <w:vanish/>
        </w:rPr>
        <w:t>L'appareil</w:t>
      </w:r>
      <w:proofErr w:type="spellEnd"/>
      <w:r>
        <w:rPr>
          <w:rFonts w:hint="eastAsia"/>
          <w:vanish/>
        </w:rPr>
        <w:t xml:space="preserve"> pour la </w:t>
      </w:r>
      <w:proofErr w:type="spellStart"/>
      <w:r>
        <w:rPr>
          <w:rFonts w:hint="eastAsia"/>
          <w:vanish/>
        </w:rPr>
        <w:t>bande</w:t>
      </w:r>
      <w:proofErr w:type="spellEnd"/>
      <w:r>
        <w:rPr>
          <w:rFonts w:hint="eastAsia"/>
          <w:vanish/>
        </w:rPr>
        <w:t xml:space="preserve"> 5925-6425 MHz </w:t>
      </w:r>
      <w:proofErr w:type="spellStart"/>
      <w:r>
        <w:rPr>
          <w:rFonts w:hint="eastAsia"/>
          <w:vanish/>
        </w:rPr>
        <w:t>est</w:t>
      </w:r>
      <w:proofErr w:type="spellEnd"/>
      <w:r>
        <w:rPr>
          <w:rFonts w:hint="eastAsia"/>
          <w:vanish/>
        </w:rPr>
        <w:t xml:space="preserve"> </w:t>
      </w:r>
      <w:proofErr w:type="spellStart"/>
      <w:r>
        <w:rPr>
          <w:rFonts w:hint="eastAsia"/>
          <w:vanish/>
        </w:rPr>
        <w:t>uniquement</w:t>
      </w:r>
      <w:proofErr w:type="spellEnd"/>
      <w:r>
        <w:rPr>
          <w:rFonts w:hint="eastAsia"/>
          <w:vanish/>
        </w:rPr>
        <w:t xml:space="preserve"> </w:t>
      </w:r>
      <w:proofErr w:type="spellStart"/>
      <w:r>
        <w:rPr>
          <w:rFonts w:hint="eastAsia"/>
          <w:vanish/>
        </w:rPr>
        <w:t>destiné</w:t>
      </w:r>
      <w:proofErr w:type="spellEnd"/>
      <w:r>
        <w:rPr>
          <w:rFonts w:hint="eastAsia"/>
          <w:vanish/>
        </w:rPr>
        <w:t xml:space="preserve"> à </w:t>
      </w:r>
      <w:proofErr w:type="spellStart"/>
      <w:r>
        <w:rPr>
          <w:rFonts w:hint="eastAsia"/>
          <w:vanish/>
        </w:rPr>
        <w:t>une</w:t>
      </w:r>
      <w:proofErr w:type="spellEnd"/>
      <w:r>
        <w:rPr>
          <w:rFonts w:hint="eastAsia"/>
          <w:vanish/>
        </w:rPr>
        <w:t xml:space="preserve"> </w:t>
      </w:r>
      <w:proofErr w:type="spellStart"/>
      <w:r>
        <w:rPr>
          <w:rFonts w:hint="eastAsia"/>
          <w:vanish/>
        </w:rPr>
        <w:t>utilisation</w:t>
      </w:r>
      <w:proofErr w:type="spellEnd"/>
      <w:r>
        <w:rPr>
          <w:rFonts w:hint="eastAsia"/>
          <w:vanish/>
        </w:rPr>
        <w:t xml:space="preserve"> </w:t>
      </w:r>
      <w:proofErr w:type="spellStart"/>
      <w:r>
        <w:rPr>
          <w:rFonts w:hint="eastAsia"/>
          <w:vanish/>
        </w:rPr>
        <w:t>en</w:t>
      </w:r>
      <w:proofErr w:type="spellEnd"/>
      <w:r>
        <w:rPr>
          <w:rFonts w:hint="eastAsia"/>
          <w:vanish/>
        </w:rPr>
        <w:t xml:space="preserve"> </w:t>
      </w:r>
      <w:proofErr w:type="spellStart"/>
      <w:r>
        <w:rPr>
          <w:rFonts w:hint="eastAsia"/>
          <w:vanish/>
        </w:rPr>
        <w:t>intérieur</w:t>
      </w:r>
      <w:proofErr w:type="spellEnd"/>
      <w:r>
        <w:rPr>
          <w:rFonts w:hint="eastAsia"/>
          <w:vanish/>
        </w:rPr>
        <w:t xml:space="preserve">. </w:t>
      </w:r>
      <w:proofErr w:type="spellStart"/>
      <w:r>
        <w:rPr>
          <w:rFonts w:hint="eastAsia"/>
          <w:vanish/>
        </w:rPr>
        <w:t>L'utilisation</w:t>
      </w:r>
      <w:proofErr w:type="spellEnd"/>
      <w:r>
        <w:rPr>
          <w:rFonts w:hint="eastAsia"/>
          <w:vanish/>
        </w:rPr>
        <w:t xml:space="preserve"> de </w:t>
      </w:r>
      <w:proofErr w:type="spellStart"/>
      <w:r>
        <w:rPr>
          <w:rFonts w:hint="eastAsia"/>
          <w:vanish/>
        </w:rPr>
        <w:t>cet</w:t>
      </w:r>
      <w:proofErr w:type="spellEnd"/>
      <w:r>
        <w:rPr>
          <w:rFonts w:hint="eastAsia"/>
          <w:vanish/>
        </w:rPr>
        <w:t xml:space="preserve"> </w:t>
      </w:r>
      <w:proofErr w:type="spellStart"/>
      <w:r>
        <w:rPr>
          <w:rFonts w:hint="eastAsia"/>
          <w:vanish/>
        </w:rPr>
        <w:t>appareil</w:t>
      </w:r>
      <w:proofErr w:type="spellEnd"/>
      <w:r>
        <w:rPr>
          <w:rFonts w:hint="eastAsia"/>
          <w:vanish/>
        </w:rPr>
        <w:t xml:space="preserve"> </w:t>
      </w:r>
      <w:proofErr w:type="spellStart"/>
      <w:r>
        <w:rPr>
          <w:rFonts w:hint="eastAsia"/>
          <w:vanish/>
        </w:rPr>
        <w:t>est</w:t>
      </w:r>
      <w:proofErr w:type="spellEnd"/>
      <w:r>
        <w:rPr>
          <w:rFonts w:hint="eastAsia"/>
          <w:vanish/>
        </w:rPr>
        <w:t xml:space="preserve"> </w:t>
      </w:r>
      <w:proofErr w:type="spellStart"/>
      <w:r>
        <w:rPr>
          <w:rFonts w:hint="eastAsia"/>
          <w:vanish/>
        </w:rPr>
        <w:t>interdite</w:t>
      </w:r>
      <w:proofErr w:type="spellEnd"/>
      <w:r>
        <w:rPr>
          <w:rFonts w:hint="eastAsia"/>
          <w:vanish/>
        </w:rPr>
        <w:t xml:space="preserve"> à bord des </w:t>
      </w:r>
      <w:proofErr w:type="spellStart"/>
      <w:r>
        <w:rPr>
          <w:rFonts w:hint="eastAsia"/>
          <w:vanish/>
        </w:rPr>
        <w:t>plateformes</w:t>
      </w:r>
      <w:proofErr w:type="spellEnd"/>
      <w:r>
        <w:rPr>
          <w:rFonts w:hint="eastAsia"/>
          <w:vanish/>
        </w:rPr>
        <w:t xml:space="preserve"> </w:t>
      </w:r>
      <w:proofErr w:type="spellStart"/>
      <w:r>
        <w:rPr>
          <w:rFonts w:hint="eastAsia"/>
          <w:vanish/>
        </w:rPr>
        <w:t>pétrolières</w:t>
      </w:r>
      <w:proofErr w:type="spellEnd"/>
      <w:r>
        <w:rPr>
          <w:rFonts w:hint="eastAsia"/>
          <w:vanish/>
        </w:rPr>
        <w:t xml:space="preserve">, des voitures, des trains, des bateaux et des </w:t>
      </w:r>
      <w:proofErr w:type="spellStart"/>
      <w:r>
        <w:rPr>
          <w:rFonts w:hint="eastAsia"/>
          <w:vanish/>
        </w:rPr>
        <w:t>aéronefs</w:t>
      </w:r>
      <w:proofErr w:type="spellEnd"/>
      <w:r>
        <w:rPr>
          <w:rFonts w:hint="eastAsia"/>
          <w:vanish/>
        </w:rPr>
        <w:t xml:space="preserve">, à </w:t>
      </w:r>
      <w:proofErr w:type="spellStart"/>
      <w:r>
        <w:rPr>
          <w:rFonts w:hint="eastAsia"/>
          <w:vanish/>
        </w:rPr>
        <w:t>une</w:t>
      </w:r>
      <w:proofErr w:type="spellEnd"/>
      <w:r>
        <w:rPr>
          <w:rFonts w:hint="eastAsia"/>
          <w:vanish/>
        </w:rPr>
        <w:t xml:space="preserve"> </w:t>
      </w:r>
      <w:proofErr w:type="gramStart"/>
      <w:r>
        <w:rPr>
          <w:rFonts w:hint="eastAsia"/>
          <w:vanish/>
        </w:rPr>
        <w:t>exception :</w:t>
      </w:r>
      <w:proofErr w:type="gramEnd"/>
      <w:r>
        <w:rPr>
          <w:rFonts w:hint="eastAsia"/>
          <w:vanish/>
        </w:rPr>
        <w:t xml:space="preserve"> </w:t>
      </w:r>
      <w:proofErr w:type="spellStart"/>
      <w:r>
        <w:rPr>
          <w:rFonts w:hint="eastAsia"/>
          <w:vanish/>
        </w:rPr>
        <w:t>l'utilisation</w:t>
      </w:r>
      <w:proofErr w:type="spellEnd"/>
      <w:r>
        <w:rPr>
          <w:rFonts w:hint="eastAsia"/>
          <w:vanish/>
        </w:rPr>
        <w:t xml:space="preserve"> de </w:t>
      </w:r>
      <w:proofErr w:type="spellStart"/>
      <w:r>
        <w:rPr>
          <w:rFonts w:hint="eastAsia"/>
          <w:vanish/>
        </w:rPr>
        <w:t>cet</w:t>
      </w:r>
      <w:proofErr w:type="spellEnd"/>
      <w:r>
        <w:rPr>
          <w:rFonts w:hint="eastAsia"/>
          <w:vanish/>
        </w:rPr>
        <w:t xml:space="preserve"> </w:t>
      </w:r>
      <w:proofErr w:type="spellStart"/>
      <w:r>
        <w:rPr>
          <w:rFonts w:hint="eastAsia"/>
          <w:vanish/>
        </w:rPr>
        <w:t>appareil</w:t>
      </w:r>
      <w:proofErr w:type="spellEnd"/>
      <w:r>
        <w:rPr>
          <w:rFonts w:hint="eastAsia"/>
          <w:vanish/>
        </w:rPr>
        <w:t xml:space="preserve"> </w:t>
      </w:r>
      <w:proofErr w:type="spellStart"/>
      <w:r>
        <w:rPr>
          <w:rFonts w:hint="eastAsia"/>
          <w:vanish/>
        </w:rPr>
        <w:t>est</w:t>
      </w:r>
      <w:proofErr w:type="spellEnd"/>
      <w:r>
        <w:rPr>
          <w:rFonts w:hint="eastAsia"/>
          <w:vanish/>
        </w:rPr>
        <w:t xml:space="preserve"> </w:t>
      </w:r>
      <w:proofErr w:type="spellStart"/>
      <w:r>
        <w:rPr>
          <w:rFonts w:hint="eastAsia"/>
          <w:vanish/>
        </w:rPr>
        <w:t>autorisée</w:t>
      </w:r>
      <w:proofErr w:type="spellEnd"/>
      <w:r>
        <w:rPr>
          <w:rFonts w:hint="eastAsia"/>
          <w:vanish/>
        </w:rPr>
        <w:t xml:space="preserve"> à bord des avions volant à plus de 10 000 </w:t>
      </w:r>
      <w:proofErr w:type="spellStart"/>
      <w:r>
        <w:rPr>
          <w:rFonts w:hint="eastAsia"/>
          <w:vanish/>
        </w:rPr>
        <w:t>pieds</w:t>
      </w:r>
      <w:proofErr w:type="spellEnd"/>
      <w:r>
        <w:rPr>
          <w:rFonts w:hint="eastAsia"/>
          <w:vanish/>
        </w:rPr>
        <w:t xml:space="preserve"> </w:t>
      </w:r>
      <w:proofErr w:type="spellStart"/>
      <w:r>
        <w:rPr>
          <w:rFonts w:hint="eastAsia"/>
          <w:vanish/>
        </w:rPr>
        <w:t>d'altitude</w:t>
      </w:r>
      <w:proofErr w:type="spellEnd"/>
      <w:r>
        <w:rPr>
          <w:rFonts w:hint="eastAsia"/>
          <w:vanish/>
        </w:rPr>
        <w:t>.</w:t>
      </w:r>
    </w:p>
    <w:p w14:paraId="41EB29AB" w14:textId="77777777" w:rsidR="00DF3509" w:rsidRPr="00E52FAB" w:rsidRDefault="00DF3509">
      <w:pPr>
        <w:pStyle w:val="BodyText"/>
        <w:kinsoku w:val="0"/>
        <w:overflowPunct w:val="0"/>
        <w:spacing w:before="2" w:line="278" w:lineRule="auto"/>
        <w:ind w:left="840" w:right="873"/>
        <w:rPr>
          <w:vanish/>
        </w:rPr>
      </w:pPr>
      <w:proofErr w:type="spellStart"/>
      <w:r>
        <w:rPr>
          <w:rFonts w:hint="eastAsia"/>
          <w:vanish/>
        </w:rPr>
        <w:t>L'utilisation</w:t>
      </w:r>
      <w:proofErr w:type="spellEnd"/>
      <w:r>
        <w:rPr>
          <w:rFonts w:hint="eastAsia"/>
          <w:vanish/>
        </w:rPr>
        <w:t xml:space="preserve"> </w:t>
      </w:r>
      <w:proofErr w:type="spellStart"/>
      <w:r>
        <w:rPr>
          <w:rFonts w:hint="eastAsia"/>
          <w:vanish/>
        </w:rPr>
        <w:t>d'émetteurs</w:t>
      </w:r>
      <w:proofErr w:type="spellEnd"/>
      <w:r>
        <w:rPr>
          <w:rFonts w:hint="eastAsia"/>
          <w:vanish/>
        </w:rPr>
        <w:t xml:space="preserve"> sur la </w:t>
      </w:r>
      <w:proofErr w:type="spellStart"/>
      <w:r>
        <w:rPr>
          <w:rFonts w:hint="eastAsia"/>
          <w:vanish/>
        </w:rPr>
        <w:t>bande</w:t>
      </w:r>
      <w:proofErr w:type="spellEnd"/>
      <w:r>
        <w:rPr>
          <w:rFonts w:hint="eastAsia"/>
          <w:vanish/>
        </w:rPr>
        <w:t xml:space="preserve"> 5925-6425 MHz </w:t>
      </w:r>
      <w:proofErr w:type="spellStart"/>
      <w:r>
        <w:rPr>
          <w:rFonts w:hint="eastAsia"/>
          <w:vanish/>
        </w:rPr>
        <w:t>est</w:t>
      </w:r>
      <w:proofErr w:type="spellEnd"/>
      <w:r>
        <w:rPr>
          <w:rFonts w:hint="eastAsia"/>
          <w:vanish/>
        </w:rPr>
        <w:t xml:space="preserve"> </w:t>
      </w:r>
      <w:proofErr w:type="spellStart"/>
      <w:r>
        <w:rPr>
          <w:rFonts w:hint="eastAsia"/>
          <w:vanish/>
        </w:rPr>
        <w:t>interdite</w:t>
      </w:r>
      <w:proofErr w:type="spellEnd"/>
      <w:r>
        <w:rPr>
          <w:rFonts w:hint="eastAsia"/>
          <w:vanish/>
        </w:rPr>
        <w:t xml:space="preserve"> pour le </w:t>
      </w:r>
      <w:proofErr w:type="spellStart"/>
      <w:r>
        <w:rPr>
          <w:rFonts w:hint="eastAsia"/>
          <w:vanish/>
        </w:rPr>
        <w:t>contrôle</w:t>
      </w:r>
      <w:proofErr w:type="spellEnd"/>
      <w:r>
        <w:rPr>
          <w:rFonts w:hint="eastAsia"/>
          <w:vanish/>
        </w:rPr>
        <w:t xml:space="preserve"> des </w:t>
      </w:r>
      <w:proofErr w:type="spellStart"/>
      <w:r>
        <w:rPr>
          <w:rFonts w:hint="eastAsia"/>
          <w:vanish/>
        </w:rPr>
        <w:t>systèmes</w:t>
      </w:r>
      <w:proofErr w:type="spellEnd"/>
      <w:r>
        <w:rPr>
          <w:rFonts w:hint="eastAsia"/>
          <w:vanish/>
        </w:rPr>
        <w:t xml:space="preserve"> </w:t>
      </w:r>
      <w:proofErr w:type="spellStart"/>
      <w:r>
        <w:rPr>
          <w:rFonts w:hint="eastAsia"/>
          <w:vanish/>
        </w:rPr>
        <w:t>d'aéronef</w:t>
      </w:r>
      <w:proofErr w:type="spellEnd"/>
      <w:r>
        <w:rPr>
          <w:rFonts w:hint="eastAsia"/>
          <w:vanish/>
        </w:rPr>
        <w:t xml:space="preserve"> sans </w:t>
      </w:r>
      <w:proofErr w:type="spellStart"/>
      <w:r>
        <w:rPr>
          <w:rFonts w:hint="eastAsia"/>
          <w:vanish/>
        </w:rPr>
        <w:t>pilote</w:t>
      </w:r>
      <w:proofErr w:type="spellEnd"/>
      <w:r>
        <w:rPr>
          <w:rFonts w:hint="eastAsia"/>
          <w:vanish/>
        </w:rPr>
        <w:t xml:space="preserve"> </w:t>
      </w:r>
      <w:proofErr w:type="spellStart"/>
      <w:r>
        <w:rPr>
          <w:rFonts w:hint="eastAsia"/>
          <w:vanish/>
        </w:rPr>
        <w:t>ou</w:t>
      </w:r>
      <w:proofErr w:type="spellEnd"/>
      <w:r>
        <w:rPr>
          <w:rFonts w:hint="eastAsia"/>
          <w:vanish/>
        </w:rPr>
        <w:t xml:space="preserve"> la communication avec </w:t>
      </w:r>
      <w:proofErr w:type="spellStart"/>
      <w:r>
        <w:rPr>
          <w:rFonts w:hint="eastAsia"/>
          <w:vanish/>
        </w:rPr>
        <w:t>ces</w:t>
      </w:r>
      <w:proofErr w:type="spellEnd"/>
      <w:r>
        <w:rPr>
          <w:rFonts w:hint="eastAsia"/>
          <w:vanish/>
        </w:rPr>
        <w:t xml:space="preserve"> </w:t>
      </w:r>
      <w:proofErr w:type="spellStart"/>
      <w:r>
        <w:rPr>
          <w:rFonts w:hint="eastAsia"/>
          <w:vanish/>
        </w:rPr>
        <w:t>systèmes</w:t>
      </w:r>
      <w:proofErr w:type="spellEnd"/>
      <w:r>
        <w:rPr>
          <w:rFonts w:hint="eastAsia"/>
          <w:vanish/>
        </w:rPr>
        <w:t>.</w:t>
      </w:r>
    </w:p>
    <w:p w14:paraId="75AA4E9F" w14:textId="77777777" w:rsidR="00DF3509" w:rsidRPr="00E52FAB" w:rsidRDefault="00DF3509">
      <w:pPr>
        <w:pStyle w:val="BodyText"/>
        <w:kinsoku w:val="0"/>
        <w:overflowPunct w:val="0"/>
        <w:rPr>
          <w:vanish/>
          <w:sz w:val="17"/>
          <w:szCs w:val="17"/>
        </w:rPr>
      </w:pPr>
    </w:p>
    <w:p w14:paraId="2197313C" w14:textId="77777777" w:rsidR="00DF3509" w:rsidRPr="00E52FAB" w:rsidRDefault="00DF3509">
      <w:pPr>
        <w:pStyle w:val="Heading2"/>
        <w:kinsoku w:val="0"/>
        <w:overflowPunct w:val="0"/>
        <w:spacing w:line="278" w:lineRule="auto"/>
        <w:rPr>
          <w:vanish/>
          <w:spacing w:val="-2"/>
        </w:rPr>
      </w:pPr>
      <w:bookmarkStart w:id="64" w:name="_bookmark34"/>
      <w:bookmarkEnd w:id="64"/>
      <w:r>
        <w:rPr>
          <w:rFonts w:hint="eastAsia"/>
          <w:vanish/>
        </w:rPr>
        <w:t xml:space="preserve">REMARQUE </w:t>
      </w:r>
      <w:proofErr w:type="gramStart"/>
      <w:r>
        <w:rPr>
          <w:rFonts w:hint="eastAsia"/>
          <w:vanish/>
        </w:rPr>
        <w:t>IMPORTANTE :</w:t>
      </w:r>
      <w:proofErr w:type="gramEnd"/>
      <w:r>
        <w:rPr>
          <w:rFonts w:hint="eastAsia"/>
          <w:vanish/>
        </w:rPr>
        <w:t xml:space="preserve"> </w:t>
      </w:r>
      <w:proofErr w:type="spellStart"/>
      <w:r>
        <w:rPr>
          <w:rFonts w:hint="eastAsia"/>
          <w:vanish/>
        </w:rPr>
        <w:t>Déclaration</w:t>
      </w:r>
      <w:proofErr w:type="spellEnd"/>
      <w:r>
        <w:rPr>
          <w:rFonts w:hint="eastAsia"/>
          <w:vanish/>
        </w:rPr>
        <w:t xml:space="preserve"> </w:t>
      </w:r>
      <w:proofErr w:type="spellStart"/>
      <w:r>
        <w:rPr>
          <w:rFonts w:hint="eastAsia"/>
          <w:vanish/>
        </w:rPr>
        <w:t>concernant</w:t>
      </w:r>
      <w:proofErr w:type="spellEnd"/>
      <w:r>
        <w:rPr>
          <w:rFonts w:hint="eastAsia"/>
          <w:vanish/>
        </w:rPr>
        <w:t xml:space="preserve"> </w:t>
      </w:r>
      <w:proofErr w:type="spellStart"/>
      <w:r>
        <w:rPr>
          <w:rFonts w:hint="eastAsia"/>
          <w:vanish/>
        </w:rPr>
        <w:t>l'exposition</w:t>
      </w:r>
      <w:proofErr w:type="spellEnd"/>
      <w:r>
        <w:rPr>
          <w:rFonts w:hint="eastAsia"/>
          <w:vanish/>
        </w:rPr>
        <w:t xml:space="preserve"> aux </w:t>
      </w:r>
      <w:proofErr w:type="spellStart"/>
      <w:r>
        <w:rPr>
          <w:rFonts w:hint="eastAsia"/>
          <w:vanish/>
        </w:rPr>
        <w:t>rayonnements</w:t>
      </w:r>
      <w:proofErr w:type="spellEnd"/>
    </w:p>
    <w:p w14:paraId="40488DDC" w14:textId="77777777" w:rsidR="00DF3509" w:rsidRPr="00E52FAB" w:rsidRDefault="00DF3509">
      <w:pPr>
        <w:pStyle w:val="Heading3"/>
        <w:kinsoku w:val="0"/>
        <w:overflowPunct w:val="0"/>
        <w:spacing w:before="195"/>
        <w:rPr>
          <w:vanish/>
          <w:spacing w:val="-10"/>
        </w:rPr>
      </w:pPr>
      <w:bookmarkStart w:id="65" w:name="_bookmark35"/>
      <w:bookmarkEnd w:id="65"/>
      <w:r>
        <w:rPr>
          <w:rFonts w:hint="eastAsia"/>
          <w:vanish/>
        </w:rPr>
        <w:t xml:space="preserve">Avertissement </w:t>
      </w:r>
      <w:proofErr w:type="spellStart"/>
      <w:r>
        <w:rPr>
          <w:rFonts w:hint="eastAsia"/>
          <w:vanish/>
        </w:rPr>
        <w:t>relatif</w:t>
      </w:r>
      <w:proofErr w:type="spellEnd"/>
      <w:r>
        <w:rPr>
          <w:rFonts w:hint="eastAsia"/>
          <w:vanish/>
        </w:rPr>
        <w:t xml:space="preserve"> au </w:t>
      </w:r>
      <w:proofErr w:type="gramStart"/>
      <w:r>
        <w:rPr>
          <w:rFonts w:hint="eastAsia"/>
          <w:vanish/>
        </w:rPr>
        <w:t>DAS :</w:t>
      </w:r>
      <w:proofErr w:type="gramEnd"/>
    </w:p>
    <w:p w14:paraId="3A76FA34" w14:textId="77777777" w:rsidR="00DF3509" w:rsidRPr="00E52FAB" w:rsidRDefault="00DF3509">
      <w:pPr>
        <w:pStyle w:val="BodyText"/>
        <w:kinsoku w:val="0"/>
        <w:overflowPunct w:val="0"/>
        <w:spacing w:before="88" w:line="278" w:lineRule="auto"/>
        <w:ind w:left="840" w:right="873"/>
        <w:rPr>
          <w:vanish/>
        </w:rPr>
      </w:pPr>
      <w:r>
        <w:rPr>
          <w:rFonts w:hint="eastAsia"/>
          <w:vanish/>
        </w:rPr>
        <w:t xml:space="preserve">Les </w:t>
      </w:r>
      <w:proofErr w:type="spellStart"/>
      <w:proofErr w:type="gramStart"/>
      <w:r>
        <w:rPr>
          <w:rFonts w:hint="eastAsia"/>
          <w:vanish/>
        </w:rPr>
        <w:t>informations</w:t>
      </w:r>
      <w:proofErr w:type="spellEnd"/>
      <w:proofErr w:type="gramEnd"/>
      <w:r>
        <w:rPr>
          <w:rFonts w:hint="eastAsia"/>
          <w:vanish/>
        </w:rPr>
        <w:t xml:space="preserve"> de </w:t>
      </w:r>
      <w:proofErr w:type="spellStart"/>
      <w:r>
        <w:rPr>
          <w:rFonts w:hint="eastAsia"/>
          <w:vanish/>
        </w:rPr>
        <w:t>cette</w:t>
      </w:r>
      <w:proofErr w:type="spellEnd"/>
      <w:r>
        <w:rPr>
          <w:rFonts w:hint="eastAsia"/>
          <w:vanish/>
        </w:rPr>
        <w:t xml:space="preserve"> </w:t>
      </w:r>
      <w:proofErr w:type="spellStart"/>
      <w:r>
        <w:rPr>
          <w:rFonts w:hint="eastAsia"/>
          <w:vanish/>
        </w:rPr>
        <w:t>rubrique</w:t>
      </w:r>
      <w:proofErr w:type="spellEnd"/>
      <w:r>
        <w:rPr>
          <w:rFonts w:hint="eastAsia"/>
          <w:vanish/>
        </w:rPr>
        <w:t xml:space="preserve"> </w:t>
      </w:r>
      <w:proofErr w:type="spellStart"/>
      <w:r>
        <w:rPr>
          <w:rFonts w:hint="eastAsia"/>
          <w:vanish/>
        </w:rPr>
        <w:t>s'appliquent</w:t>
      </w:r>
      <w:proofErr w:type="spellEnd"/>
      <w:r>
        <w:rPr>
          <w:rFonts w:hint="eastAsia"/>
          <w:vanish/>
        </w:rPr>
        <w:t xml:space="preserve"> aux </w:t>
      </w:r>
      <w:proofErr w:type="spellStart"/>
      <w:r>
        <w:rPr>
          <w:rFonts w:hint="eastAsia"/>
          <w:vanish/>
        </w:rPr>
        <w:t>produits</w:t>
      </w:r>
      <w:proofErr w:type="spellEnd"/>
      <w:r>
        <w:rPr>
          <w:rFonts w:hint="eastAsia"/>
          <w:vanish/>
        </w:rPr>
        <w:t xml:space="preserve"> </w:t>
      </w:r>
      <w:proofErr w:type="spellStart"/>
      <w:r>
        <w:rPr>
          <w:rFonts w:hint="eastAsia"/>
          <w:vanish/>
        </w:rPr>
        <w:t>Wifi</w:t>
      </w:r>
      <w:proofErr w:type="spellEnd"/>
      <w:r>
        <w:rPr>
          <w:rFonts w:hint="eastAsia"/>
          <w:vanish/>
        </w:rPr>
        <w:t xml:space="preserve"> NETGEAR </w:t>
      </w:r>
      <w:proofErr w:type="spellStart"/>
      <w:r>
        <w:rPr>
          <w:rFonts w:hint="eastAsia"/>
          <w:vanish/>
        </w:rPr>
        <w:t>destinés</w:t>
      </w:r>
      <w:proofErr w:type="spellEnd"/>
      <w:r>
        <w:rPr>
          <w:rFonts w:hint="eastAsia"/>
          <w:vanish/>
        </w:rPr>
        <w:t xml:space="preserve"> à </w:t>
      </w:r>
      <w:proofErr w:type="spellStart"/>
      <w:r>
        <w:rPr>
          <w:rFonts w:hint="eastAsia"/>
          <w:vanish/>
        </w:rPr>
        <w:t>être</w:t>
      </w:r>
      <w:proofErr w:type="spellEnd"/>
      <w:r>
        <w:rPr>
          <w:rFonts w:hint="eastAsia"/>
          <w:vanish/>
        </w:rPr>
        <w:t xml:space="preserve"> </w:t>
      </w:r>
      <w:proofErr w:type="spellStart"/>
      <w:r>
        <w:rPr>
          <w:rFonts w:hint="eastAsia"/>
          <w:vanish/>
        </w:rPr>
        <w:t>utilisés</w:t>
      </w:r>
      <w:proofErr w:type="spellEnd"/>
      <w:r>
        <w:rPr>
          <w:rFonts w:hint="eastAsia"/>
          <w:vanish/>
        </w:rPr>
        <w:t xml:space="preserve"> à </w:t>
      </w:r>
      <w:proofErr w:type="spellStart"/>
      <w:r>
        <w:rPr>
          <w:rFonts w:hint="eastAsia"/>
          <w:vanish/>
        </w:rPr>
        <w:t>proximité</w:t>
      </w:r>
      <w:proofErr w:type="spellEnd"/>
      <w:r>
        <w:rPr>
          <w:rFonts w:hint="eastAsia"/>
          <w:vanish/>
        </w:rPr>
        <w:t xml:space="preserve"> du corps </w:t>
      </w:r>
      <w:proofErr w:type="spellStart"/>
      <w:r>
        <w:rPr>
          <w:rFonts w:hint="eastAsia"/>
          <w:vanish/>
        </w:rPr>
        <w:t>humain</w:t>
      </w:r>
      <w:proofErr w:type="spellEnd"/>
      <w:r>
        <w:rPr>
          <w:rFonts w:hint="eastAsia"/>
          <w:vanish/>
        </w:rPr>
        <w:t>.</w:t>
      </w:r>
    </w:p>
    <w:p w14:paraId="01696919" w14:textId="77777777" w:rsidR="00DF3509" w:rsidRPr="00E52FAB" w:rsidRDefault="00DF3509">
      <w:pPr>
        <w:pStyle w:val="BodyText"/>
        <w:kinsoku w:val="0"/>
        <w:overflowPunct w:val="0"/>
        <w:spacing w:before="1"/>
        <w:rPr>
          <w:vanish/>
          <w:sz w:val="17"/>
          <w:szCs w:val="17"/>
        </w:rPr>
      </w:pPr>
    </w:p>
    <w:p w14:paraId="43F18D25" w14:textId="77777777" w:rsidR="00DF3509" w:rsidRPr="00E52FAB" w:rsidRDefault="00DF3509">
      <w:pPr>
        <w:pStyle w:val="BodyText"/>
        <w:kinsoku w:val="0"/>
        <w:overflowPunct w:val="0"/>
        <w:spacing w:before="1" w:line="278" w:lineRule="auto"/>
        <w:ind w:left="840" w:right="873"/>
        <w:rPr>
          <w:vanish/>
        </w:rPr>
      </w:pPr>
      <w:r>
        <w:rPr>
          <w:rFonts w:hint="eastAsia"/>
          <w:vanish/>
        </w:rPr>
        <w:t xml:space="preserve">Les </w:t>
      </w:r>
      <w:proofErr w:type="spellStart"/>
      <w:r>
        <w:rPr>
          <w:rFonts w:hint="eastAsia"/>
          <w:vanish/>
        </w:rPr>
        <w:t>produits</w:t>
      </w:r>
      <w:proofErr w:type="spellEnd"/>
      <w:r>
        <w:rPr>
          <w:rFonts w:hint="eastAsia"/>
          <w:vanish/>
        </w:rPr>
        <w:t xml:space="preserve"> NETGEAR </w:t>
      </w:r>
      <w:proofErr w:type="spellStart"/>
      <w:r>
        <w:rPr>
          <w:rFonts w:hint="eastAsia"/>
          <w:vanish/>
        </w:rPr>
        <w:t>sont</w:t>
      </w:r>
      <w:proofErr w:type="spellEnd"/>
      <w:r>
        <w:rPr>
          <w:rFonts w:hint="eastAsia"/>
          <w:vanish/>
        </w:rPr>
        <w:t xml:space="preserve"> </w:t>
      </w:r>
      <w:proofErr w:type="spellStart"/>
      <w:r>
        <w:rPr>
          <w:rFonts w:hint="eastAsia"/>
          <w:vanish/>
        </w:rPr>
        <w:t>conformes</w:t>
      </w:r>
      <w:proofErr w:type="spellEnd"/>
      <w:r>
        <w:rPr>
          <w:rFonts w:hint="eastAsia"/>
          <w:vanish/>
        </w:rPr>
        <w:t xml:space="preserve"> au DAS pour la population </w:t>
      </w:r>
      <w:proofErr w:type="spellStart"/>
      <w:r>
        <w:rPr>
          <w:rFonts w:hint="eastAsia"/>
          <w:vanish/>
        </w:rPr>
        <w:t>générale</w:t>
      </w:r>
      <w:proofErr w:type="spellEnd"/>
      <w:r>
        <w:rPr>
          <w:rFonts w:hint="eastAsia"/>
          <w:vanish/>
        </w:rPr>
        <w:t xml:space="preserve">/aux </w:t>
      </w:r>
      <w:proofErr w:type="spellStart"/>
      <w:r>
        <w:rPr>
          <w:rFonts w:hint="eastAsia"/>
          <w:vanish/>
        </w:rPr>
        <w:t>limites</w:t>
      </w:r>
      <w:proofErr w:type="spellEnd"/>
      <w:r>
        <w:rPr>
          <w:rFonts w:hint="eastAsia"/>
          <w:vanish/>
        </w:rPr>
        <w:t xml:space="preserve"> </w:t>
      </w:r>
      <w:proofErr w:type="spellStart"/>
      <w:r>
        <w:rPr>
          <w:rFonts w:hint="eastAsia"/>
          <w:vanish/>
        </w:rPr>
        <w:t>d'exposition</w:t>
      </w:r>
      <w:proofErr w:type="spellEnd"/>
      <w:r>
        <w:rPr>
          <w:rFonts w:hint="eastAsia"/>
          <w:vanish/>
        </w:rPr>
        <w:t xml:space="preserve"> non contrôlée de la </w:t>
      </w:r>
      <w:proofErr w:type="spellStart"/>
      <w:r>
        <w:rPr>
          <w:rFonts w:hint="eastAsia"/>
          <w:vanish/>
        </w:rPr>
        <w:t>norme</w:t>
      </w:r>
      <w:proofErr w:type="spellEnd"/>
      <w:r>
        <w:rPr>
          <w:rFonts w:hint="eastAsia"/>
          <w:vanish/>
        </w:rPr>
        <w:t xml:space="preserve"> IC RSS-102 et </w:t>
      </w:r>
      <w:proofErr w:type="spellStart"/>
      <w:r>
        <w:rPr>
          <w:rFonts w:hint="eastAsia"/>
          <w:vanish/>
        </w:rPr>
        <w:t>ont</w:t>
      </w:r>
      <w:proofErr w:type="spellEnd"/>
      <w:r>
        <w:rPr>
          <w:rFonts w:hint="eastAsia"/>
          <w:vanish/>
        </w:rPr>
        <w:t xml:space="preserve"> </w:t>
      </w:r>
      <w:proofErr w:type="spellStart"/>
      <w:r>
        <w:rPr>
          <w:rFonts w:hint="eastAsia"/>
          <w:vanish/>
        </w:rPr>
        <w:t>été</w:t>
      </w:r>
      <w:proofErr w:type="spellEnd"/>
      <w:r>
        <w:rPr>
          <w:rFonts w:hint="eastAsia"/>
          <w:vanish/>
        </w:rPr>
        <w:t xml:space="preserve"> </w:t>
      </w:r>
      <w:proofErr w:type="spellStart"/>
      <w:r>
        <w:rPr>
          <w:rFonts w:hint="eastAsia"/>
          <w:vanish/>
        </w:rPr>
        <w:t>testés</w:t>
      </w:r>
      <w:proofErr w:type="spellEnd"/>
      <w:r>
        <w:rPr>
          <w:rFonts w:hint="eastAsia"/>
          <w:vanish/>
        </w:rPr>
        <w:t xml:space="preserve"> dans le respect des </w:t>
      </w:r>
      <w:proofErr w:type="spellStart"/>
      <w:r>
        <w:rPr>
          <w:rFonts w:hint="eastAsia"/>
          <w:vanish/>
        </w:rPr>
        <w:t>procédures</w:t>
      </w:r>
      <w:proofErr w:type="spellEnd"/>
      <w:r>
        <w:rPr>
          <w:rFonts w:hint="eastAsia"/>
          <w:vanish/>
        </w:rPr>
        <w:t xml:space="preserve"> et </w:t>
      </w:r>
      <w:proofErr w:type="spellStart"/>
      <w:r>
        <w:rPr>
          <w:rFonts w:hint="eastAsia"/>
          <w:vanish/>
        </w:rPr>
        <w:t>méthodes</w:t>
      </w:r>
      <w:proofErr w:type="spellEnd"/>
      <w:r>
        <w:rPr>
          <w:rFonts w:hint="eastAsia"/>
          <w:vanish/>
        </w:rPr>
        <w:t xml:space="preserve"> </w:t>
      </w:r>
      <w:proofErr w:type="spellStart"/>
      <w:r>
        <w:rPr>
          <w:rFonts w:hint="eastAsia"/>
          <w:vanish/>
        </w:rPr>
        <w:t>d'évaluation</w:t>
      </w:r>
      <w:proofErr w:type="spellEnd"/>
      <w:r>
        <w:rPr>
          <w:rFonts w:hint="eastAsia"/>
          <w:vanish/>
        </w:rPr>
        <w:t xml:space="preserve"> </w:t>
      </w:r>
      <w:proofErr w:type="spellStart"/>
      <w:r>
        <w:rPr>
          <w:rFonts w:hint="eastAsia"/>
          <w:vanish/>
        </w:rPr>
        <w:t>spécifiées</w:t>
      </w:r>
      <w:proofErr w:type="spellEnd"/>
      <w:r>
        <w:rPr>
          <w:rFonts w:hint="eastAsia"/>
          <w:vanish/>
        </w:rPr>
        <w:t xml:space="preserve"> dans la </w:t>
      </w:r>
      <w:proofErr w:type="spellStart"/>
      <w:r>
        <w:rPr>
          <w:rFonts w:hint="eastAsia"/>
          <w:vanish/>
        </w:rPr>
        <w:t>norme</w:t>
      </w:r>
      <w:proofErr w:type="spellEnd"/>
      <w:r>
        <w:rPr>
          <w:rFonts w:hint="eastAsia"/>
          <w:vanish/>
        </w:rPr>
        <w:t xml:space="preserve"> IEEE 1528. </w:t>
      </w:r>
      <w:proofErr w:type="spellStart"/>
      <w:r>
        <w:rPr>
          <w:rFonts w:hint="eastAsia"/>
          <w:vanish/>
        </w:rPr>
        <w:t>Maintenez</w:t>
      </w:r>
      <w:proofErr w:type="spellEnd"/>
      <w:r>
        <w:rPr>
          <w:rFonts w:hint="eastAsia"/>
          <w:vanish/>
        </w:rPr>
        <w:t xml:space="preserve"> </w:t>
      </w:r>
      <w:proofErr w:type="spellStart"/>
      <w:r>
        <w:rPr>
          <w:rFonts w:hint="eastAsia"/>
          <w:vanish/>
        </w:rPr>
        <w:t>une</w:t>
      </w:r>
      <w:proofErr w:type="spellEnd"/>
      <w:r>
        <w:rPr>
          <w:rFonts w:hint="eastAsia"/>
          <w:vanish/>
        </w:rPr>
        <w:t xml:space="preserve"> distance </w:t>
      </w:r>
      <w:proofErr w:type="spellStart"/>
      <w:r>
        <w:rPr>
          <w:rFonts w:hint="eastAsia"/>
          <w:vanish/>
        </w:rPr>
        <w:t>d'au</w:t>
      </w:r>
      <w:proofErr w:type="spellEnd"/>
      <w:r>
        <w:rPr>
          <w:rFonts w:hint="eastAsia"/>
          <w:vanish/>
        </w:rPr>
        <w:t xml:space="preserve"> </w:t>
      </w:r>
      <w:proofErr w:type="spellStart"/>
      <w:r>
        <w:rPr>
          <w:rFonts w:hint="eastAsia"/>
          <w:vanish/>
        </w:rPr>
        <w:t>moins</w:t>
      </w:r>
      <w:proofErr w:type="spellEnd"/>
      <w:r>
        <w:rPr>
          <w:rFonts w:hint="eastAsia"/>
          <w:vanish/>
        </w:rPr>
        <w:t xml:space="preserve"> 10 mm </w:t>
      </w:r>
      <w:proofErr w:type="spellStart"/>
      <w:r>
        <w:rPr>
          <w:rFonts w:hint="eastAsia"/>
          <w:vanish/>
        </w:rPr>
        <w:t>si</w:t>
      </w:r>
      <w:proofErr w:type="spellEnd"/>
      <w:r>
        <w:rPr>
          <w:rFonts w:hint="eastAsia"/>
          <w:vanish/>
        </w:rPr>
        <w:t xml:space="preserve"> </w:t>
      </w:r>
      <w:proofErr w:type="spellStart"/>
      <w:r>
        <w:rPr>
          <w:rFonts w:hint="eastAsia"/>
          <w:vanish/>
        </w:rPr>
        <w:t>l'appareil</w:t>
      </w:r>
      <w:proofErr w:type="spellEnd"/>
      <w:r>
        <w:rPr>
          <w:rFonts w:hint="eastAsia"/>
          <w:vanish/>
        </w:rPr>
        <w:t xml:space="preserve"> </w:t>
      </w:r>
      <w:proofErr w:type="spellStart"/>
      <w:r>
        <w:rPr>
          <w:rFonts w:hint="eastAsia"/>
          <w:vanish/>
        </w:rPr>
        <w:t>est</w:t>
      </w:r>
      <w:proofErr w:type="spellEnd"/>
      <w:r>
        <w:rPr>
          <w:rFonts w:hint="eastAsia"/>
          <w:vanish/>
        </w:rPr>
        <w:t xml:space="preserve"> </w:t>
      </w:r>
      <w:proofErr w:type="spellStart"/>
      <w:r>
        <w:rPr>
          <w:rFonts w:hint="eastAsia"/>
          <w:vanish/>
        </w:rPr>
        <w:t>porté</w:t>
      </w:r>
      <w:proofErr w:type="spellEnd"/>
      <w:r>
        <w:rPr>
          <w:rFonts w:hint="eastAsia"/>
          <w:vanish/>
        </w:rPr>
        <w:t xml:space="preserve"> </w:t>
      </w:r>
      <w:proofErr w:type="spellStart"/>
      <w:r>
        <w:rPr>
          <w:rFonts w:hint="eastAsia"/>
          <w:vanish/>
        </w:rPr>
        <w:t>près</w:t>
      </w:r>
      <w:proofErr w:type="spellEnd"/>
      <w:r>
        <w:rPr>
          <w:rFonts w:hint="eastAsia"/>
          <w:vanish/>
        </w:rPr>
        <w:t xml:space="preserve"> du corps.</w:t>
      </w:r>
    </w:p>
    <w:p w14:paraId="24C08C9A" w14:textId="77777777" w:rsidR="00DF3509" w:rsidRPr="00E52FAB" w:rsidRDefault="00DF3509">
      <w:pPr>
        <w:pStyle w:val="BodyText"/>
        <w:kinsoku w:val="0"/>
        <w:overflowPunct w:val="0"/>
        <w:spacing w:before="10"/>
        <w:rPr>
          <w:vanish/>
          <w:sz w:val="16"/>
          <w:szCs w:val="16"/>
        </w:rPr>
      </w:pPr>
    </w:p>
    <w:p w14:paraId="09DEABD1" w14:textId="77777777" w:rsidR="00DF3509" w:rsidRPr="00E52FAB" w:rsidRDefault="00DF3509">
      <w:pPr>
        <w:pStyle w:val="BodyText"/>
        <w:kinsoku w:val="0"/>
        <w:overflowPunct w:val="0"/>
        <w:spacing w:line="276" w:lineRule="auto"/>
        <w:ind w:left="840" w:right="873"/>
        <w:rPr>
          <w:vanish/>
          <w:spacing w:val="-2"/>
        </w:rPr>
      </w:pPr>
      <w:r>
        <w:rPr>
          <w:rFonts w:hint="eastAsia"/>
          <w:vanish/>
        </w:rPr>
        <w:t xml:space="preserve">Les </w:t>
      </w:r>
      <w:proofErr w:type="spellStart"/>
      <w:r>
        <w:rPr>
          <w:rFonts w:hint="eastAsia"/>
          <w:vanish/>
        </w:rPr>
        <w:t>produits</w:t>
      </w:r>
      <w:proofErr w:type="spellEnd"/>
      <w:r>
        <w:rPr>
          <w:rFonts w:hint="eastAsia"/>
          <w:vanish/>
        </w:rPr>
        <w:t xml:space="preserve"> NETGEAR </w:t>
      </w:r>
      <w:proofErr w:type="spellStart"/>
      <w:r>
        <w:rPr>
          <w:rFonts w:hint="eastAsia"/>
          <w:vanish/>
        </w:rPr>
        <w:t>sont</w:t>
      </w:r>
      <w:proofErr w:type="spellEnd"/>
      <w:r>
        <w:rPr>
          <w:rFonts w:hint="eastAsia"/>
          <w:vanish/>
        </w:rPr>
        <w:t xml:space="preserve"> </w:t>
      </w:r>
      <w:proofErr w:type="spellStart"/>
      <w:r>
        <w:rPr>
          <w:rFonts w:hint="eastAsia"/>
          <w:vanish/>
        </w:rPr>
        <w:t>conformes</w:t>
      </w:r>
      <w:proofErr w:type="spellEnd"/>
      <w:r>
        <w:rPr>
          <w:rFonts w:hint="eastAsia"/>
          <w:vanish/>
        </w:rPr>
        <w:t xml:space="preserve"> à la </w:t>
      </w:r>
      <w:proofErr w:type="spellStart"/>
      <w:r>
        <w:rPr>
          <w:rFonts w:hint="eastAsia"/>
          <w:vanish/>
        </w:rPr>
        <w:t>limite</w:t>
      </w:r>
      <w:proofErr w:type="spellEnd"/>
      <w:r>
        <w:rPr>
          <w:rFonts w:hint="eastAsia"/>
          <w:vanish/>
        </w:rPr>
        <w:t xml:space="preserve"> </w:t>
      </w:r>
      <w:proofErr w:type="spellStart"/>
      <w:r>
        <w:rPr>
          <w:rFonts w:hint="eastAsia"/>
          <w:vanish/>
        </w:rPr>
        <w:t>d'exposition</w:t>
      </w:r>
      <w:proofErr w:type="spellEnd"/>
      <w:r>
        <w:rPr>
          <w:rFonts w:hint="eastAsia"/>
          <w:vanish/>
        </w:rPr>
        <w:t xml:space="preserve"> aux </w:t>
      </w:r>
      <w:proofErr w:type="spellStart"/>
      <w:r>
        <w:rPr>
          <w:rFonts w:hint="eastAsia"/>
          <w:vanish/>
        </w:rPr>
        <w:t>fréquences</w:t>
      </w:r>
      <w:proofErr w:type="spellEnd"/>
      <w:r>
        <w:rPr>
          <w:rFonts w:hint="eastAsia"/>
          <w:vanish/>
        </w:rPr>
        <w:t xml:space="preserve"> radio portables du Canada </w:t>
      </w:r>
      <w:proofErr w:type="spellStart"/>
      <w:r>
        <w:rPr>
          <w:rFonts w:hint="eastAsia"/>
          <w:vanish/>
        </w:rPr>
        <w:t>définie</w:t>
      </w:r>
      <w:proofErr w:type="spellEnd"/>
      <w:r>
        <w:rPr>
          <w:rFonts w:hint="eastAsia"/>
          <w:vanish/>
        </w:rPr>
        <w:t xml:space="preserve"> pour un </w:t>
      </w:r>
      <w:proofErr w:type="spellStart"/>
      <w:r>
        <w:rPr>
          <w:rFonts w:hint="eastAsia"/>
          <w:vanish/>
        </w:rPr>
        <w:t>environnement</w:t>
      </w:r>
      <w:proofErr w:type="spellEnd"/>
      <w:r>
        <w:rPr>
          <w:rFonts w:hint="eastAsia"/>
          <w:vanish/>
        </w:rPr>
        <w:t xml:space="preserve"> non </w:t>
      </w:r>
      <w:proofErr w:type="spellStart"/>
      <w:r>
        <w:rPr>
          <w:rFonts w:hint="eastAsia"/>
          <w:vanish/>
        </w:rPr>
        <w:t>contrôlé</w:t>
      </w:r>
      <w:proofErr w:type="spellEnd"/>
      <w:r>
        <w:rPr>
          <w:rFonts w:hint="eastAsia"/>
          <w:vanish/>
        </w:rPr>
        <w:t xml:space="preserve"> et </w:t>
      </w:r>
      <w:proofErr w:type="spellStart"/>
      <w:r>
        <w:rPr>
          <w:rFonts w:hint="eastAsia"/>
          <w:vanish/>
        </w:rPr>
        <w:t>sont</w:t>
      </w:r>
      <w:proofErr w:type="spellEnd"/>
      <w:r>
        <w:rPr>
          <w:rFonts w:hint="eastAsia"/>
          <w:vanish/>
        </w:rPr>
        <w:t xml:space="preserve"> </w:t>
      </w:r>
      <w:proofErr w:type="spellStart"/>
      <w:r>
        <w:rPr>
          <w:rFonts w:hint="eastAsia"/>
          <w:vanish/>
        </w:rPr>
        <w:t>sûrs</w:t>
      </w:r>
      <w:proofErr w:type="spellEnd"/>
      <w:r>
        <w:rPr>
          <w:rFonts w:hint="eastAsia"/>
          <w:vanish/>
        </w:rPr>
        <w:t xml:space="preserve"> pour </w:t>
      </w:r>
      <w:proofErr w:type="spellStart"/>
      <w:r>
        <w:rPr>
          <w:rFonts w:hint="eastAsia"/>
          <w:vanish/>
        </w:rPr>
        <w:t>l'utilisation</w:t>
      </w:r>
      <w:proofErr w:type="spellEnd"/>
      <w:r>
        <w:rPr>
          <w:rFonts w:hint="eastAsia"/>
          <w:vanish/>
        </w:rPr>
        <w:t xml:space="preserve"> </w:t>
      </w:r>
      <w:proofErr w:type="spellStart"/>
      <w:r>
        <w:rPr>
          <w:rFonts w:hint="eastAsia"/>
          <w:vanish/>
        </w:rPr>
        <w:t>prévue</w:t>
      </w:r>
      <w:proofErr w:type="spellEnd"/>
      <w:r>
        <w:rPr>
          <w:rFonts w:hint="eastAsia"/>
          <w:vanish/>
        </w:rPr>
        <w:t xml:space="preserve">, </w:t>
      </w:r>
      <w:proofErr w:type="spellStart"/>
      <w:r>
        <w:rPr>
          <w:rFonts w:hint="eastAsia"/>
          <w:vanish/>
        </w:rPr>
        <w:t>comme</w:t>
      </w:r>
      <w:proofErr w:type="spellEnd"/>
      <w:r>
        <w:rPr>
          <w:rFonts w:hint="eastAsia"/>
          <w:vanish/>
        </w:rPr>
        <w:t xml:space="preserve"> </w:t>
      </w:r>
      <w:proofErr w:type="spellStart"/>
      <w:r>
        <w:rPr>
          <w:rFonts w:hint="eastAsia"/>
          <w:vanish/>
        </w:rPr>
        <w:t>décrit</w:t>
      </w:r>
      <w:proofErr w:type="spellEnd"/>
      <w:r>
        <w:rPr>
          <w:rFonts w:hint="eastAsia"/>
          <w:vanish/>
        </w:rPr>
        <w:t xml:space="preserve"> dans son </w:t>
      </w:r>
      <w:proofErr w:type="spellStart"/>
      <w:r>
        <w:rPr>
          <w:rFonts w:hint="eastAsia"/>
          <w:vanish/>
        </w:rPr>
        <w:t>manuel</w:t>
      </w:r>
      <w:proofErr w:type="spellEnd"/>
      <w:r>
        <w:rPr>
          <w:rFonts w:hint="eastAsia"/>
          <w:vanish/>
        </w:rPr>
        <w:t xml:space="preserve">. Une </w:t>
      </w:r>
      <w:proofErr w:type="spellStart"/>
      <w:r>
        <w:rPr>
          <w:rFonts w:hint="eastAsia"/>
          <w:vanish/>
        </w:rPr>
        <w:t>réduction</w:t>
      </w:r>
      <w:proofErr w:type="spellEnd"/>
      <w:r>
        <w:rPr>
          <w:rFonts w:hint="eastAsia"/>
          <w:vanish/>
        </w:rPr>
        <w:t xml:space="preserve"> </w:t>
      </w:r>
      <w:proofErr w:type="spellStart"/>
      <w:r>
        <w:rPr>
          <w:rFonts w:hint="eastAsia"/>
          <w:vanish/>
        </w:rPr>
        <w:t>supplémentaire</w:t>
      </w:r>
      <w:proofErr w:type="spellEnd"/>
      <w:r>
        <w:rPr>
          <w:rFonts w:hint="eastAsia"/>
          <w:vanish/>
        </w:rPr>
        <w:t xml:space="preserve"> de </w:t>
      </w:r>
      <w:proofErr w:type="spellStart"/>
      <w:r>
        <w:rPr>
          <w:rFonts w:hint="eastAsia"/>
          <w:vanish/>
        </w:rPr>
        <w:t>l'exposition</w:t>
      </w:r>
      <w:proofErr w:type="spellEnd"/>
      <w:r>
        <w:rPr>
          <w:rFonts w:hint="eastAsia"/>
          <w:vanish/>
        </w:rPr>
        <w:t xml:space="preserve"> aux </w:t>
      </w:r>
      <w:proofErr w:type="spellStart"/>
      <w:r>
        <w:rPr>
          <w:rFonts w:hint="eastAsia"/>
          <w:vanish/>
        </w:rPr>
        <w:t>fréquences</w:t>
      </w:r>
      <w:proofErr w:type="spellEnd"/>
      <w:r>
        <w:rPr>
          <w:rFonts w:hint="eastAsia"/>
          <w:vanish/>
        </w:rPr>
        <w:t xml:space="preserve"> radio </w:t>
      </w:r>
      <w:proofErr w:type="spellStart"/>
      <w:r>
        <w:rPr>
          <w:rFonts w:hint="eastAsia"/>
          <w:vanish/>
        </w:rPr>
        <w:t>peut</w:t>
      </w:r>
      <w:proofErr w:type="spellEnd"/>
      <w:r>
        <w:rPr>
          <w:rFonts w:hint="eastAsia"/>
          <w:vanish/>
        </w:rPr>
        <w:t xml:space="preserve"> </w:t>
      </w:r>
      <w:proofErr w:type="spellStart"/>
      <w:r>
        <w:rPr>
          <w:rFonts w:hint="eastAsia"/>
          <w:vanish/>
        </w:rPr>
        <w:t>être</w:t>
      </w:r>
      <w:proofErr w:type="spellEnd"/>
      <w:r>
        <w:rPr>
          <w:rFonts w:hint="eastAsia"/>
          <w:vanish/>
        </w:rPr>
        <w:t xml:space="preserve"> </w:t>
      </w:r>
      <w:proofErr w:type="spellStart"/>
      <w:r>
        <w:rPr>
          <w:rFonts w:hint="eastAsia"/>
          <w:vanish/>
        </w:rPr>
        <w:t>obtenue</w:t>
      </w:r>
      <w:proofErr w:type="spellEnd"/>
      <w:r>
        <w:rPr>
          <w:rFonts w:hint="eastAsia"/>
          <w:vanish/>
        </w:rPr>
        <w:t xml:space="preserve"> </w:t>
      </w:r>
      <w:proofErr w:type="spellStart"/>
      <w:r>
        <w:rPr>
          <w:rFonts w:hint="eastAsia"/>
          <w:vanish/>
        </w:rPr>
        <w:t>en</w:t>
      </w:r>
      <w:proofErr w:type="spellEnd"/>
      <w:r>
        <w:rPr>
          <w:rFonts w:hint="eastAsia"/>
          <w:vanish/>
        </w:rPr>
        <w:t xml:space="preserve"> </w:t>
      </w:r>
      <w:proofErr w:type="spellStart"/>
      <w:r>
        <w:rPr>
          <w:rFonts w:hint="eastAsia"/>
          <w:vanish/>
        </w:rPr>
        <w:t>maintenant</w:t>
      </w:r>
      <w:proofErr w:type="spellEnd"/>
      <w:r>
        <w:rPr>
          <w:rFonts w:hint="eastAsia"/>
          <w:vanish/>
        </w:rPr>
        <w:t xml:space="preserve"> le </w:t>
      </w:r>
      <w:proofErr w:type="spellStart"/>
      <w:r>
        <w:rPr>
          <w:rFonts w:hint="eastAsia"/>
          <w:vanish/>
        </w:rPr>
        <w:t>produit</w:t>
      </w:r>
      <w:proofErr w:type="spellEnd"/>
      <w:r>
        <w:rPr>
          <w:rFonts w:hint="eastAsia"/>
          <w:vanish/>
        </w:rPr>
        <w:t xml:space="preserve"> </w:t>
      </w:r>
      <w:proofErr w:type="spellStart"/>
      <w:r>
        <w:rPr>
          <w:rFonts w:hint="eastAsia"/>
          <w:vanish/>
        </w:rPr>
        <w:t>aussi</w:t>
      </w:r>
      <w:proofErr w:type="spellEnd"/>
      <w:r>
        <w:rPr>
          <w:rFonts w:hint="eastAsia"/>
          <w:vanish/>
        </w:rPr>
        <w:t xml:space="preserve"> loin que possible de </w:t>
      </w:r>
      <w:proofErr w:type="spellStart"/>
      <w:r>
        <w:rPr>
          <w:rFonts w:hint="eastAsia"/>
          <w:vanish/>
        </w:rPr>
        <w:t>votre</w:t>
      </w:r>
      <w:proofErr w:type="spellEnd"/>
      <w:r>
        <w:rPr>
          <w:rFonts w:hint="eastAsia"/>
          <w:vanish/>
        </w:rPr>
        <w:t xml:space="preserve"> corps </w:t>
      </w:r>
      <w:proofErr w:type="spellStart"/>
      <w:r>
        <w:rPr>
          <w:rFonts w:hint="eastAsia"/>
          <w:vanish/>
        </w:rPr>
        <w:t>ou</w:t>
      </w:r>
      <w:proofErr w:type="spellEnd"/>
      <w:r>
        <w:rPr>
          <w:rFonts w:hint="eastAsia"/>
          <w:vanish/>
        </w:rPr>
        <w:t xml:space="preserve"> </w:t>
      </w:r>
      <w:proofErr w:type="spellStart"/>
      <w:r>
        <w:rPr>
          <w:rFonts w:hint="eastAsia"/>
          <w:vanish/>
        </w:rPr>
        <w:t>en</w:t>
      </w:r>
      <w:proofErr w:type="spellEnd"/>
      <w:r>
        <w:rPr>
          <w:rFonts w:hint="eastAsia"/>
          <w:vanish/>
        </w:rPr>
        <w:t xml:space="preserve"> </w:t>
      </w:r>
      <w:proofErr w:type="spellStart"/>
      <w:r>
        <w:rPr>
          <w:rFonts w:hint="eastAsia"/>
          <w:vanish/>
        </w:rPr>
        <w:t>réglant</w:t>
      </w:r>
      <w:proofErr w:type="spellEnd"/>
      <w:r>
        <w:rPr>
          <w:rFonts w:hint="eastAsia"/>
          <w:vanish/>
        </w:rPr>
        <w:t xml:space="preserve"> </w:t>
      </w:r>
      <w:proofErr w:type="spellStart"/>
      <w:r>
        <w:rPr>
          <w:rFonts w:hint="eastAsia"/>
          <w:vanish/>
        </w:rPr>
        <w:t>l'appareil</w:t>
      </w:r>
      <w:proofErr w:type="spellEnd"/>
      <w:r>
        <w:rPr>
          <w:rFonts w:hint="eastAsia"/>
          <w:vanish/>
        </w:rPr>
        <w:t xml:space="preserve"> sur </w:t>
      </w:r>
      <w:proofErr w:type="spellStart"/>
      <w:r>
        <w:rPr>
          <w:rFonts w:hint="eastAsia"/>
          <w:vanish/>
        </w:rPr>
        <w:t>une</w:t>
      </w:r>
      <w:proofErr w:type="spellEnd"/>
      <w:r>
        <w:rPr>
          <w:rFonts w:hint="eastAsia"/>
          <w:vanish/>
        </w:rPr>
        <w:t xml:space="preserve"> puissance de sortie </w:t>
      </w:r>
      <w:proofErr w:type="spellStart"/>
      <w:r>
        <w:rPr>
          <w:rFonts w:hint="eastAsia"/>
          <w:vanish/>
        </w:rPr>
        <w:t>inférieure</w:t>
      </w:r>
      <w:proofErr w:type="spellEnd"/>
      <w:r>
        <w:rPr>
          <w:rFonts w:hint="eastAsia"/>
          <w:vanish/>
        </w:rPr>
        <w:t xml:space="preserve">, </w:t>
      </w:r>
      <w:proofErr w:type="spellStart"/>
      <w:r>
        <w:rPr>
          <w:rFonts w:hint="eastAsia"/>
          <w:vanish/>
        </w:rPr>
        <w:t>si</w:t>
      </w:r>
      <w:proofErr w:type="spellEnd"/>
      <w:r>
        <w:rPr>
          <w:rFonts w:hint="eastAsia"/>
          <w:vanish/>
        </w:rPr>
        <w:t xml:space="preserve"> </w:t>
      </w:r>
      <w:proofErr w:type="spellStart"/>
      <w:r>
        <w:rPr>
          <w:rFonts w:hint="eastAsia"/>
          <w:vanish/>
        </w:rPr>
        <w:t>une</w:t>
      </w:r>
      <w:proofErr w:type="spellEnd"/>
      <w:r>
        <w:rPr>
          <w:rFonts w:hint="eastAsia"/>
          <w:vanish/>
        </w:rPr>
        <w:t xml:space="preserve"> </w:t>
      </w:r>
      <w:proofErr w:type="spellStart"/>
      <w:r>
        <w:rPr>
          <w:rFonts w:hint="eastAsia"/>
          <w:vanish/>
        </w:rPr>
        <w:t>telle</w:t>
      </w:r>
      <w:proofErr w:type="spellEnd"/>
      <w:r>
        <w:rPr>
          <w:rFonts w:hint="eastAsia"/>
          <w:vanish/>
        </w:rPr>
        <w:t xml:space="preserve"> </w:t>
      </w:r>
      <w:proofErr w:type="spellStart"/>
      <w:r>
        <w:rPr>
          <w:rFonts w:hint="eastAsia"/>
          <w:vanish/>
        </w:rPr>
        <w:t>fonction</w:t>
      </w:r>
      <w:proofErr w:type="spellEnd"/>
      <w:r>
        <w:rPr>
          <w:rFonts w:hint="eastAsia"/>
          <w:vanish/>
        </w:rPr>
        <w:t xml:space="preserve"> </w:t>
      </w:r>
      <w:proofErr w:type="spellStart"/>
      <w:r>
        <w:rPr>
          <w:rFonts w:hint="eastAsia"/>
          <w:vanish/>
        </w:rPr>
        <w:t>est</w:t>
      </w:r>
      <w:proofErr w:type="spellEnd"/>
      <w:r>
        <w:rPr>
          <w:rFonts w:hint="eastAsia"/>
          <w:vanish/>
        </w:rPr>
        <w:t xml:space="preserve"> disponible.</w:t>
      </w:r>
    </w:p>
    <w:p w14:paraId="3E72296C" w14:textId="77777777" w:rsidR="00DF3509" w:rsidRPr="00E52FAB" w:rsidRDefault="00DF3509">
      <w:pPr>
        <w:pStyle w:val="BodyText"/>
        <w:kinsoku w:val="0"/>
        <w:overflowPunct w:val="0"/>
        <w:spacing w:before="4"/>
        <w:rPr>
          <w:vanish/>
          <w:sz w:val="17"/>
          <w:szCs w:val="17"/>
        </w:rPr>
      </w:pPr>
    </w:p>
    <w:p w14:paraId="3CABEC6D" w14:textId="77777777" w:rsidR="00DF3509" w:rsidRPr="00E52FAB" w:rsidRDefault="00DF3509">
      <w:pPr>
        <w:pStyle w:val="BodyText"/>
        <w:kinsoku w:val="0"/>
        <w:overflowPunct w:val="0"/>
        <w:spacing w:line="278" w:lineRule="auto"/>
        <w:ind w:left="840" w:right="873"/>
        <w:rPr>
          <w:vanish/>
        </w:rPr>
      </w:pPr>
      <w:r>
        <w:rPr>
          <w:rFonts w:hint="eastAsia"/>
          <w:vanish/>
        </w:rPr>
        <w:t xml:space="preserve">Pour plus de </w:t>
      </w:r>
      <w:proofErr w:type="spellStart"/>
      <w:r>
        <w:rPr>
          <w:rFonts w:hint="eastAsia"/>
          <w:vanish/>
        </w:rPr>
        <w:t>détails</w:t>
      </w:r>
      <w:proofErr w:type="spellEnd"/>
      <w:r>
        <w:rPr>
          <w:rFonts w:hint="eastAsia"/>
          <w:vanish/>
        </w:rPr>
        <w:t xml:space="preserve"> et pour </w:t>
      </w:r>
      <w:proofErr w:type="spellStart"/>
      <w:r>
        <w:rPr>
          <w:rFonts w:hint="eastAsia"/>
          <w:vanish/>
        </w:rPr>
        <w:t>connaître</w:t>
      </w:r>
      <w:proofErr w:type="spellEnd"/>
      <w:r>
        <w:rPr>
          <w:rFonts w:hint="eastAsia"/>
          <w:vanish/>
        </w:rPr>
        <w:t xml:space="preserve"> le </w:t>
      </w:r>
      <w:proofErr w:type="spellStart"/>
      <w:r>
        <w:rPr>
          <w:rFonts w:hint="eastAsia"/>
          <w:vanish/>
        </w:rPr>
        <w:t>niveau</w:t>
      </w:r>
      <w:proofErr w:type="spellEnd"/>
      <w:r>
        <w:rPr>
          <w:rFonts w:hint="eastAsia"/>
          <w:vanish/>
        </w:rPr>
        <w:t xml:space="preserve"> de DAS le plus </w:t>
      </w:r>
      <w:proofErr w:type="spellStart"/>
      <w:r>
        <w:rPr>
          <w:rFonts w:hint="eastAsia"/>
          <w:vanish/>
        </w:rPr>
        <w:t>élevé</w:t>
      </w:r>
      <w:proofErr w:type="spellEnd"/>
      <w:r>
        <w:rPr>
          <w:rFonts w:hint="eastAsia"/>
          <w:vanish/>
        </w:rPr>
        <w:t xml:space="preserve"> </w:t>
      </w:r>
      <w:proofErr w:type="spellStart"/>
      <w:r>
        <w:rPr>
          <w:rFonts w:hint="eastAsia"/>
          <w:vanish/>
        </w:rPr>
        <w:t>mesuré</w:t>
      </w:r>
      <w:proofErr w:type="spellEnd"/>
      <w:r>
        <w:rPr>
          <w:rFonts w:hint="eastAsia"/>
          <w:vanish/>
        </w:rPr>
        <w:t xml:space="preserve"> pour </w:t>
      </w:r>
      <w:proofErr w:type="spellStart"/>
      <w:r>
        <w:rPr>
          <w:rFonts w:hint="eastAsia"/>
          <w:vanish/>
        </w:rPr>
        <w:t>cet</w:t>
      </w:r>
      <w:proofErr w:type="spellEnd"/>
      <w:r>
        <w:rPr>
          <w:rFonts w:hint="eastAsia"/>
          <w:vanish/>
        </w:rPr>
        <w:t xml:space="preserve"> </w:t>
      </w:r>
      <w:proofErr w:type="spellStart"/>
      <w:r>
        <w:rPr>
          <w:rFonts w:hint="eastAsia"/>
          <w:vanish/>
        </w:rPr>
        <w:t>appareil</w:t>
      </w:r>
      <w:proofErr w:type="spellEnd"/>
      <w:r>
        <w:rPr>
          <w:rFonts w:hint="eastAsia"/>
          <w:vanish/>
        </w:rPr>
        <w:t xml:space="preserve">, </w:t>
      </w:r>
      <w:proofErr w:type="spellStart"/>
      <w:r>
        <w:rPr>
          <w:rFonts w:hint="eastAsia"/>
          <w:vanish/>
        </w:rPr>
        <w:t>reportez-vous</w:t>
      </w:r>
      <w:proofErr w:type="spellEnd"/>
      <w:r>
        <w:rPr>
          <w:rFonts w:hint="eastAsia"/>
          <w:vanish/>
        </w:rPr>
        <w:t xml:space="preserve"> à la </w:t>
      </w:r>
      <w:proofErr w:type="spellStart"/>
      <w:r>
        <w:rPr>
          <w:rFonts w:hint="eastAsia"/>
          <w:vanish/>
        </w:rPr>
        <w:t>rubrique</w:t>
      </w:r>
      <w:proofErr w:type="spellEnd"/>
      <w:r>
        <w:rPr>
          <w:rFonts w:hint="eastAsia"/>
          <w:vanish/>
        </w:rPr>
        <w:t xml:space="preserve"> Exposition radio à </w:t>
      </w:r>
      <w:proofErr w:type="spellStart"/>
      <w:r>
        <w:rPr>
          <w:rFonts w:hint="eastAsia"/>
          <w:vanish/>
        </w:rPr>
        <w:t>l'adresse</w:t>
      </w:r>
      <w:proofErr w:type="spellEnd"/>
      <w:r>
        <w:rPr>
          <w:rFonts w:hint="eastAsia"/>
          <w:vanish/>
        </w:rPr>
        <w:t xml:space="preserve"> </w:t>
      </w:r>
      <w:proofErr w:type="spellStart"/>
      <w:proofErr w:type="gramStart"/>
      <w:r>
        <w:rPr>
          <w:rFonts w:hint="eastAsia"/>
          <w:vanish/>
        </w:rPr>
        <w:t>suivante</w:t>
      </w:r>
      <w:proofErr w:type="spellEnd"/>
      <w:r>
        <w:rPr>
          <w:rFonts w:hint="eastAsia"/>
          <w:vanish/>
        </w:rPr>
        <w:t xml:space="preserve"> :</w:t>
      </w:r>
      <w:proofErr w:type="gramEnd"/>
    </w:p>
    <w:p w14:paraId="2A99E36C" w14:textId="77777777" w:rsidR="00DF3509" w:rsidRPr="00E52FAB" w:rsidRDefault="00DF3509">
      <w:pPr>
        <w:pStyle w:val="BodyText"/>
        <w:kinsoku w:val="0"/>
        <w:overflowPunct w:val="0"/>
        <w:spacing w:before="3"/>
        <w:rPr>
          <w:vanish/>
          <w:sz w:val="17"/>
          <w:szCs w:val="17"/>
        </w:rPr>
      </w:pPr>
    </w:p>
    <w:p w14:paraId="6CB66732" w14:textId="72A9081B" w:rsidR="00DF3509" w:rsidRPr="00E52FAB" w:rsidRDefault="00000000">
      <w:pPr>
        <w:pStyle w:val="BodyText"/>
        <w:kinsoku w:val="0"/>
        <w:overflowPunct w:val="0"/>
        <w:spacing w:before="1"/>
        <w:ind w:left="840"/>
        <w:rPr>
          <w:vanish/>
          <w:color w:val="0000FF"/>
          <w:spacing w:val="-2"/>
        </w:rPr>
      </w:pPr>
      <w:hyperlink r:id="rId24" w:history="1">
        <w:r w:rsidR="00DF3509">
          <w:rPr>
            <w:rFonts w:hint="eastAsia"/>
            <w:vanish/>
            <w:color w:val="0000FF"/>
            <w:u w:val="single"/>
          </w:rPr>
          <w:t>https://www.netgear.com/fr/about/regulatory/</w:t>
        </w:r>
      </w:hyperlink>
    </w:p>
    <w:p w14:paraId="2CA1D583" w14:textId="77777777" w:rsidR="00DF3509" w:rsidRPr="00E52FAB" w:rsidRDefault="00DF3509">
      <w:pPr>
        <w:pStyle w:val="BodyText"/>
        <w:kinsoku w:val="0"/>
        <w:overflowPunct w:val="0"/>
        <w:spacing w:before="1"/>
        <w:ind w:left="840"/>
        <w:rPr>
          <w:vanish/>
          <w:color w:val="0000FF"/>
          <w:spacing w:val="-2"/>
        </w:rPr>
        <w:sectPr w:rsidR="00DF3509" w:rsidRPr="00E52FAB">
          <w:pgSz w:w="12240" w:h="15840"/>
          <w:pgMar w:top="1380" w:right="680" w:bottom="1140" w:left="600" w:header="0" w:footer="950" w:gutter="0"/>
          <w:cols w:space="720"/>
          <w:noEndnote/>
        </w:sectPr>
      </w:pPr>
    </w:p>
    <w:p w14:paraId="5788CF3E" w14:textId="77777777" w:rsidR="00DF3509" w:rsidRPr="00E52FAB" w:rsidRDefault="00DF3509">
      <w:pPr>
        <w:pStyle w:val="Heading3"/>
        <w:kinsoku w:val="0"/>
        <w:overflowPunct w:val="0"/>
        <w:spacing w:before="79"/>
        <w:rPr>
          <w:vanish/>
          <w:spacing w:val="-2"/>
        </w:rPr>
      </w:pPr>
      <w:bookmarkStart w:id="66" w:name="_bookmark36"/>
      <w:bookmarkEnd w:id="66"/>
      <w:proofErr w:type="spellStart"/>
      <w:r>
        <w:rPr>
          <w:rFonts w:hint="eastAsia"/>
          <w:vanish/>
        </w:rPr>
        <w:lastRenderedPageBreak/>
        <w:t>Déclaration</w:t>
      </w:r>
      <w:proofErr w:type="spellEnd"/>
      <w:r>
        <w:rPr>
          <w:rFonts w:hint="eastAsia"/>
          <w:vanish/>
        </w:rPr>
        <w:t xml:space="preserve"> de </w:t>
      </w:r>
      <w:proofErr w:type="spellStart"/>
      <w:r>
        <w:rPr>
          <w:rFonts w:hint="eastAsia"/>
          <w:vanish/>
        </w:rPr>
        <w:t>limite</w:t>
      </w:r>
      <w:proofErr w:type="spellEnd"/>
      <w:r>
        <w:rPr>
          <w:rFonts w:hint="eastAsia"/>
          <w:vanish/>
        </w:rPr>
        <w:t xml:space="preserve"> </w:t>
      </w:r>
      <w:proofErr w:type="spellStart"/>
      <w:r>
        <w:rPr>
          <w:rFonts w:hint="eastAsia"/>
          <w:vanish/>
        </w:rPr>
        <w:t>d'exposition</w:t>
      </w:r>
      <w:proofErr w:type="spellEnd"/>
      <w:r>
        <w:rPr>
          <w:rFonts w:hint="eastAsia"/>
          <w:vanish/>
        </w:rPr>
        <w:t xml:space="preserve"> </w:t>
      </w:r>
      <w:proofErr w:type="spellStart"/>
      <w:r>
        <w:rPr>
          <w:rFonts w:hint="eastAsia"/>
          <w:vanish/>
        </w:rPr>
        <w:t>maximale</w:t>
      </w:r>
      <w:proofErr w:type="spellEnd"/>
      <w:r>
        <w:rPr>
          <w:rFonts w:hint="eastAsia"/>
          <w:vanish/>
        </w:rPr>
        <w:t xml:space="preserve"> admissible</w:t>
      </w:r>
    </w:p>
    <w:p w14:paraId="36835065" w14:textId="77777777" w:rsidR="00DF3509" w:rsidRPr="00E52FAB" w:rsidRDefault="00DF3509">
      <w:pPr>
        <w:pStyle w:val="BodyText"/>
        <w:kinsoku w:val="0"/>
        <w:overflowPunct w:val="0"/>
        <w:spacing w:before="91" w:line="278" w:lineRule="auto"/>
        <w:ind w:left="840" w:right="1045"/>
        <w:rPr>
          <w:vanish/>
        </w:rPr>
      </w:pPr>
      <w:r>
        <w:rPr>
          <w:rFonts w:hint="eastAsia"/>
          <w:vanish/>
        </w:rPr>
        <w:t xml:space="preserve">Les </w:t>
      </w:r>
      <w:proofErr w:type="spellStart"/>
      <w:proofErr w:type="gramStart"/>
      <w:r>
        <w:rPr>
          <w:rFonts w:hint="eastAsia"/>
          <w:vanish/>
        </w:rPr>
        <w:t>informations</w:t>
      </w:r>
      <w:proofErr w:type="spellEnd"/>
      <w:proofErr w:type="gramEnd"/>
      <w:r>
        <w:rPr>
          <w:rFonts w:hint="eastAsia"/>
          <w:vanish/>
        </w:rPr>
        <w:t xml:space="preserve"> de </w:t>
      </w:r>
      <w:proofErr w:type="spellStart"/>
      <w:r>
        <w:rPr>
          <w:rFonts w:hint="eastAsia"/>
          <w:vanish/>
        </w:rPr>
        <w:t>cette</w:t>
      </w:r>
      <w:proofErr w:type="spellEnd"/>
      <w:r>
        <w:rPr>
          <w:rFonts w:hint="eastAsia"/>
          <w:vanish/>
        </w:rPr>
        <w:t xml:space="preserve"> </w:t>
      </w:r>
      <w:proofErr w:type="spellStart"/>
      <w:r>
        <w:rPr>
          <w:rFonts w:hint="eastAsia"/>
          <w:vanish/>
        </w:rPr>
        <w:t>rubrique</w:t>
      </w:r>
      <w:proofErr w:type="spellEnd"/>
      <w:r>
        <w:rPr>
          <w:rFonts w:hint="eastAsia"/>
          <w:vanish/>
        </w:rPr>
        <w:t xml:space="preserve"> </w:t>
      </w:r>
      <w:proofErr w:type="spellStart"/>
      <w:r>
        <w:rPr>
          <w:rFonts w:hint="eastAsia"/>
          <w:vanish/>
        </w:rPr>
        <w:t>s'appliquent</w:t>
      </w:r>
      <w:proofErr w:type="spellEnd"/>
      <w:r>
        <w:rPr>
          <w:rFonts w:hint="eastAsia"/>
          <w:vanish/>
        </w:rPr>
        <w:t xml:space="preserve"> aux </w:t>
      </w:r>
      <w:proofErr w:type="spellStart"/>
      <w:r>
        <w:rPr>
          <w:rFonts w:hint="eastAsia"/>
          <w:vanish/>
        </w:rPr>
        <w:t>produits</w:t>
      </w:r>
      <w:proofErr w:type="spellEnd"/>
      <w:r>
        <w:rPr>
          <w:rFonts w:hint="eastAsia"/>
          <w:vanish/>
        </w:rPr>
        <w:t xml:space="preserve"> </w:t>
      </w:r>
      <w:proofErr w:type="spellStart"/>
      <w:r>
        <w:rPr>
          <w:rFonts w:hint="eastAsia"/>
          <w:vanish/>
        </w:rPr>
        <w:t>Wifi</w:t>
      </w:r>
      <w:proofErr w:type="spellEnd"/>
      <w:r>
        <w:rPr>
          <w:rFonts w:hint="eastAsia"/>
          <w:vanish/>
        </w:rPr>
        <w:t xml:space="preserve"> NETGEAR </w:t>
      </w:r>
      <w:proofErr w:type="spellStart"/>
      <w:r>
        <w:rPr>
          <w:rFonts w:hint="eastAsia"/>
          <w:vanish/>
        </w:rPr>
        <w:t>conçus</w:t>
      </w:r>
      <w:proofErr w:type="spellEnd"/>
      <w:r>
        <w:rPr>
          <w:rFonts w:hint="eastAsia"/>
          <w:vanish/>
        </w:rPr>
        <w:t xml:space="preserve"> pour </w:t>
      </w:r>
      <w:proofErr w:type="spellStart"/>
      <w:r>
        <w:rPr>
          <w:rFonts w:hint="eastAsia"/>
          <w:vanish/>
        </w:rPr>
        <w:t>être</w:t>
      </w:r>
      <w:proofErr w:type="spellEnd"/>
      <w:r>
        <w:rPr>
          <w:rFonts w:hint="eastAsia"/>
          <w:vanish/>
        </w:rPr>
        <w:t xml:space="preserve"> </w:t>
      </w:r>
      <w:proofErr w:type="spellStart"/>
      <w:r>
        <w:rPr>
          <w:rFonts w:hint="eastAsia"/>
          <w:vanish/>
        </w:rPr>
        <w:t>utilisés</w:t>
      </w:r>
      <w:proofErr w:type="spellEnd"/>
      <w:r>
        <w:rPr>
          <w:rFonts w:hint="eastAsia"/>
          <w:vanish/>
        </w:rPr>
        <w:t xml:space="preserve"> à au </w:t>
      </w:r>
      <w:proofErr w:type="spellStart"/>
      <w:r>
        <w:rPr>
          <w:rFonts w:hint="eastAsia"/>
          <w:vanish/>
        </w:rPr>
        <w:t>moins</w:t>
      </w:r>
      <w:proofErr w:type="spellEnd"/>
      <w:r>
        <w:rPr>
          <w:rFonts w:hint="eastAsia"/>
          <w:vanish/>
        </w:rPr>
        <w:t xml:space="preserve"> 20 cm du corps </w:t>
      </w:r>
      <w:proofErr w:type="spellStart"/>
      <w:r>
        <w:rPr>
          <w:rFonts w:hint="eastAsia"/>
          <w:vanish/>
        </w:rPr>
        <w:t>humain</w:t>
      </w:r>
      <w:proofErr w:type="spellEnd"/>
      <w:r>
        <w:rPr>
          <w:rFonts w:hint="eastAsia"/>
          <w:vanish/>
        </w:rPr>
        <w:t>.</w:t>
      </w:r>
    </w:p>
    <w:p w14:paraId="66B0087B" w14:textId="77777777" w:rsidR="00DF3509" w:rsidRPr="00E52FAB" w:rsidRDefault="00DF3509">
      <w:pPr>
        <w:pStyle w:val="BodyText"/>
        <w:kinsoku w:val="0"/>
        <w:overflowPunct w:val="0"/>
        <w:spacing w:before="1"/>
        <w:rPr>
          <w:vanish/>
          <w:sz w:val="17"/>
          <w:szCs w:val="17"/>
        </w:rPr>
      </w:pPr>
    </w:p>
    <w:p w14:paraId="0A425611" w14:textId="77777777" w:rsidR="00DF3509" w:rsidRPr="00E52FAB" w:rsidRDefault="00DF3509">
      <w:pPr>
        <w:pStyle w:val="BodyText"/>
        <w:kinsoku w:val="0"/>
        <w:overflowPunct w:val="0"/>
        <w:spacing w:line="276" w:lineRule="auto"/>
        <w:ind w:left="840" w:right="787"/>
        <w:rPr>
          <w:vanish/>
        </w:rPr>
      </w:pPr>
      <w:r>
        <w:rPr>
          <w:rFonts w:hint="eastAsia"/>
          <w:vanish/>
        </w:rPr>
        <w:t xml:space="preserve">Les </w:t>
      </w:r>
      <w:proofErr w:type="spellStart"/>
      <w:r>
        <w:rPr>
          <w:rFonts w:hint="eastAsia"/>
          <w:vanish/>
        </w:rPr>
        <w:t>produits</w:t>
      </w:r>
      <w:proofErr w:type="spellEnd"/>
      <w:r>
        <w:rPr>
          <w:rFonts w:hint="eastAsia"/>
          <w:vanish/>
        </w:rPr>
        <w:t xml:space="preserve"> NETGEAR </w:t>
      </w:r>
      <w:proofErr w:type="spellStart"/>
      <w:r>
        <w:rPr>
          <w:rFonts w:hint="eastAsia"/>
          <w:vanish/>
        </w:rPr>
        <w:t>sont</w:t>
      </w:r>
      <w:proofErr w:type="spellEnd"/>
      <w:r>
        <w:rPr>
          <w:rFonts w:hint="eastAsia"/>
          <w:vanish/>
        </w:rPr>
        <w:t xml:space="preserve"> </w:t>
      </w:r>
      <w:proofErr w:type="spellStart"/>
      <w:r>
        <w:rPr>
          <w:rFonts w:hint="eastAsia"/>
          <w:vanish/>
        </w:rPr>
        <w:t>conformes</w:t>
      </w:r>
      <w:proofErr w:type="spellEnd"/>
      <w:r>
        <w:rPr>
          <w:rFonts w:hint="eastAsia"/>
          <w:vanish/>
        </w:rPr>
        <w:t xml:space="preserve"> aux </w:t>
      </w:r>
      <w:proofErr w:type="spellStart"/>
      <w:r>
        <w:rPr>
          <w:rFonts w:hint="eastAsia"/>
          <w:vanish/>
        </w:rPr>
        <w:t>limites</w:t>
      </w:r>
      <w:proofErr w:type="spellEnd"/>
      <w:r>
        <w:rPr>
          <w:rFonts w:hint="eastAsia"/>
          <w:vanish/>
        </w:rPr>
        <w:t xml:space="preserve"> </w:t>
      </w:r>
      <w:proofErr w:type="spellStart"/>
      <w:r>
        <w:rPr>
          <w:rFonts w:hint="eastAsia"/>
          <w:vanish/>
        </w:rPr>
        <w:t>d'exposition</w:t>
      </w:r>
      <w:proofErr w:type="spellEnd"/>
      <w:r>
        <w:rPr>
          <w:rFonts w:hint="eastAsia"/>
          <w:vanish/>
        </w:rPr>
        <w:t xml:space="preserve"> aux </w:t>
      </w:r>
      <w:proofErr w:type="spellStart"/>
      <w:r>
        <w:rPr>
          <w:rFonts w:hint="eastAsia"/>
          <w:vanish/>
        </w:rPr>
        <w:t>rayonnements</w:t>
      </w:r>
      <w:proofErr w:type="spellEnd"/>
      <w:r>
        <w:rPr>
          <w:rFonts w:hint="eastAsia"/>
          <w:vanish/>
        </w:rPr>
        <w:t xml:space="preserve"> IC </w:t>
      </w:r>
      <w:proofErr w:type="spellStart"/>
      <w:r>
        <w:rPr>
          <w:rFonts w:hint="eastAsia"/>
          <w:vanish/>
        </w:rPr>
        <w:t>définies</w:t>
      </w:r>
      <w:proofErr w:type="spellEnd"/>
      <w:r>
        <w:rPr>
          <w:rFonts w:hint="eastAsia"/>
          <w:vanish/>
        </w:rPr>
        <w:t xml:space="preserve"> pour un </w:t>
      </w:r>
      <w:proofErr w:type="spellStart"/>
      <w:r>
        <w:rPr>
          <w:rFonts w:hint="eastAsia"/>
          <w:vanish/>
        </w:rPr>
        <w:t>environnement</w:t>
      </w:r>
      <w:proofErr w:type="spellEnd"/>
      <w:r>
        <w:rPr>
          <w:rFonts w:hint="eastAsia"/>
          <w:vanish/>
        </w:rPr>
        <w:t xml:space="preserve"> non </w:t>
      </w:r>
      <w:proofErr w:type="spellStart"/>
      <w:r>
        <w:rPr>
          <w:rFonts w:hint="eastAsia"/>
          <w:vanish/>
        </w:rPr>
        <w:t>contrôlé</w:t>
      </w:r>
      <w:proofErr w:type="spellEnd"/>
      <w:r>
        <w:rPr>
          <w:rFonts w:hint="eastAsia"/>
          <w:vanish/>
        </w:rPr>
        <w:t xml:space="preserve">. </w:t>
      </w:r>
      <w:proofErr w:type="spellStart"/>
      <w:r>
        <w:rPr>
          <w:rFonts w:hint="eastAsia"/>
          <w:vanish/>
        </w:rPr>
        <w:t>Lorsque</w:t>
      </w:r>
      <w:proofErr w:type="spellEnd"/>
      <w:r>
        <w:rPr>
          <w:rFonts w:hint="eastAsia"/>
          <w:vanish/>
        </w:rPr>
        <w:t xml:space="preserve"> </w:t>
      </w:r>
      <w:proofErr w:type="spellStart"/>
      <w:r>
        <w:rPr>
          <w:rFonts w:hint="eastAsia"/>
          <w:vanish/>
        </w:rPr>
        <w:t>vous</w:t>
      </w:r>
      <w:proofErr w:type="spellEnd"/>
      <w:r>
        <w:rPr>
          <w:rFonts w:hint="eastAsia"/>
          <w:vanish/>
        </w:rPr>
        <w:t xml:space="preserve"> </w:t>
      </w:r>
      <w:proofErr w:type="spellStart"/>
      <w:r>
        <w:rPr>
          <w:rFonts w:hint="eastAsia"/>
          <w:vanish/>
        </w:rPr>
        <w:t>installez</w:t>
      </w:r>
      <w:proofErr w:type="spellEnd"/>
      <w:r>
        <w:rPr>
          <w:rFonts w:hint="eastAsia"/>
          <w:vanish/>
        </w:rPr>
        <w:t xml:space="preserve"> et </w:t>
      </w:r>
      <w:proofErr w:type="spellStart"/>
      <w:r>
        <w:rPr>
          <w:rFonts w:hint="eastAsia"/>
          <w:vanish/>
        </w:rPr>
        <w:t>utilisez</w:t>
      </w:r>
      <w:proofErr w:type="spellEnd"/>
      <w:r>
        <w:rPr>
          <w:rFonts w:hint="eastAsia"/>
          <w:vanish/>
        </w:rPr>
        <w:t xml:space="preserve"> des </w:t>
      </w:r>
      <w:proofErr w:type="spellStart"/>
      <w:r>
        <w:rPr>
          <w:rFonts w:hint="eastAsia"/>
          <w:vanish/>
        </w:rPr>
        <w:t>produits</w:t>
      </w:r>
      <w:proofErr w:type="spellEnd"/>
      <w:r>
        <w:rPr>
          <w:rFonts w:hint="eastAsia"/>
          <w:vanish/>
        </w:rPr>
        <w:t xml:space="preserve"> NETGEAR, </w:t>
      </w:r>
      <w:proofErr w:type="spellStart"/>
      <w:r>
        <w:rPr>
          <w:rFonts w:hint="eastAsia"/>
          <w:vanish/>
        </w:rPr>
        <w:t>maintenez</w:t>
      </w:r>
      <w:proofErr w:type="spellEnd"/>
      <w:r>
        <w:rPr>
          <w:rFonts w:hint="eastAsia"/>
          <w:vanish/>
        </w:rPr>
        <w:t xml:space="preserve"> </w:t>
      </w:r>
      <w:proofErr w:type="spellStart"/>
      <w:r>
        <w:rPr>
          <w:rFonts w:hint="eastAsia"/>
          <w:vanish/>
        </w:rPr>
        <w:t>une</w:t>
      </w:r>
      <w:proofErr w:type="spellEnd"/>
      <w:r>
        <w:rPr>
          <w:rFonts w:hint="eastAsia"/>
          <w:vanish/>
        </w:rPr>
        <w:t xml:space="preserve"> distance </w:t>
      </w:r>
      <w:proofErr w:type="spellStart"/>
      <w:r>
        <w:rPr>
          <w:rFonts w:hint="eastAsia"/>
          <w:vanish/>
        </w:rPr>
        <w:t>minimale</w:t>
      </w:r>
      <w:proofErr w:type="spellEnd"/>
      <w:r>
        <w:rPr>
          <w:rFonts w:hint="eastAsia"/>
          <w:vanish/>
        </w:rPr>
        <w:t xml:space="preserve"> de 70 cm entre </w:t>
      </w:r>
      <w:proofErr w:type="spellStart"/>
      <w:r>
        <w:rPr>
          <w:rFonts w:hint="eastAsia"/>
          <w:vanish/>
        </w:rPr>
        <w:t>l'élément</w:t>
      </w:r>
      <w:proofErr w:type="spellEnd"/>
      <w:r>
        <w:rPr>
          <w:rFonts w:hint="eastAsia"/>
          <w:vanish/>
        </w:rPr>
        <w:t xml:space="preserve"> rayonnant et </w:t>
      </w:r>
      <w:proofErr w:type="spellStart"/>
      <w:r>
        <w:rPr>
          <w:rFonts w:hint="eastAsia"/>
          <w:vanish/>
        </w:rPr>
        <w:t>votre</w:t>
      </w:r>
      <w:proofErr w:type="spellEnd"/>
      <w:r>
        <w:rPr>
          <w:rFonts w:hint="eastAsia"/>
          <w:vanish/>
        </w:rPr>
        <w:t xml:space="preserve"> corps. Pour </w:t>
      </w:r>
      <w:proofErr w:type="spellStart"/>
      <w:r>
        <w:rPr>
          <w:rFonts w:hint="eastAsia"/>
          <w:vanish/>
        </w:rPr>
        <w:t>vérifier</w:t>
      </w:r>
      <w:proofErr w:type="spellEnd"/>
      <w:r>
        <w:rPr>
          <w:rFonts w:hint="eastAsia"/>
          <w:vanish/>
        </w:rPr>
        <w:t xml:space="preserve"> la distance </w:t>
      </w:r>
      <w:proofErr w:type="spellStart"/>
      <w:r>
        <w:rPr>
          <w:rFonts w:hint="eastAsia"/>
          <w:vanish/>
        </w:rPr>
        <w:t>minimale</w:t>
      </w:r>
      <w:proofErr w:type="spellEnd"/>
      <w:r>
        <w:rPr>
          <w:rFonts w:hint="eastAsia"/>
          <w:vanish/>
        </w:rPr>
        <w:t xml:space="preserve">, pour plus </w:t>
      </w:r>
      <w:proofErr w:type="spellStart"/>
      <w:r>
        <w:rPr>
          <w:rFonts w:hint="eastAsia"/>
          <w:vanish/>
        </w:rPr>
        <w:t>d'informations</w:t>
      </w:r>
      <w:proofErr w:type="spellEnd"/>
      <w:r>
        <w:rPr>
          <w:rFonts w:hint="eastAsia"/>
          <w:vanish/>
        </w:rPr>
        <w:t xml:space="preserve"> et pour </w:t>
      </w:r>
      <w:proofErr w:type="spellStart"/>
      <w:r>
        <w:rPr>
          <w:rFonts w:hint="eastAsia"/>
          <w:vanish/>
        </w:rPr>
        <w:t>connaître</w:t>
      </w:r>
      <w:proofErr w:type="spellEnd"/>
      <w:r>
        <w:rPr>
          <w:rFonts w:hint="eastAsia"/>
          <w:vanish/>
        </w:rPr>
        <w:t xml:space="preserve"> le </w:t>
      </w:r>
      <w:proofErr w:type="spellStart"/>
      <w:r>
        <w:rPr>
          <w:rFonts w:hint="eastAsia"/>
          <w:vanish/>
        </w:rPr>
        <w:t>niveau</w:t>
      </w:r>
      <w:proofErr w:type="spellEnd"/>
      <w:r>
        <w:rPr>
          <w:rFonts w:hint="eastAsia"/>
          <w:vanish/>
        </w:rPr>
        <w:t xml:space="preserve"> de DAS le plus </w:t>
      </w:r>
      <w:proofErr w:type="spellStart"/>
      <w:r>
        <w:rPr>
          <w:rFonts w:hint="eastAsia"/>
          <w:vanish/>
        </w:rPr>
        <w:t>élevé</w:t>
      </w:r>
      <w:proofErr w:type="spellEnd"/>
      <w:r>
        <w:rPr>
          <w:rFonts w:hint="eastAsia"/>
          <w:vanish/>
        </w:rPr>
        <w:t xml:space="preserve"> </w:t>
      </w:r>
      <w:proofErr w:type="spellStart"/>
      <w:r>
        <w:rPr>
          <w:rFonts w:hint="eastAsia"/>
          <w:vanish/>
        </w:rPr>
        <w:t>mesuré</w:t>
      </w:r>
      <w:proofErr w:type="spellEnd"/>
      <w:r>
        <w:rPr>
          <w:rFonts w:hint="eastAsia"/>
          <w:vanish/>
        </w:rPr>
        <w:t xml:space="preserve"> pour </w:t>
      </w:r>
      <w:proofErr w:type="spellStart"/>
      <w:r>
        <w:rPr>
          <w:rFonts w:hint="eastAsia"/>
          <w:vanish/>
        </w:rPr>
        <w:t>cet</w:t>
      </w:r>
      <w:proofErr w:type="spellEnd"/>
      <w:r>
        <w:rPr>
          <w:rFonts w:hint="eastAsia"/>
          <w:vanish/>
        </w:rPr>
        <w:t xml:space="preserve"> </w:t>
      </w:r>
      <w:proofErr w:type="spellStart"/>
      <w:r>
        <w:rPr>
          <w:rFonts w:hint="eastAsia"/>
          <w:vanish/>
        </w:rPr>
        <w:t>appareil</w:t>
      </w:r>
      <w:proofErr w:type="spellEnd"/>
      <w:r>
        <w:rPr>
          <w:rFonts w:hint="eastAsia"/>
          <w:vanish/>
        </w:rPr>
        <w:t xml:space="preserve">, </w:t>
      </w:r>
      <w:proofErr w:type="spellStart"/>
      <w:r>
        <w:rPr>
          <w:rFonts w:hint="eastAsia"/>
          <w:vanish/>
        </w:rPr>
        <w:t>reportez-vous</w:t>
      </w:r>
      <w:proofErr w:type="spellEnd"/>
      <w:r>
        <w:rPr>
          <w:rFonts w:hint="eastAsia"/>
          <w:vanish/>
        </w:rPr>
        <w:t xml:space="preserve"> à la </w:t>
      </w:r>
      <w:proofErr w:type="spellStart"/>
      <w:r>
        <w:rPr>
          <w:rFonts w:hint="eastAsia"/>
          <w:vanish/>
        </w:rPr>
        <w:t>rubrique</w:t>
      </w:r>
      <w:proofErr w:type="spellEnd"/>
      <w:r>
        <w:rPr>
          <w:rFonts w:hint="eastAsia"/>
          <w:vanish/>
        </w:rPr>
        <w:t xml:space="preserve"> Exposition radio à </w:t>
      </w:r>
      <w:proofErr w:type="spellStart"/>
      <w:r>
        <w:rPr>
          <w:rFonts w:hint="eastAsia"/>
          <w:vanish/>
        </w:rPr>
        <w:t>l'adresse</w:t>
      </w:r>
      <w:proofErr w:type="spellEnd"/>
      <w:r>
        <w:rPr>
          <w:rFonts w:hint="eastAsia"/>
          <w:vanish/>
        </w:rPr>
        <w:t xml:space="preserve"> </w:t>
      </w:r>
      <w:proofErr w:type="spellStart"/>
      <w:proofErr w:type="gramStart"/>
      <w:r>
        <w:rPr>
          <w:rFonts w:hint="eastAsia"/>
          <w:vanish/>
        </w:rPr>
        <w:t>suivante</w:t>
      </w:r>
      <w:proofErr w:type="spellEnd"/>
      <w:r>
        <w:rPr>
          <w:rFonts w:hint="eastAsia"/>
          <w:vanish/>
        </w:rPr>
        <w:t xml:space="preserve"> :</w:t>
      </w:r>
      <w:proofErr w:type="gramEnd"/>
    </w:p>
    <w:p w14:paraId="2DEC7590" w14:textId="77777777" w:rsidR="00DF3509" w:rsidRPr="00E52FAB" w:rsidRDefault="00DF3509">
      <w:pPr>
        <w:pStyle w:val="BodyText"/>
        <w:kinsoku w:val="0"/>
        <w:overflowPunct w:val="0"/>
        <w:spacing w:before="6"/>
        <w:rPr>
          <w:vanish/>
          <w:sz w:val="17"/>
          <w:szCs w:val="17"/>
        </w:rPr>
      </w:pPr>
    </w:p>
    <w:p w14:paraId="6366CF4E" w14:textId="3F0B06D7" w:rsidR="00DF3509" w:rsidRPr="00E52FAB" w:rsidRDefault="00000000">
      <w:pPr>
        <w:pStyle w:val="BodyText"/>
        <w:kinsoku w:val="0"/>
        <w:overflowPunct w:val="0"/>
        <w:ind w:left="840"/>
        <w:rPr>
          <w:vanish/>
          <w:color w:val="0000FF"/>
          <w:spacing w:val="-2"/>
        </w:rPr>
      </w:pPr>
      <w:hyperlink r:id="rId25" w:history="1">
        <w:r w:rsidR="00DF3509">
          <w:rPr>
            <w:rFonts w:hint="eastAsia"/>
            <w:vanish/>
            <w:color w:val="0000FF"/>
            <w:u w:val="single"/>
          </w:rPr>
          <w:t>https://www.netgear.com/fr/about/regulatory/</w:t>
        </w:r>
      </w:hyperlink>
    </w:p>
    <w:p w14:paraId="7A2BD3CD" w14:textId="77777777" w:rsidR="00DF3509" w:rsidRPr="00E52FAB" w:rsidRDefault="00DF3509">
      <w:pPr>
        <w:pStyle w:val="BodyText"/>
        <w:kinsoku w:val="0"/>
        <w:overflowPunct w:val="0"/>
        <w:spacing w:before="2"/>
        <w:rPr>
          <w:vanish/>
          <w:sz w:val="20"/>
          <w:szCs w:val="20"/>
        </w:rPr>
      </w:pPr>
    </w:p>
    <w:p w14:paraId="7E6951F6" w14:textId="77777777" w:rsidR="00DF3509" w:rsidRPr="00E52FAB" w:rsidRDefault="00DF3509">
      <w:pPr>
        <w:pStyle w:val="BodyText"/>
        <w:kinsoku w:val="0"/>
        <w:overflowPunct w:val="0"/>
        <w:ind w:left="840"/>
        <w:rPr>
          <w:b/>
          <w:bCs/>
          <w:vanish/>
          <w:color w:val="0000FF"/>
          <w:sz w:val="26"/>
          <w:szCs w:val="26"/>
        </w:rPr>
      </w:pPr>
      <w:bookmarkStart w:id="67" w:name="_bookmark37"/>
      <w:bookmarkEnd w:id="67"/>
      <w:proofErr w:type="spellStart"/>
      <w:r>
        <w:rPr>
          <w:rFonts w:hint="eastAsia"/>
          <w:b/>
          <w:vanish/>
          <w:color w:val="0000FF"/>
          <w:sz w:val="26"/>
          <w:u w:val="single"/>
        </w:rPr>
        <w:t>Règlement</w:t>
      </w:r>
      <w:proofErr w:type="spellEnd"/>
      <w:r>
        <w:rPr>
          <w:rFonts w:hint="eastAsia"/>
          <w:b/>
          <w:vanish/>
          <w:color w:val="0000FF"/>
          <w:sz w:val="26"/>
          <w:u w:val="single"/>
        </w:rPr>
        <w:t xml:space="preserve"> 522/20 de </w:t>
      </w:r>
      <w:proofErr w:type="spellStart"/>
      <w:r>
        <w:rPr>
          <w:rFonts w:hint="eastAsia"/>
          <w:b/>
          <w:vanish/>
          <w:color w:val="0000FF"/>
          <w:sz w:val="26"/>
          <w:u w:val="single"/>
        </w:rPr>
        <w:t>l'Ontario</w:t>
      </w:r>
      <w:proofErr w:type="spellEnd"/>
    </w:p>
    <w:p w14:paraId="297A3930" w14:textId="48B31282" w:rsidR="00DF3509" w:rsidRPr="00E52FAB" w:rsidRDefault="00DF3509">
      <w:pPr>
        <w:pStyle w:val="BodyText"/>
        <w:kinsoku w:val="0"/>
        <w:overflowPunct w:val="0"/>
        <w:spacing w:before="102" w:line="276" w:lineRule="auto"/>
        <w:ind w:left="840" w:right="873"/>
        <w:rPr>
          <w:vanish/>
          <w:color w:val="000000"/>
        </w:rPr>
      </w:pPr>
      <w:r>
        <w:rPr>
          <w:rFonts w:hint="eastAsia"/>
          <w:vanish/>
        </w:rPr>
        <w:t xml:space="preserve">Les </w:t>
      </w:r>
      <w:proofErr w:type="spellStart"/>
      <w:r>
        <w:rPr>
          <w:rFonts w:hint="eastAsia"/>
          <w:vanish/>
        </w:rPr>
        <w:t>réglementations</w:t>
      </w:r>
      <w:proofErr w:type="spellEnd"/>
      <w:r>
        <w:rPr>
          <w:rFonts w:hint="eastAsia"/>
          <w:vanish/>
        </w:rPr>
        <w:t xml:space="preserve"> de </w:t>
      </w:r>
      <w:proofErr w:type="spellStart"/>
      <w:r>
        <w:rPr>
          <w:rFonts w:hint="eastAsia"/>
          <w:vanish/>
        </w:rPr>
        <w:t>l'Ontario</w:t>
      </w:r>
      <w:proofErr w:type="spellEnd"/>
      <w:r>
        <w:rPr>
          <w:rFonts w:hint="eastAsia"/>
          <w:vanish/>
        </w:rPr>
        <w:t xml:space="preserve"> sur les </w:t>
      </w:r>
      <w:proofErr w:type="spellStart"/>
      <w:r>
        <w:rPr>
          <w:rFonts w:hint="eastAsia"/>
          <w:vanish/>
        </w:rPr>
        <w:t>équipements</w:t>
      </w:r>
      <w:proofErr w:type="spellEnd"/>
      <w:r>
        <w:rPr>
          <w:rFonts w:hint="eastAsia"/>
          <w:vanish/>
        </w:rPr>
        <w:t xml:space="preserve"> </w:t>
      </w:r>
      <w:proofErr w:type="spellStart"/>
      <w:r>
        <w:rPr>
          <w:rFonts w:hint="eastAsia"/>
          <w:vanish/>
        </w:rPr>
        <w:t>électroniques</w:t>
      </w:r>
      <w:proofErr w:type="spellEnd"/>
      <w:r>
        <w:rPr>
          <w:rFonts w:hint="eastAsia"/>
          <w:vanish/>
        </w:rPr>
        <w:t xml:space="preserve"> et </w:t>
      </w:r>
      <w:proofErr w:type="spellStart"/>
      <w:r>
        <w:rPr>
          <w:rFonts w:hint="eastAsia"/>
          <w:vanish/>
        </w:rPr>
        <w:t>électriques</w:t>
      </w:r>
      <w:proofErr w:type="spellEnd"/>
      <w:r>
        <w:rPr>
          <w:rFonts w:hint="eastAsia"/>
          <w:vanish/>
        </w:rPr>
        <w:t xml:space="preserve"> (EEE) </w:t>
      </w:r>
      <w:proofErr w:type="spellStart"/>
      <w:r>
        <w:rPr>
          <w:rFonts w:hint="eastAsia"/>
          <w:vanish/>
        </w:rPr>
        <w:t>sont</w:t>
      </w:r>
      <w:proofErr w:type="spellEnd"/>
      <w:r>
        <w:rPr>
          <w:rFonts w:hint="eastAsia"/>
          <w:vanish/>
        </w:rPr>
        <w:t xml:space="preserve"> </w:t>
      </w:r>
      <w:proofErr w:type="spellStart"/>
      <w:r>
        <w:rPr>
          <w:rFonts w:hint="eastAsia"/>
          <w:vanish/>
        </w:rPr>
        <w:t>en</w:t>
      </w:r>
      <w:proofErr w:type="spellEnd"/>
      <w:r>
        <w:rPr>
          <w:rFonts w:hint="eastAsia"/>
          <w:vanish/>
        </w:rPr>
        <w:t xml:space="preserve"> </w:t>
      </w:r>
      <w:proofErr w:type="spellStart"/>
      <w:r>
        <w:rPr>
          <w:rFonts w:hint="eastAsia"/>
          <w:vanish/>
        </w:rPr>
        <w:t>vigueur</w:t>
      </w:r>
      <w:proofErr w:type="spellEnd"/>
      <w:r>
        <w:rPr>
          <w:rFonts w:hint="eastAsia"/>
          <w:vanish/>
        </w:rPr>
        <w:t xml:space="preserve"> à </w:t>
      </w:r>
      <w:proofErr w:type="spellStart"/>
      <w:r>
        <w:rPr>
          <w:rFonts w:hint="eastAsia"/>
          <w:vanish/>
        </w:rPr>
        <w:t>compter</w:t>
      </w:r>
      <w:proofErr w:type="spellEnd"/>
      <w:r>
        <w:rPr>
          <w:rFonts w:hint="eastAsia"/>
          <w:vanish/>
        </w:rPr>
        <w:t xml:space="preserve"> du 1er </w:t>
      </w:r>
      <w:proofErr w:type="spellStart"/>
      <w:r>
        <w:rPr>
          <w:rFonts w:hint="eastAsia"/>
          <w:vanish/>
        </w:rPr>
        <w:t>janvier</w:t>
      </w:r>
      <w:proofErr w:type="spellEnd"/>
      <w:r>
        <w:rPr>
          <w:rFonts w:hint="eastAsia"/>
          <w:vanish/>
        </w:rPr>
        <w:t xml:space="preserve"> 2021, </w:t>
      </w:r>
      <w:proofErr w:type="spellStart"/>
      <w:r>
        <w:rPr>
          <w:rFonts w:hint="eastAsia"/>
          <w:vanish/>
        </w:rPr>
        <w:t>en</w:t>
      </w:r>
      <w:proofErr w:type="spellEnd"/>
      <w:r>
        <w:rPr>
          <w:rFonts w:hint="eastAsia"/>
          <w:vanish/>
        </w:rPr>
        <w:t xml:space="preserve"> vertu de la </w:t>
      </w:r>
      <w:proofErr w:type="spellStart"/>
      <w:r>
        <w:rPr>
          <w:rFonts w:hint="eastAsia"/>
          <w:vanish/>
        </w:rPr>
        <w:t>loi</w:t>
      </w:r>
      <w:proofErr w:type="spellEnd"/>
      <w:r>
        <w:rPr>
          <w:rFonts w:hint="eastAsia"/>
          <w:vanish/>
        </w:rPr>
        <w:t xml:space="preserve"> sur le </w:t>
      </w:r>
      <w:proofErr w:type="spellStart"/>
      <w:r>
        <w:rPr>
          <w:rFonts w:hint="eastAsia"/>
          <w:vanish/>
        </w:rPr>
        <w:t>rétablissement</w:t>
      </w:r>
      <w:proofErr w:type="spellEnd"/>
      <w:r>
        <w:rPr>
          <w:rFonts w:hint="eastAsia"/>
          <w:vanish/>
        </w:rPr>
        <w:t xml:space="preserve"> des </w:t>
      </w:r>
      <w:proofErr w:type="spellStart"/>
      <w:r>
        <w:rPr>
          <w:rFonts w:hint="eastAsia"/>
          <w:vanish/>
        </w:rPr>
        <w:t>ressources</w:t>
      </w:r>
      <w:proofErr w:type="spellEnd"/>
      <w:r>
        <w:rPr>
          <w:rFonts w:hint="eastAsia"/>
          <w:vanish/>
        </w:rPr>
        <w:t xml:space="preserve"> et </w:t>
      </w:r>
      <w:proofErr w:type="spellStart"/>
      <w:r>
        <w:rPr>
          <w:rFonts w:hint="eastAsia"/>
          <w:vanish/>
        </w:rPr>
        <w:t>l'économie</w:t>
      </w:r>
      <w:proofErr w:type="spellEnd"/>
      <w:r>
        <w:rPr>
          <w:rFonts w:hint="eastAsia"/>
          <w:vanish/>
        </w:rPr>
        <w:t xml:space="preserve"> </w:t>
      </w:r>
      <w:proofErr w:type="spellStart"/>
      <w:r>
        <w:rPr>
          <w:rFonts w:hint="eastAsia"/>
          <w:vanish/>
        </w:rPr>
        <w:t>circulaire</w:t>
      </w:r>
      <w:proofErr w:type="spellEnd"/>
      <w:r>
        <w:rPr>
          <w:rFonts w:hint="eastAsia"/>
          <w:vanish/>
        </w:rPr>
        <w:t xml:space="preserve">. NETGEAR </w:t>
      </w:r>
      <w:proofErr w:type="spellStart"/>
      <w:r>
        <w:rPr>
          <w:rFonts w:hint="eastAsia"/>
          <w:vanish/>
        </w:rPr>
        <w:t>s'acquitte</w:t>
      </w:r>
      <w:proofErr w:type="spellEnd"/>
      <w:r>
        <w:rPr>
          <w:rFonts w:hint="eastAsia"/>
          <w:vanish/>
        </w:rPr>
        <w:t xml:space="preserve"> de </w:t>
      </w:r>
      <w:proofErr w:type="spellStart"/>
      <w:r>
        <w:rPr>
          <w:rFonts w:hint="eastAsia"/>
          <w:vanish/>
        </w:rPr>
        <w:t>ses</w:t>
      </w:r>
      <w:proofErr w:type="spellEnd"/>
      <w:r>
        <w:rPr>
          <w:rFonts w:hint="eastAsia"/>
          <w:vanish/>
        </w:rPr>
        <w:t xml:space="preserve"> obligations par </w:t>
      </w:r>
      <w:proofErr w:type="spellStart"/>
      <w:r>
        <w:rPr>
          <w:rFonts w:hint="eastAsia"/>
          <w:vanish/>
        </w:rPr>
        <w:t>l'intermédiaire</w:t>
      </w:r>
      <w:proofErr w:type="spellEnd"/>
      <w:r>
        <w:rPr>
          <w:rFonts w:hint="eastAsia"/>
          <w:vanish/>
        </w:rPr>
        <w:t xml:space="preserve"> </w:t>
      </w:r>
      <w:proofErr w:type="spellStart"/>
      <w:r>
        <w:rPr>
          <w:rFonts w:hint="eastAsia"/>
          <w:vanish/>
        </w:rPr>
        <w:t>d'EPRA</w:t>
      </w:r>
      <w:proofErr w:type="spellEnd"/>
      <w:r>
        <w:rPr>
          <w:rFonts w:hint="eastAsia"/>
          <w:vanish/>
        </w:rPr>
        <w:t xml:space="preserve"> Ontario, son </w:t>
      </w:r>
      <w:proofErr w:type="spellStart"/>
      <w:r>
        <w:rPr>
          <w:rFonts w:hint="eastAsia"/>
          <w:vanish/>
        </w:rPr>
        <w:t>organisme</w:t>
      </w:r>
      <w:proofErr w:type="spellEnd"/>
      <w:r>
        <w:rPr>
          <w:rFonts w:hint="eastAsia"/>
          <w:vanish/>
        </w:rPr>
        <w:t xml:space="preserve"> de </w:t>
      </w:r>
      <w:proofErr w:type="spellStart"/>
      <w:r>
        <w:rPr>
          <w:rFonts w:hint="eastAsia"/>
          <w:vanish/>
        </w:rPr>
        <w:t>responsabilité</w:t>
      </w:r>
      <w:proofErr w:type="spellEnd"/>
      <w:r>
        <w:rPr>
          <w:rFonts w:hint="eastAsia"/>
          <w:vanish/>
        </w:rPr>
        <w:t xml:space="preserve"> des </w:t>
      </w:r>
      <w:proofErr w:type="spellStart"/>
      <w:r>
        <w:rPr>
          <w:rFonts w:hint="eastAsia"/>
          <w:vanish/>
        </w:rPr>
        <w:t>producteurs</w:t>
      </w:r>
      <w:proofErr w:type="spellEnd"/>
      <w:r>
        <w:rPr>
          <w:rFonts w:hint="eastAsia"/>
          <w:vanish/>
        </w:rPr>
        <w:t xml:space="preserve"> </w:t>
      </w:r>
      <w:proofErr w:type="spellStart"/>
      <w:r>
        <w:rPr>
          <w:rFonts w:hint="eastAsia"/>
          <w:vanish/>
        </w:rPr>
        <w:t>sélectionné</w:t>
      </w:r>
      <w:proofErr w:type="spellEnd"/>
      <w:r>
        <w:rPr>
          <w:rFonts w:hint="eastAsia"/>
          <w:vanish/>
        </w:rPr>
        <w:t xml:space="preserve">. </w:t>
      </w:r>
      <w:proofErr w:type="spellStart"/>
      <w:r>
        <w:rPr>
          <w:rFonts w:hint="eastAsia"/>
          <w:vanish/>
        </w:rPr>
        <w:t>Visitez</w:t>
      </w:r>
      <w:proofErr w:type="spellEnd"/>
      <w:r>
        <w:rPr>
          <w:rFonts w:hint="eastAsia"/>
          <w:vanish/>
        </w:rPr>
        <w:t xml:space="preserve"> le site web </w:t>
      </w:r>
      <w:proofErr w:type="spellStart"/>
      <w:r>
        <w:rPr>
          <w:rFonts w:hint="eastAsia"/>
          <w:vanish/>
        </w:rPr>
        <w:t>d'EPRA</w:t>
      </w:r>
      <w:proofErr w:type="spellEnd"/>
      <w:r>
        <w:rPr>
          <w:rFonts w:hint="eastAsia"/>
          <w:vanish/>
        </w:rPr>
        <w:t xml:space="preserve"> à </w:t>
      </w:r>
      <w:proofErr w:type="spellStart"/>
      <w:r>
        <w:rPr>
          <w:rFonts w:hint="eastAsia"/>
          <w:vanish/>
        </w:rPr>
        <w:t>l'adresse</w:t>
      </w:r>
      <w:proofErr w:type="spellEnd"/>
      <w:r>
        <w:rPr>
          <w:rFonts w:hint="eastAsia"/>
          <w:vanish/>
        </w:rPr>
        <w:t xml:space="preserve"> </w:t>
      </w:r>
      <w:hyperlink r:id="rId26" w:history="1">
        <w:r>
          <w:rPr>
            <w:rFonts w:hint="eastAsia"/>
            <w:vanish/>
            <w:color w:val="0000FF"/>
            <w:u w:val="single"/>
          </w:rPr>
          <w:t>https://EPRAON.ca</w:t>
        </w:r>
      </w:hyperlink>
      <w:r>
        <w:rPr>
          <w:rFonts w:hint="eastAsia"/>
          <w:vanish/>
          <w:color w:val="0000FF"/>
        </w:rPr>
        <w:t xml:space="preserve"> </w:t>
      </w:r>
      <w:r>
        <w:rPr>
          <w:rFonts w:hint="eastAsia"/>
          <w:vanish/>
          <w:color w:val="000000"/>
        </w:rPr>
        <w:t xml:space="preserve">pour </w:t>
      </w:r>
      <w:proofErr w:type="spellStart"/>
      <w:r>
        <w:rPr>
          <w:rFonts w:hint="eastAsia"/>
          <w:vanish/>
          <w:color w:val="000000"/>
        </w:rPr>
        <w:t>obtenir</w:t>
      </w:r>
      <w:proofErr w:type="spellEnd"/>
      <w:r>
        <w:rPr>
          <w:rFonts w:hint="eastAsia"/>
          <w:vanish/>
          <w:color w:val="000000"/>
        </w:rPr>
        <w:t xml:space="preserve"> des </w:t>
      </w:r>
      <w:proofErr w:type="spellStart"/>
      <w:proofErr w:type="gramStart"/>
      <w:r>
        <w:rPr>
          <w:rFonts w:hint="eastAsia"/>
          <w:vanish/>
          <w:color w:val="000000"/>
        </w:rPr>
        <w:t>informations</w:t>
      </w:r>
      <w:proofErr w:type="spellEnd"/>
      <w:proofErr w:type="gramEnd"/>
      <w:r>
        <w:rPr>
          <w:rFonts w:hint="eastAsia"/>
          <w:vanish/>
          <w:color w:val="000000"/>
        </w:rPr>
        <w:t xml:space="preserve"> sur la </w:t>
      </w:r>
      <w:proofErr w:type="spellStart"/>
      <w:r>
        <w:rPr>
          <w:rFonts w:hint="eastAsia"/>
          <w:vanish/>
          <w:color w:val="000000"/>
        </w:rPr>
        <w:t>collecte</w:t>
      </w:r>
      <w:proofErr w:type="spellEnd"/>
      <w:r>
        <w:rPr>
          <w:rFonts w:hint="eastAsia"/>
          <w:vanish/>
          <w:color w:val="000000"/>
        </w:rPr>
        <w:t xml:space="preserve"> des </w:t>
      </w:r>
      <w:proofErr w:type="spellStart"/>
      <w:r>
        <w:rPr>
          <w:rFonts w:hint="eastAsia"/>
          <w:vanish/>
          <w:color w:val="000000"/>
        </w:rPr>
        <w:t>appareils</w:t>
      </w:r>
      <w:proofErr w:type="spellEnd"/>
      <w:r>
        <w:rPr>
          <w:rFonts w:hint="eastAsia"/>
          <w:vanish/>
          <w:color w:val="000000"/>
        </w:rPr>
        <w:t xml:space="preserve"> </w:t>
      </w:r>
      <w:proofErr w:type="spellStart"/>
      <w:r>
        <w:rPr>
          <w:rFonts w:hint="eastAsia"/>
          <w:vanish/>
          <w:color w:val="000000"/>
        </w:rPr>
        <w:t>électroniques</w:t>
      </w:r>
      <w:proofErr w:type="spellEnd"/>
      <w:r>
        <w:rPr>
          <w:rFonts w:hint="eastAsia"/>
          <w:vanish/>
          <w:color w:val="000000"/>
        </w:rPr>
        <w:t xml:space="preserve"> </w:t>
      </w:r>
      <w:proofErr w:type="spellStart"/>
      <w:r>
        <w:rPr>
          <w:rFonts w:hint="eastAsia"/>
          <w:vanish/>
          <w:color w:val="000000"/>
        </w:rPr>
        <w:t>en</w:t>
      </w:r>
      <w:proofErr w:type="spellEnd"/>
      <w:r>
        <w:rPr>
          <w:rFonts w:hint="eastAsia"/>
          <w:vanish/>
          <w:color w:val="000000"/>
        </w:rPr>
        <w:t xml:space="preserve"> fin de vie et </w:t>
      </w:r>
      <w:proofErr w:type="spellStart"/>
      <w:r>
        <w:rPr>
          <w:rFonts w:hint="eastAsia"/>
          <w:vanish/>
          <w:color w:val="000000"/>
        </w:rPr>
        <w:t>en</w:t>
      </w:r>
      <w:proofErr w:type="spellEnd"/>
      <w:r>
        <w:rPr>
          <w:rFonts w:hint="eastAsia"/>
          <w:vanish/>
          <w:color w:val="000000"/>
        </w:rPr>
        <w:t xml:space="preserve"> savoir plus sur le </w:t>
      </w:r>
      <w:proofErr w:type="spellStart"/>
      <w:r>
        <w:rPr>
          <w:rFonts w:hint="eastAsia"/>
          <w:vanish/>
          <w:color w:val="000000"/>
        </w:rPr>
        <w:t>programme</w:t>
      </w:r>
      <w:proofErr w:type="spellEnd"/>
      <w:r>
        <w:rPr>
          <w:rFonts w:hint="eastAsia"/>
          <w:vanish/>
          <w:color w:val="000000"/>
        </w:rPr>
        <w:t>.</w:t>
      </w:r>
    </w:p>
    <w:p w14:paraId="50F0B2CA" w14:textId="77777777" w:rsidR="00DF3509" w:rsidRDefault="00DF3509">
      <w:pPr>
        <w:pStyle w:val="BodyText"/>
        <w:kinsoku w:val="0"/>
        <w:overflowPunct w:val="0"/>
        <w:spacing w:before="7"/>
        <w:rPr>
          <w:sz w:val="17"/>
          <w:szCs w:val="17"/>
        </w:rPr>
      </w:pPr>
    </w:p>
    <w:p w14:paraId="3D07CCBE" w14:textId="77777777" w:rsidR="00DF3509" w:rsidRDefault="00DF3509">
      <w:pPr>
        <w:pStyle w:val="Heading2"/>
        <w:kinsoku w:val="0"/>
        <w:overflowPunct w:val="0"/>
        <w:rPr>
          <w:spacing w:val="-4"/>
        </w:rPr>
      </w:pPr>
      <w:bookmarkStart w:id="68" w:name="_bookmark38"/>
      <w:bookmarkStart w:id="69" w:name="_Toc147511239"/>
      <w:bookmarkEnd w:id="68"/>
      <w:r>
        <w:rPr>
          <w:rFonts w:hint="eastAsia"/>
        </w:rPr>
        <w:t>干渉軽減表</w:t>
      </w:r>
      <w:bookmarkEnd w:id="69"/>
    </w:p>
    <w:p w14:paraId="6F467B4C" w14:textId="77777777" w:rsidR="00DF3509" w:rsidRDefault="00DF3509">
      <w:pPr>
        <w:pStyle w:val="BodyText"/>
        <w:kinsoku w:val="0"/>
        <w:overflowPunct w:val="0"/>
        <w:spacing w:before="102" w:line="280" w:lineRule="auto"/>
        <w:ind w:left="840" w:right="873"/>
      </w:pPr>
      <w:r>
        <w:rPr>
          <w:rFonts w:hint="eastAsia"/>
        </w:rPr>
        <w:t>下表は干渉軽減のために</w:t>
      </w:r>
      <w:r>
        <w:rPr>
          <w:rFonts w:hint="eastAsia"/>
        </w:rPr>
        <w:t xml:space="preserve"> NETGEAR </w:t>
      </w:r>
      <w:r>
        <w:rPr>
          <w:rFonts w:hint="eastAsia"/>
        </w:rPr>
        <w:t>装置とその他の家電用品との間の推奨距離を示しています。</w:t>
      </w:r>
    </w:p>
    <w:p w14:paraId="7DF5107C" w14:textId="77777777" w:rsidR="00DF3509" w:rsidRDefault="00DF3509">
      <w:pPr>
        <w:pStyle w:val="BodyText"/>
        <w:kinsoku w:val="0"/>
        <w:overflowPunct w:val="0"/>
        <w:spacing w:before="9" w:after="1"/>
        <w:rPr>
          <w:sz w:val="16"/>
          <w:szCs w:val="16"/>
        </w:rPr>
      </w:pPr>
    </w:p>
    <w:tbl>
      <w:tblPr>
        <w:tblW w:w="0" w:type="auto"/>
        <w:tblInd w:w="850" w:type="dxa"/>
        <w:tblLayout w:type="fixed"/>
        <w:tblCellMar>
          <w:left w:w="0" w:type="dxa"/>
          <w:right w:w="0" w:type="dxa"/>
        </w:tblCellMar>
        <w:tblLook w:val="0000" w:firstRow="0" w:lastRow="0" w:firstColumn="0" w:lastColumn="0" w:noHBand="0" w:noVBand="0"/>
      </w:tblPr>
      <w:tblGrid>
        <w:gridCol w:w="2629"/>
        <w:gridCol w:w="4861"/>
      </w:tblGrid>
      <w:tr w:rsidR="00DF3509" w:rsidRPr="001F545D" w14:paraId="1DDE4340"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3D866B3E" w14:textId="77777777" w:rsidR="00DF3509" w:rsidRPr="001F545D" w:rsidRDefault="00DF3509">
            <w:pPr>
              <w:pStyle w:val="TableParagraph"/>
              <w:kinsoku w:val="0"/>
              <w:overflowPunct w:val="0"/>
              <w:spacing w:line="186" w:lineRule="exact"/>
              <w:rPr>
                <w:rFonts w:eastAsia="Times New Roman"/>
                <w:b/>
                <w:bCs/>
                <w:spacing w:val="-2"/>
                <w:sz w:val="18"/>
                <w:szCs w:val="18"/>
              </w:rPr>
            </w:pPr>
            <w:r>
              <w:rPr>
                <w:rFonts w:hint="eastAsia"/>
                <w:b/>
                <w:sz w:val="18"/>
              </w:rPr>
              <w:t>家電</w:t>
            </w:r>
          </w:p>
        </w:tc>
        <w:tc>
          <w:tcPr>
            <w:tcW w:w="4861" w:type="dxa"/>
            <w:tcBorders>
              <w:top w:val="single" w:sz="4" w:space="0" w:color="000000"/>
              <w:left w:val="single" w:sz="4" w:space="0" w:color="000000"/>
              <w:bottom w:val="single" w:sz="4" w:space="0" w:color="000000"/>
              <w:right w:val="single" w:sz="4" w:space="0" w:color="000000"/>
            </w:tcBorders>
          </w:tcPr>
          <w:p w14:paraId="68CD0FA6" w14:textId="77777777" w:rsidR="00DF3509" w:rsidRPr="001F545D" w:rsidRDefault="00DF3509">
            <w:pPr>
              <w:pStyle w:val="TableParagraph"/>
              <w:kinsoku w:val="0"/>
              <w:overflowPunct w:val="0"/>
              <w:spacing w:line="186" w:lineRule="exact"/>
              <w:rPr>
                <w:rFonts w:eastAsia="Times New Roman"/>
                <w:b/>
                <w:bCs/>
                <w:spacing w:val="-2"/>
                <w:sz w:val="18"/>
                <w:szCs w:val="18"/>
              </w:rPr>
            </w:pPr>
            <w:r>
              <w:rPr>
                <w:rFonts w:hint="eastAsia"/>
                <w:b/>
                <w:sz w:val="18"/>
              </w:rPr>
              <w:t>推奨最低距離</w:t>
            </w:r>
            <w:r>
              <w:rPr>
                <w:rFonts w:hint="eastAsia"/>
                <w:b/>
                <w:sz w:val="18"/>
              </w:rPr>
              <w:t xml:space="preserve"> (</w:t>
            </w:r>
            <w:r>
              <w:rPr>
                <w:rFonts w:hint="eastAsia"/>
                <w:b/>
                <w:sz w:val="18"/>
              </w:rPr>
              <w:t>メートル</w:t>
            </w:r>
            <w:r>
              <w:rPr>
                <w:rFonts w:hint="eastAsia"/>
                <w:b/>
                <w:sz w:val="18"/>
              </w:rPr>
              <w:t>)</w:t>
            </w:r>
          </w:p>
        </w:tc>
      </w:tr>
      <w:tr w:rsidR="00DF3509" w:rsidRPr="001F545D" w14:paraId="3D387124"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72C6AFF6" w14:textId="77777777" w:rsidR="00DF3509" w:rsidRPr="001F545D" w:rsidRDefault="00DF3509">
            <w:pPr>
              <w:pStyle w:val="TableParagraph"/>
              <w:kinsoku w:val="0"/>
              <w:overflowPunct w:val="0"/>
              <w:spacing w:before="1" w:line="187" w:lineRule="exact"/>
              <w:rPr>
                <w:rFonts w:eastAsia="Times New Roman"/>
                <w:spacing w:val="-4"/>
                <w:sz w:val="18"/>
                <w:szCs w:val="18"/>
              </w:rPr>
            </w:pPr>
            <w:r>
              <w:rPr>
                <w:rFonts w:hint="eastAsia"/>
                <w:sz w:val="18"/>
              </w:rPr>
              <w:t>電子レンジ</w:t>
            </w:r>
          </w:p>
        </w:tc>
        <w:tc>
          <w:tcPr>
            <w:tcW w:w="4861" w:type="dxa"/>
            <w:tcBorders>
              <w:top w:val="single" w:sz="4" w:space="0" w:color="000000"/>
              <w:left w:val="single" w:sz="4" w:space="0" w:color="000000"/>
              <w:bottom w:val="single" w:sz="4" w:space="0" w:color="000000"/>
              <w:right w:val="single" w:sz="4" w:space="0" w:color="000000"/>
            </w:tcBorders>
          </w:tcPr>
          <w:p w14:paraId="4B5955AB" w14:textId="77777777" w:rsidR="00DF3509" w:rsidRPr="001F545D" w:rsidRDefault="00DF3509">
            <w:pPr>
              <w:pStyle w:val="TableParagraph"/>
              <w:kinsoku w:val="0"/>
              <w:overflowPunct w:val="0"/>
              <w:spacing w:before="1" w:line="187" w:lineRule="exact"/>
              <w:rPr>
                <w:rFonts w:eastAsia="Times New Roman"/>
                <w:spacing w:val="-2"/>
                <w:sz w:val="18"/>
                <w:szCs w:val="18"/>
              </w:rPr>
            </w:pPr>
            <w:r>
              <w:rPr>
                <w:rFonts w:hint="eastAsia"/>
                <w:sz w:val="18"/>
              </w:rPr>
              <w:t xml:space="preserve">9 </w:t>
            </w:r>
            <w:r>
              <w:rPr>
                <w:rFonts w:hint="eastAsia"/>
                <w:sz w:val="18"/>
              </w:rPr>
              <w:t>メートル</w:t>
            </w:r>
          </w:p>
        </w:tc>
      </w:tr>
      <w:tr w:rsidR="00DF3509" w:rsidRPr="001F545D" w14:paraId="6055EE6C"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39593AC2"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乳幼児監視装置</w:t>
            </w:r>
            <w:r>
              <w:rPr>
                <w:rFonts w:hint="eastAsia"/>
                <w:sz w:val="18"/>
              </w:rPr>
              <w:t xml:space="preserve"> - </w:t>
            </w:r>
            <w:r>
              <w:rPr>
                <w:rFonts w:hint="eastAsia"/>
                <w:sz w:val="18"/>
              </w:rPr>
              <w:t>アナログ</w:t>
            </w:r>
          </w:p>
        </w:tc>
        <w:tc>
          <w:tcPr>
            <w:tcW w:w="4861" w:type="dxa"/>
            <w:tcBorders>
              <w:top w:val="single" w:sz="4" w:space="0" w:color="000000"/>
              <w:left w:val="single" w:sz="4" w:space="0" w:color="000000"/>
              <w:bottom w:val="single" w:sz="4" w:space="0" w:color="000000"/>
              <w:right w:val="single" w:sz="4" w:space="0" w:color="000000"/>
            </w:tcBorders>
          </w:tcPr>
          <w:p w14:paraId="2F3005A9"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 xml:space="preserve">6 </w:t>
            </w:r>
            <w:r>
              <w:rPr>
                <w:rFonts w:hint="eastAsia"/>
                <w:sz w:val="18"/>
              </w:rPr>
              <w:t>メートル</w:t>
            </w:r>
          </w:p>
        </w:tc>
      </w:tr>
      <w:tr w:rsidR="00DF3509" w:rsidRPr="001F545D" w14:paraId="0A07F7FE"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5BA890C1"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乳幼児監視装置</w:t>
            </w:r>
            <w:r>
              <w:rPr>
                <w:rFonts w:hint="eastAsia"/>
                <w:sz w:val="18"/>
              </w:rPr>
              <w:t xml:space="preserve"> - </w:t>
            </w:r>
            <w:r>
              <w:rPr>
                <w:rFonts w:hint="eastAsia"/>
                <w:sz w:val="18"/>
              </w:rPr>
              <w:t>デジタル</w:t>
            </w:r>
          </w:p>
        </w:tc>
        <w:tc>
          <w:tcPr>
            <w:tcW w:w="4861" w:type="dxa"/>
            <w:tcBorders>
              <w:top w:val="single" w:sz="4" w:space="0" w:color="000000"/>
              <w:left w:val="single" w:sz="4" w:space="0" w:color="000000"/>
              <w:bottom w:val="single" w:sz="4" w:space="0" w:color="000000"/>
              <w:right w:val="single" w:sz="4" w:space="0" w:color="000000"/>
            </w:tcBorders>
          </w:tcPr>
          <w:p w14:paraId="6CC62F0D"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 xml:space="preserve">12 </w:t>
            </w:r>
            <w:r>
              <w:rPr>
                <w:rFonts w:hint="eastAsia"/>
                <w:sz w:val="18"/>
              </w:rPr>
              <w:t>メートル</w:t>
            </w:r>
          </w:p>
        </w:tc>
      </w:tr>
      <w:tr w:rsidR="00DF3509" w:rsidRPr="001F545D" w14:paraId="5421A567"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6EC17EE6"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コードレス電話</w:t>
            </w:r>
            <w:r>
              <w:rPr>
                <w:rFonts w:hint="eastAsia"/>
                <w:sz w:val="18"/>
              </w:rPr>
              <w:t xml:space="preserve"> - </w:t>
            </w:r>
            <w:r>
              <w:rPr>
                <w:rFonts w:hint="eastAsia"/>
                <w:sz w:val="18"/>
              </w:rPr>
              <w:t>アナログ</w:t>
            </w:r>
          </w:p>
        </w:tc>
        <w:tc>
          <w:tcPr>
            <w:tcW w:w="4861" w:type="dxa"/>
            <w:tcBorders>
              <w:top w:val="single" w:sz="4" w:space="0" w:color="000000"/>
              <w:left w:val="single" w:sz="4" w:space="0" w:color="000000"/>
              <w:bottom w:val="single" w:sz="4" w:space="0" w:color="000000"/>
              <w:right w:val="single" w:sz="4" w:space="0" w:color="000000"/>
            </w:tcBorders>
          </w:tcPr>
          <w:p w14:paraId="102E1D2B"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 xml:space="preserve">6 </w:t>
            </w:r>
            <w:r>
              <w:rPr>
                <w:rFonts w:hint="eastAsia"/>
                <w:sz w:val="18"/>
              </w:rPr>
              <w:t>メートル</w:t>
            </w:r>
          </w:p>
        </w:tc>
      </w:tr>
      <w:tr w:rsidR="00DF3509" w:rsidRPr="001F545D" w14:paraId="76DFD291"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29D355C2" w14:textId="77777777" w:rsidR="00DF3509" w:rsidRPr="001F545D" w:rsidRDefault="00DF3509">
            <w:pPr>
              <w:pStyle w:val="TableParagraph"/>
              <w:kinsoku w:val="0"/>
              <w:overflowPunct w:val="0"/>
              <w:spacing w:line="189" w:lineRule="exact"/>
              <w:rPr>
                <w:rFonts w:eastAsia="Times New Roman"/>
                <w:spacing w:val="-2"/>
                <w:sz w:val="18"/>
                <w:szCs w:val="18"/>
              </w:rPr>
            </w:pPr>
            <w:r>
              <w:rPr>
                <w:rFonts w:hint="eastAsia"/>
                <w:sz w:val="18"/>
              </w:rPr>
              <w:t>コードレス電話</w:t>
            </w:r>
            <w:r>
              <w:rPr>
                <w:rFonts w:hint="eastAsia"/>
                <w:sz w:val="18"/>
              </w:rPr>
              <w:t xml:space="preserve"> - </w:t>
            </w:r>
            <w:r>
              <w:rPr>
                <w:rFonts w:hint="eastAsia"/>
                <w:sz w:val="18"/>
              </w:rPr>
              <w:t>デジタル</w:t>
            </w:r>
          </w:p>
        </w:tc>
        <w:tc>
          <w:tcPr>
            <w:tcW w:w="4861" w:type="dxa"/>
            <w:tcBorders>
              <w:top w:val="single" w:sz="4" w:space="0" w:color="000000"/>
              <w:left w:val="single" w:sz="4" w:space="0" w:color="000000"/>
              <w:bottom w:val="single" w:sz="4" w:space="0" w:color="000000"/>
              <w:right w:val="single" w:sz="4" w:space="0" w:color="000000"/>
            </w:tcBorders>
          </w:tcPr>
          <w:p w14:paraId="2B8DB830" w14:textId="77777777" w:rsidR="00DF3509" w:rsidRPr="001F545D" w:rsidRDefault="00DF3509">
            <w:pPr>
              <w:pStyle w:val="TableParagraph"/>
              <w:kinsoku w:val="0"/>
              <w:overflowPunct w:val="0"/>
              <w:spacing w:line="189" w:lineRule="exact"/>
              <w:rPr>
                <w:rFonts w:eastAsia="Times New Roman"/>
                <w:spacing w:val="-2"/>
                <w:sz w:val="18"/>
                <w:szCs w:val="18"/>
              </w:rPr>
            </w:pPr>
            <w:r>
              <w:rPr>
                <w:rFonts w:hint="eastAsia"/>
                <w:sz w:val="18"/>
              </w:rPr>
              <w:t xml:space="preserve">9 </w:t>
            </w:r>
            <w:r>
              <w:rPr>
                <w:rFonts w:hint="eastAsia"/>
                <w:sz w:val="18"/>
              </w:rPr>
              <w:t>メートル</w:t>
            </w:r>
          </w:p>
        </w:tc>
      </w:tr>
      <w:tr w:rsidR="00DF3509" w:rsidRPr="001F545D" w14:paraId="5A2A26A4" w14:textId="77777777">
        <w:trPr>
          <w:trHeight w:val="205"/>
        </w:trPr>
        <w:tc>
          <w:tcPr>
            <w:tcW w:w="2629" w:type="dxa"/>
            <w:tcBorders>
              <w:top w:val="single" w:sz="4" w:space="0" w:color="000000"/>
              <w:left w:val="single" w:sz="4" w:space="0" w:color="000000"/>
              <w:bottom w:val="single" w:sz="4" w:space="0" w:color="000000"/>
              <w:right w:val="single" w:sz="4" w:space="0" w:color="000000"/>
            </w:tcBorders>
          </w:tcPr>
          <w:p w14:paraId="039DE94F"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Bluetooth</w:t>
            </w:r>
            <w:r>
              <w:rPr>
                <w:rFonts w:hint="eastAsia"/>
                <w:sz w:val="18"/>
              </w:rPr>
              <w:t>機器</w:t>
            </w:r>
          </w:p>
        </w:tc>
        <w:tc>
          <w:tcPr>
            <w:tcW w:w="4861" w:type="dxa"/>
            <w:tcBorders>
              <w:top w:val="single" w:sz="4" w:space="0" w:color="000000"/>
              <w:left w:val="single" w:sz="4" w:space="0" w:color="000000"/>
              <w:bottom w:val="single" w:sz="4" w:space="0" w:color="000000"/>
              <w:right w:val="single" w:sz="4" w:space="0" w:color="000000"/>
            </w:tcBorders>
          </w:tcPr>
          <w:p w14:paraId="5C0C2D13" w14:textId="77777777" w:rsidR="00DF3509" w:rsidRPr="001F545D" w:rsidRDefault="00DF3509">
            <w:pPr>
              <w:pStyle w:val="TableParagraph"/>
              <w:kinsoku w:val="0"/>
              <w:overflowPunct w:val="0"/>
              <w:spacing w:line="186" w:lineRule="exact"/>
              <w:rPr>
                <w:rFonts w:eastAsia="Times New Roman"/>
                <w:spacing w:val="-2"/>
                <w:sz w:val="18"/>
                <w:szCs w:val="18"/>
              </w:rPr>
            </w:pPr>
            <w:r>
              <w:rPr>
                <w:rFonts w:hint="eastAsia"/>
                <w:sz w:val="18"/>
              </w:rPr>
              <w:t xml:space="preserve">6 </w:t>
            </w:r>
            <w:r>
              <w:rPr>
                <w:rFonts w:hint="eastAsia"/>
                <w:sz w:val="18"/>
              </w:rPr>
              <w:t>メートル</w:t>
            </w:r>
          </w:p>
        </w:tc>
      </w:tr>
      <w:tr w:rsidR="00DF3509" w:rsidRPr="001F545D" w14:paraId="27CA5F1B"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1E193B45"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ZigBee</w:t>
            </w:r>
          </w:p>
        </w:tc>
        <w:tc>
          <w:tcPr>
            <w:tcW w:w="4861" w:type="dxa"/>
            <w:tcBorders>
              <w:top w:val="single" w:sz="4" w:space="0" w:color="000000"/>
              <w:left w:val="single" w:sz="4" w:space="0" w:color="000000"/>
              <w:bottom w:val="single" w:sz="4" w:space="0" w:color="000000"/>
              <w:right w:val="single" w:sz="4" w:space="0" w:color="000000"/>
            </w:tcBorders>
          </w:tcPr>
          <w:p w14:paraId="490389CD" w14:textId="77777777" w:rsidR="00DF3509" w:rsidRPr="001F545D" w:rsidRDefault="00DF3509">
            <w:pPr>
              <w:pStyle w:val="TableParagraph"/>
              <w:kinsoku w:val="0"/>
              <w:overflowPunct w:val="0"/>
              <w:spacing w:line="188" w:lineRule="exact"/>
              <w:rPr>
                <w:rFonts w:eastAsia="Times New Roman"/>
                <w:spacing w:val="-2"/>
                <w:sz w:val="18"/>
                <w:szCs w:val="18"/>
              </w:rPr>
            </w:pPr>
            <w:r>
              <w:rPr>
                <w:rFonts w:hint="eastAsia"/>
                <w:sz w:val="18"/>
              </w:rPr>
              <w:t xml:space="preserve">6 </w:t>
            </w:r>
            <w:r>
              <w:rPr>
                <w:rFonts w:hint="eastAsia"/>
                <w:sz w:val="18"/>
              </w:rPr>
              <w:t>メートル</w:t>
            </w:r>
          </w:p>
        </w:tc>
      </w:tr>
    </w:tbl>
    <w:p w14:paraId="19AF5C4A" w14:textId="77777777" w:rsidR="009F6DAC" w:rsidRDefault="009F6DAC">
      <w:pPr>
        <w:pStyle w:val="BodyText"/>
        <w:kinsoku w:val="0"/>
        <w:overflowPunct w:val="0"/>
        <w:rPr>
          <w:sz w:val="20"/>
          <w:szCs w:val="20"/>
        </w:rPr>
        <w:sectPr w:rsidR="009F6DAC">
          <w:pgSz w:w="12240" w:h="15840"/>
          <w:pgMar w:top="1360" w:right="680" w:bottom="1140" w:left="600" w:header="0" w:footer="950" w:gutter="0"/>
          <w:cols w:space="720"/>
          <w:noEndnote/>
        </w:sectPr>
      </w:pPr>
    </w:p>
    <w:p w14:paraId="46B0978A" w14:textId="77777777" w:rsidR="00DF3509" w:rsidRDefault="00DF3509">
      <w:pPr>
        <w:pStyle w:val="Heading1"/>
        <w:kinsoku w:val="0"/>
        <w:overflowPunct w:val="0"/>
        <w:spacing w:line="276" w:lineRule="auto"/>
        <w:rPr>
          <w:spacing w:val="-2"/>
        </w:rPr>
      </w:pPr>
      <w:bookmarkStart w:id="70" w:name="_bookmark39"/>
      <w:bookmarkStart w:id="71" w:name="_bookmark56"/>
      <w:bookmarkStart w:id="72" w:name="_Toc147511240"/>
      <w:bookmarkEnd w:id="70"/>
      <w:bookmarkEnd w:id="71"/>
      <w:r>
        <w:rPr>
          <w:rFonts w:hint="eastAsia"/>
        </w:rPr>
        <w:lastRenderedPageBreak/>
        <w:t>リチウムイオン電池およびリチウム金属電池の包装ラベルに関する要件</w:t>
      </w:r>
      <w:bookmarkEnd w:id="72"/>
    </w:p>
    <w:p w14:paraId="7FB26D75" w14:textId="77777777" w:rsidR="00DF3509" w:rsidRDefault="00DF3509">
      <w:pPr>
        <w:pStyle w:val="BodyText"/>
        <w:kinsoku w:val="0"/>
        <w:overflowPunct w:val="0"/>
        <w:spacing w:before="59" w:line="280" w:lineRule="auto"/>
        <w:ind w:left="840" w:right="873"/>
      </w:pPr>
      <w:r>
        <w:rPr>
          <w:rFonts w:hint="eastAsia"/>
        </w:rPr>
        <w:t>リチウムイオン電池およびリチウム金属電池を使用する製品の出荷に関する懸念のため、国連はこれらの機器の適切なテスト、包装、ラベル表示に関するガイドラインを作成しました。</w:t>
      </w:r>
    </w:p>
    <w:p w14:paraId="7B1E2A05" w14:textId="77777777" w:rsidR="00DF3509" w:rsidRDefault="00DF3509">
      <w:pPr>
        <w:pStyle w:val="BodyText"/>
        <w:kinsoku w:val="0"/>
        <w:overflowPunct w:val="0"/>
        <w:spacing w:before="8"/>
        <w:rPr>
          <w:sz w:val="16"/>
          <w:szCs w:val="16"/>
        </w:rPr>
      </w:pPr>
    </w:p>
    <w:p w14:paraId="4F3F0038" w14:textId="77777777" w:rsidR="00DF3509" w:rsidRDefault="00DF3509">
      <w:pPr>
        <w:pStyle w:val="Heading3"/>
        <w:kinsoku w:val="0"/>
        <w:overflowPunct w:val="0"/>
        <w:rPr>
          <w:spacing w:val="-2"/>
        </w:rPr>
      </w:pPr>
      <w:bookmarkStart w:id="73" w:name="_bookmark57"/>
      <w:bookmarkStart w:id="74" w:name="_Toc147511241"/>
      <w:bookmarkEnd w:id="73"/>
      <w:r>
        <w:rPr>
          <w:rFonts w:hint="eastAsia"/>
        </w:rPr>
        <w:t>リチウムイオン電池とリチウム金属電池について</w:t>
      </w:r>
      <w:bookmarkEnd w:id="74"/>
    </w:p>
    <w:p w14:paraId="3EF84EAB" w14:textId="77777777" w:rsidR="00DF3509" w:rsidRDefault="00DF3509">
      <w:pPr>
        <w:pStyle w:val="BodyText"/>
        <w:kinsoku w:val="0"/>
        <w:overflowPunct w:val="0"/>
        <w:spacing w:before="91" w:line="278" w:lineRule="auto"/>
        <w:ind w:left="840" w:right="873"/>
      </w:pPr>
      <w:r>
        <w:rPr>
          <w:rFonts w:hint="eastAsia"/>
        </w:rPr>
        <w:t>リチウムイオン電池は一般的に充電式で、リチウム金属電池は一般的に非充電式です。どちらのタイプの電池も、破損していたり、適切に包装されていなかったりする場合、火災の危険が生じる可能性があります。</w:t>
      </w:r>
    </w:p>
    <w:p w14:paraId="56EEC64B" w14:textId="77777777" w:rsidR="00DF3509" w:rsidRDefault="00DF3509">
      <w:pPr>
        <w:pStyle w:val="BodyText"/>
        <w:kinsoku w:val="0"/>
        <w:overflowPunct w:val="0"/>
        <w:spacing w:before="1"/>
        <w:rPr>
          <w:sz w:val="17"/>
          <w:szCs w:val="17"/>
        </w:rPr>
      </w:pPr>
    </w:p>
    <w:p w14:paraId="213A12B9" w14:textId="77777777" w:rsidR="00DF3509" w:rsidRDefault="00DF3509">
      <w:pPr>
        <w:pStyle w:val="Heading3"/>
        <w:kinsoku w:val="0"/>
        <w:overflowPunct w:val="0"/>
        <w:rPr>
          <w:spacing w:val="-2"/>
        </w:rPr>
      </w:pPr>
      <w:bookmarkStart w:id="75" w:name="_bookmark58"/>
      <w:bookmarkStart w:id="76" w:name="_Toc147511242"/>
      <w:bookmarkEnd w:id="75"/>
      <w:r>
        <w:rPr>
          <w:rFonts w:hint="eastAsia"/>
        </w:rPr>
        <w:t>リチウムイオン電池とリチウム金属電池のラベル表示に関する要件</w:t>
      </w:r>
      <w:bookmarkEnd w:id="76"/>
    </w:p>
    <w:p w14:paraId="4BED1720" w14:textId="77777777" w:rsidR="00DF3509" w:rsidRDefault="00DF3509">
      <w:pPr>
        <w:pStyle w:val="BodyText"/>
        <w:kinsoku w:val="0"/>
        <w:overflowPunct w:val="0"/>
        <w:spacing w:before="91" w:line="278" w:lineRule="auto"/>
        <w:ind w:left="840" w:right="779"/>
      </w:pPr>
      <w:r>
        <w:rPr>
          <w:rFonts w:hint="eastAsia"/>
        </w:rPr>
        <w:t>パレットやマスターカートンには、航空貨物運送状やリチウム電池に関するガイダンス文書</w:t>
      </w:r>
      <w:r>
        <w:rPr>
          <w:rFonts w:hint="eastAsia"/>
        </w:rPr>
        <w:t>2014</w:t>
      </w:r>
      <w:r>
        <w:rPr>
          <w:rFonts w:hint="eastAsia"/>
        </w:rPr>
        <w:t>に基づく以下の内容を示すその他の文書を添えて、必要なラベルを添付しなければなりません。</w:t>
      </w:r>
    </w:p>
    <w:p w14:paraId="619D113F" w14:textId="77777777" w:rsidR="00DF3509" w:rsidRDefault="00DF3509">
      <w:pPr>
        <w:pStyle w:val="BodyText"/>
        <w:kinsoku w:val="0"/>
        <w:overflowPunct w:val="0"/>
        <w:spacing w:before="1"/>
        <w:rPr>
          <w:sz w:val="17"/>
          <w:szCs w:val="17"/>
        </w:rPr>
      </w:pPr>
    </w:p>
    <w:p w14:paraId="61AB89EE" w14:textId="77777777" w:rsidR="00DF3509" w:rsidRDefault="00DF3509">
      <w:pPr>
        <w:pStyle w:val="ListParagraph"/>
        <w:numPr>
          <w:ilvl w:val="0"/>
          <w:numId w:val="2"/>
        </w:numPr>
        <w:tabs>
          <w:tab w:val="left" w:pos="1560"/>
        </w:tabs>
        <w:kinsoku w:val="0"/>
        <w:overflowPunct w:val="0"/>
        <w:rPr>
          <w:spacing w:val="-2"/>
          <w:sz w:val="18"/>
          <w:szCs w:val="18"/>
        </w:rPr>
      </w:pPr>
      <w:r>
        <w:rPr>
          <w:rFonts w:hint="eastAsia"/>
          <w:sz w:val="18"/>
        </w:rPr>
        <w:t>パッケージにはリチウムイオンセルまたは電池が含まれていること</w:t>
      </w:r>
    </w:p>
    <w:p w14:paraId="0CD76CD2" w14:textId="77777777" w:rsidR="00DF3509" w:rsidRDefault="00DF3509">
      <w:pPr>
        <w:pStyle w:val="ListParagraph"/>
        <w:numPr>
          <w:ilvl w:val="0"/>
          <w:numId w:val="2"/>
        </w:numPr>
        <w:tabs>
          <w:tab w:val="left" w:pos="1560"/>
        </w:tabs>
        <w:kinsoku w:val="0"/>
        <w:overflowPunct w:val="0"/>
        <w:spacing w:before="29"/>
        <w:rPr>
          <w:spacing w:val="-2"/>
          <w:sz w:val="18"/>
          <w:szCs w:val="18"/>
        </w:rPr>
      </w:pPr>
      <w:r>
        <w:rPr>
          <w:rFonts w:hint="eastAsia"/>
          <w:sz w:val="18"/>
        </w:rPr>
        <w:t>パッケージの取り扱いには注意が必要であること、およびパッケージが破損した場合に引火の危険性があること</w:t>
      </w:r>
    </w:p>
    <w:p w14:paraId="3F766358" w14:textId="77777777" w:rsidR="00DF3509" w:rsidRDefault="00DF3509">
      <w:pPr>
        <w:pStyle w:val="ListParagraph"/>
        <w:numPr>
          <w:ilvl w:val="0"/>
          <w:numId w:val="2"/>
        </w:numPr>
        <w:tabs>
          <w:tab w:val="left" w:pos="1560"/>
        </w:tabs>
        <w:kinsoku w:val="0"/>
        <w:overflowPunct w:val="0"/>
        <w:spacing w:before="29"/>
        <w:rPr>
          <w:spacing w:val="-2"/>
          <w:sz w:val="18"/>
          <w:szCs w:val="18"/>
        </w:rPr>
      </w:pPr>
      <w:r>
        <w:rPr>
          <w:rFonts w:hint="eastAsia"/>
          <w:sz w:val="18"/>
        </w:rPr>
        <w:t>パッケージが破損した場合に遵守すべき特別な手順</w:t>
      </w:r>
    </w:p>
    <w:p w14:paraId="3BCE0381" w14:textId="77777777" w:rsidR="00DF3509" w:rsidRDefault="00DF3509">
      <w:pPr>
        <w:pStyle w:val="ListParagraph"/>
        <w:numPr>
          <w:ilvl w:val="0"/>
          <w:numId w:val="2"/>
        </w:numPr>
        <w:tabs>
          <w:tab w:val="left" w:pos="1560"/>
        </w:tabs>
        <w:kinsoku w:val="0"/>
        <w:overflowPunct w:val="0"/>
        <w:spacing w:before="34"/>
        <w:rPr>
          <w:spacing w:val="-2"/>
          <w:sz w:val="18"/>
          <w:szCs w:val="18"/>
        </w:rPr>
      </w:pPr>
      <w:r>
        <w:rPr>
          <w:rFonts w:hint="eastAsia"/>
          <w:sz w:val="18"/>
        </w:rPr>
        <w:t>連絡先情報</w:t>
      </w:r>
    </w:p>
    <w:p w14:paraId="69695237" w14:textId="77777777" w:rsidR="00DF3509" w:rsidRDefault="00DF3509">
      <w:pPr>
        <w:pStyle w:val="BodyText"/>
        <w:kinsoku w:val="0"/>
        <w:overflowPunct w:val="0"/>
        <w:spacing w:before="7"/>
        <w:rPr>
          <w:sz w:val="19"/>
          <w:szCs w:val="19"/>
        </w:rPr>
      </w:pPr>
    </w:p>
    <w:p w14:paraId="0883E678" w14:textId="77777777" w:rsidR="00DF3509" w:rsidRDefault="00DF3509">
      <w:pPr>
        <w:pStyle w:val="BodyText"/>
        <w:kinsoku w:val="0"/>
        <w:overflowPunct w:val="0"/>
        <w:spacing w:before="1" w:line="278" w:lineRule="auto"/>
        <w:ind w:left="840" w:right="873"/>
      </w:pPr>
      <w:r>
        <w:rPr>
          <w:rFonts w:hint="eastAsia"/>
        </w:rPr>
        <w:t>IATA</w:t>
      </w:r>
      <w:r>
        <w:rPr>
          <w:rFonts w:hint="eastAsia"/>
        </w:rPr>
        <w:t>の危険物規制に準拠するため、リチウムイオン電池はワット時、リチウム金属電池は質量により異なるラベルが適用されます。ワット時の計算は次のとおりです。</w:t>
      </w:r>
    </w:p>
    <w:p w14:paraId="472D3EF1" w14:textId="77777777" w:rsidR="00DF3509" w:rsidRDefault="00DF3509">
      <w:pPr>
        <w:pStyle w:val="BodyText"/>
        <w:kinsoku w:val="0"/>
        <w:overflowPunct w:val="0"/>
        <w:spacing w:before="3"/>
        <w:rPr>
          <w:sz w:val="17"/>
          <w:szCs w:val="17"/>
        </w:rPr>
      </w:pPr>
    </w:p>
    <w:p w14:paraId="2DD489FB" w14:textId="1DCB1FE9" w:rsidR="00DF3509" w:rsidRDefault="00DF3509">
      <w:pPr>
        <w:pStyle w:val="BodyText"/>
        <w:kinsoku w:val="0"/>
        <w:overflowPunct w:val="0"/>
        <w:spacing w:line="508" w:lineRule="auto"/>
        <w:ind w:left="840" w:right="4752" w:firstLine="719"/>
      </w:pPr>
      <w:r>
        <w:rPr>
          <w:rFonts w:hint="eastAsia"/>
        </w:rPr>
        <w:t>公称電圧</w:t>
      </w:r>
      <w:r>
        <w:rPr>
          <w:rFonts w:hint="eastAsia"/>
        </w:rPr>
        <w:t>x</w:t>
      </w:r>
      <w:r>
        <w:rPr>
          <w:rFonts w:hint="eastAsia"/>
        </w:rPr>
        <w:t>公称容量</w:t>
      </w:r>
      <w:r>
        <w:rPr>
          <w:rFonts w:hint="eastAsia"/>
        </w:rPr>
        <w:t xml:space="preserve"> (Ah) = </w:t>
      </w:r>
      <w:r>
        <w:rPr>
          <w:rFonts w:hint="eastAsia"/>
        </w:rPr>
        <w:t>ワット時。</w:t>
      </w:r>
      <w:r>
        <w:rPr>
          <w:rFonts w:hint="eastAsia"/>
        </w:rPr>
        <w:br/>
      </w:r>
      <w:r>
        <w:rPr>
          <w:rFonts w:hint="eastAsia"/>
        </w:rPr>
        <w:t>電圧値と電流値は、電池のデータシートに記載されています。</w:t>
      </w:r>
      <w:r w:rsidR="007B5A55">
        <w:br/>
      </w:r>
      <w:r>
        <w:rPr>
          <w:rFonts w:hint="eastAsia"/>
        </w:rPr>
        <w:t>使用すべき適切なラベルについては、以下の表を参照してください。</w:t>
      </w:r>
    </w:p>
    <w:tbl>
      <w:tblPr>
        <w:tblW w:w="0" w:type="auto"/>
        <w:tblInd w:w="123" w:type="dxa"/>
        <w:tblLayout w:type="fixed"/>
        <w:tblCellMar>
          <w:left w:w="0" w:type="dxa"/>
          <w:right w:w="0" w:type="dxa"/>
        </w:tblCellMar>
        <w:tblLook w:val="0000" w:firstRow="0" w:lastRow="0" w:firstColumn="0" w:lastColumn="0" w:noHBand="0" w:noVBand="0"/>
      </w:tblPr>
      <w:tblGrid>
        <w:gridCol w:w="2657"/>
        <w:gridCol w:w="3135"/>
        <w:gridCol w:w="1840"/>
        <w:gridCol w:w="3103"/>
      </w:tblGrid>
      <w:tr w:rsidR="00DF3509" w:rsidRPr="001F545D" w14:paraId="120F5206" w14:textId="77777777">
        <w:trPr>
          <w:trHeight w:val="439"/>
        </w:trPr>
        <w:tc>
          <w:tcPr>
            <w:tcW w:w="10735" w:type="dxa"/>
            <w:gridSpan w:val="4"/>
            <w:tcBorders>
              <w:top w:val="single" w:sz="4" w:space="0" w:color="000000"/>
              <w:left w:val="single" w:sz="4" w:space="0" w:color="000000"/>
              <w:bottom w:val="single" w:sz="4" w:space="0" w:color="000000"/>
              <w:right w:val="single" w:sz="4" w:space="0" w:color="000000"/>
            </w:tcBorders>
          </w:tcPr>
          <w:p w14:paraId="4DBE2146" w14:textId="77777777" w:rsidR="00DF3509" w:rsidRPr="001F545D" w:rsidRDefault="00DF3509">
            <w:pPr>
              <w:pStyle w:val="TableParagraph"/>
              <w:kinsoku w:val="0"/>
              <w:overflowPunct w:val="0"/>
              <w:spacing w:line="207" w:lineRule="exact"/>
              <w:rPr>
                <w:rFonts w:eastAsia="Times New Roman"/>
                <w:spacing w:val="-2"/>
                <w:sz w:val="18"/>
                <w:szCs w:val="18"/>
              </w:rPr>
            </w:pPr>
            <w:r>
              <w:rPr>
                <w:rFonts w:hint="eastAsia"/>
                <w:sz w:val="18"/>
              </w:rPr>
              <w:t>電池の輸送に必要なラベル</w:t>
            </w:r>
            <w:r>
              <w:rPr>
                <w:rFonts w:hint="eastAsia"/>
                <w:sz w:val="18"/>
              </w:rPr>
              <w:t xml:space="preserve"> (</w:t>
            </w:r>
            <w:r>
              <w:rPr>
                <w:rFonts w:hint="eastAsia"/>
                <w:sz w:val="18"/>
              </w:rPr>
              <w:t>試験方法および判定基準の国連マニュアル第</w:t>
            </w:r>
            <w:r>
              <w:rPr>
                <w:rFonts w:hint="eastAsia"/>
                <w:sz w:val="18"/>
              </w:rPr>
              <w:t>3</w:t>
            </w:r>
            <w:r>
              <w:rPr>
                <w:rFonts w:hint="eastAsia"/>
                <w:sz w:val="18"/>
              </w:rPr>
              <w:t>章</w:t>
            </w:r>
            <w:r>
              <w:rPr>
                <w:rFonts w:hint="eastAsia"/>
                <w:sz w:val="18"/>
              </w:rPr>
              <w:t>38.3</w:t>
            </w:r>
            <w:r>
              <w:rPr>
                <w:rFonts w:hint="eastAsia"/>
                <w:sz w:val="18"/>
              </w:rPr>
              <w:t>項</w:t>
            </w:r>
            <w:r>
              <w:rPr>
                <w:rFonts w:hint="eastAsia"/>
                <w:sz w:val="18"/>
              </w:rPr>
              <w:t>)</w:t>
            </w:r>
          </w:p>
        </w:tc>
      </w:tr>
      <w:tr w:rsidR="00DF3509" w:rsidRPr="001F545D" w14:paraId="214F3F55" w14:textId="77777777">
        <w:trPr>
          <w:trHeight w:val="438"/>
        </w:trPr>
        <w:tc>
          <w:tcPr>
            <w:tcW w:w="10735" w:type="dxa"/>
            <w:gridSpan w:val="4"/>
            <w:tcBorders>
              <w:top w:val="single" w:sz="4" w:space="0" w:color="000000"/>
              <w:left w:val="single" w:sz="4" w:space="0" w:color="000000"/>
              <w:bottom w:val="single" w:sz="4" w:space="0" w:color="000000"/>
              <w:right w:val="single" w:sz="4" w:space="0" w:color="000000"/>
            </w:tcBorders>
          </w:tcPr>
          <w:p w14:paraId="70CA709E" w14:textId="1266EA58" w:rsidR="00DF3509" w:rsidRPr="001F545D" w:rsidRDefault="00DF3509">
            <w:pPr>
              <w:pStyle w:val="TableParagraph"/>
              <w:kinsoku w:val="0"/>
              <w:overflowPunct w:val="0"/>
              <w:spacing w:line="204" w:lineRule="exact"/>
              <w:ind w:left="3910" w:right="3902"/>
              <w:jc w:val="center"/>
              <w:rPr>
                <w:rFonts w:eastAsia="Times New Roman"/>
                <w:spacing w:val="-2"/>
                <w:sz w:val="18"/>
                <w:szCs w:val="18"/>
              </w:rPr>
            </w:pPr>
            <w:r>
              <w:rPr>
                <w:rFonts w:hint="eastAsia"/>
                <w:sz w:val="18"/>
              </w:rPr>
              <w:t>リチウムイオン電池のラベルに</w:t>
            </w:r>
            <w:r w:rsidR="007B5A55">
              <w:rPr>
                <w:sz w:val="18"/>
              </w:rPr>
              <w:br/>
            </w:r>
            <w:r>
              <w:rPr>
                <w:rFonts w:hint="eastAsia"/>
                <w:sz w:val="18"/>
              </w:rPr>
              <w:t>関する要件</w:t>
            </w:r>
          </w:p>
        </w:tc>
      </w:tr>
      <w:tr w:rsidR="00DF3509" w:rsidRPr="001F545D" w14:paraId="570AC986" w14:textId="77777777">
        <w:trPr>
          <w:trHeight w:val="436"/>
        </w:trPr>
        <w:tc>
          <w:tcPr>
            <w:tcW w:w="2657" w:type="dxa"/>
            <w:tcBorders>
              <w:top w:val="single" w:sz="4" w:space="0" w:color="000000"/>
              <w:left w:val="single" w:sz="4" w:space="0" w:color="000000"/>
              <w:bottom w:val="single" w:sz="4" w:space="0" w:color="000000"/>
              <w:right w:val="single" w:sz="4" w:space="0" w:color="000000"/>
            </w:tcBorders>
          </w:tcPr>
          <w:p w14:paraId="783D62F0" w14:textId="77777777" w:rsidR="00DF3509" w:rsidRPr="001F545D" w:rsidRDefault="00DF3509">
            <w:pPr>
              <w:pStyle w:val="TableParagraph"/>
              <w:kinsoku w:val="0"/>
              <w:overflowPunct w:val="0"/>
              <w:spacing w:line="204" w:lineRule="exact"/>
              <w:rPr>
                <w:rFonts w:eastAsia="Times New Roman"/>
                <w:b/>
                <w:bCs/>
                <w:spacing w:val="-2"/>
                <w:sz w:val="18"/>
                <w:szCs w:val="18"/>
              </w:rPr>
            </w:pPr>
            <w:r>
              <w:rPr>
                <w:rFonts w:hint="eastAsia"/>
                <w:b/>
                <w:sz w:val="18"/>
              </w:rPr>
              <w:t>電池の出荷</w:t>
            </w:r>
          </w:p>
        </w:tc>
        <w:tc>
          <w:tcPr>
            <w:tcW w:w="3135" w:type="dxa"/>
            <w:tcBorders>
              <w:top w:val="single" w:sz="4" w:space="0" w:color="000000"/>
              <w:left w:val="single" w:sz="4" w:space="0" w:color="000000"/>
              <w:bottom w:val="single" w:sz="4" w:space="0" w:color="000000"/>
              <w:right w:val="single" w:sz="4" w:space="0" w:color="000000"/>
            </w:tcBorders>
          </w:tcPr>
          <w:p w14:paraId="660980D4" w14:textId="77777777" w:rsidR="00DF3509" w:rsidRPr="001F545D" w:rsidRDefault="00DF3509">
            <w:pPr>
              <w:pStyle w:val="TableParagraph"/>
              <w:kinsoku w:val="0"/>
              <w:overflowPunct w:val="0"/>
              <w:spacing w:line="204" w:lineRule="exact"/>
              <w:rPr>
                <w:rFonts w:eastAsia="Times New Roman"/>
                <w:b/>
                <w:bCs/>
                <w:spacing w:val="-2"/>
                <w:sz w:val="18"/>
                <w:szCs w:val="18"/>
              </w:rPr>
            </w:pPr>
            <w:proofErr w:type="spellStart"/>
            <w:r>
              <w:rPr>
                <w:rFonts w:hint="eastAsia"/>
                <w:b/>
                <w:sz w:val="18"/>
              </w:rPr>
              <w:t>Wh</w:t>
            </w:r>
            <w:proofErr w:type="spellEnd"/>
            <w:r>
              <w:rPr>
                <w:rFonts w:hint="eastAsia"/>
                <w:b/>
                <w:sz w:val="18"/>
              </w:rPr>
              <w:t xml:space="preserve"> (</w:t>
            </w:r>
            <w:r>
              <w:rPr>
                <w:rFonts w:hint="eastAsia"/>
                <w:b/>
                <w:sz w:val="18"/>
              </w:rPr>
              <w:t>ワット時</w:t>
            </w:r>
            <w:r>
              <w:rPr>
                <w:rFonts w:hint="eastAsia"/>
                <w:b/>
                <w:sz w:val="18"/>
              </w:rPr>
              <w:t>)</w:t>
            </w:r>
          </w:p>
        </w:tc>
        <w:tc>
          <w:tcPr>
            <w:tcW w:w="1840" w:type="dxa"/>
            <w:tcBorders>
              <w:top w:val="single" w:sz="4" w:space="0" w:color="000000"/>
              <w:left w:val="single" w:sz="4" w:space="0" w:color="000000"/>
              <w:bottom w:val="single" w:sz="4" w:space="0" w:color="000000"/>
              <w:right w:val="single" w:sz="4" w:space="0" w:color="000000"/>
            </w:tcBorders>
          </w:tcPr>
          <w:p w14:paraId="15A037BC" w14:textId="77777777" w:rsidR="00DF3509" w:rsidRPr="001F545D" w:rsidRDefault="00DF3509">
            <w:pPr>
              <w:pStyle w:val="TableParagraph"/>
              <w:kinsoku w:val="0"/>
              <w:overflowPunct w:val="0"/>
              <w:spacing w:line="204" w:lineRule="exact"/>
              <w:ind w:left="108"/>
              <w:rPr>
                <w:rFonts w:eastAsia="Times New Roman"/>
                <w:b/>
                <w:bCs/>
                <w:spacing w:val="-2"/>
                <w:sz w:val="18"/>
                <w:szCs w:val="18"/>
              </w:rPr>
            </w:pPr>
            <w:r>
              <w:rPr>
                <w:rFonts w:hint="eastAsia"/>
                <w:b/>
                <w:sz w:val="18"/>
              </w:rPr>
              <w:t>ラベル</w:t>
            </w:r>
          </w:p>
        </w:tc>
        <w:tc>
          <w:tcPr>
            <w:tcW w:w="3103" w:type="dxa"/>
            <w:tcBorders>
              <w:top w:val="single" w:sz="4" w:space="0" w:color="000000"/>
              <w:left w:val="single" w:sz="4" w:space="0" w:color="000000"/>
              <w:bottom w:val="single" w:sz="4" w:space="0" w:color="000000"/>
              <w:right w:val="single" w:sz="4" w:space="0" w:color="000000"/>
            </w:tcBorders>
          </w:tcPr>
          <w:p w14:paraId="3E86DE4B" w14:textId="77777777" w:rsidR="00DF3509" w:rsidRPr="001F545D" w:rsidRDefault="00DF3509">
            <w:pPr>
              <w:pStyle w:val="TableParagraph"/>
              <w:kinsoku w:val="0"/>
              <w:overflowPunct w:val="0"/>
              <w:spacing w:line="204" w:lineRule="exact"/>
              <w:ind w:left="109"/>
              <w:rPr>
                <w:rFonts w:eastAsia="Times New Roman"/>
                <w:b/>
                <w:bCs/>
                <w:spacing w:val="-2"/>
                <w:sz w:val="18"/>
                <w:szCs w:val="18"/>
              </w:rPr>
            </w:pPr>
            <w:r>
              <w:rPr>
                <w:rFonts w:hint="eastAsia"/>
                <w:b/>
                <w:sz w:val="18"/>
              </w:rPr>
              <w:t>電池重量</w:t>
            </w:r>
            <w:r>
              <w:rPr>
                <w:rFonts w:hint="eastAsia"/>
                <w:b/>
                <w:sz w:val="18"/>
              </w:rPr>
              <w:t>/</w:t>
            </w:r>
            <w:r>
              <w:rPr>
                <w:rFonts w:hint="eastAsia"/>
                <w:b/>
                <w:sz w:val="18"/>
              </w:rPr>
              <w:t>パッケージの制限</w:t>
            </w:r>
          </w:p>
        </w:tc>
      </w:tr>
      <w:tr w:rsidR="00DF3509" w:rsidRPr="001F545D" w14:paraId="626C8CEA"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53E1F132" w14:textId="77777777" w:rsidR="00DF3509" w:rsidRPr="001F545D" w:rsidRDefault="00DF3509">
            <w:pPr>
              <w:pStyle w:val="TableParagraph"/>
              <w:kinsoku w:val="0"/>
              <w:overflowPunct w:val="0"/>
              <w:spacing w:line="278" w:lineRule="auto"/>
              <w:rPr>
                <w:rFonts w:eastAsia="Times New Roman"/>
                <w:sz w:val="18"/>
                <w:szCs w:val="18"/>
              </w:rPr>
            </w:pPr>
            <w:r>
              <w:rPr>
                <w:rFonts w:hint="eastAsia"/>
                <w:sz w:val="18"/>
              </w:rPr>
              <w:t>機器に付属</w:t>
            </w:r>
            <w:r>
              <w:rPr>
                <w:rFonts w:hint="eastAsia"/>
                <w:sz w:val="18"/>
              </w:rPr>
              <w:t xml:space="preserve"> (</w:t>
            </w:r>
            <w:r>
              <w:rPr>
                <w:rFonts w:hint="eastAsia"/>
                <w:sz w:val="18"/>
              </w:rPr>
              <w:t>機器に搭載</w:t>
            </w:r>
            <w:r>
              <w:rPr>
                <w:rFonts w:hint="eastAsia"/>
                <w:sz w:val="18"/>
              </w:rPr>
              <w:t>)</w:t>
            </w:r>
          </w:p>
        </w:tc>
        <w:tc>
          <w:tcPr>
            <w:tcW w:w="3135" w:type="dxa"/>
            <w:tcBorders>
              <w:top w:val="single" w:sz="4" w:space="0" w:color="000000"/>
              <w:left w:val="single" w:sz="4" w:space="0" w:color="000000"/>
              <w:bottom w:val="single" w:sz="4" w:space="0" w:color="000000"/>
              <w:right w:val="single" w:sz="4" w:space="0" w:color="000000"/>
            </w:tcBorders>
          </w:tcPr>
          <w:p w14:paraId="1DEEEB00" w14:textId="77777777" w:rsidR="00DF3509" w:rsidRPr="001F545D" w:rsidRDefault="00DF3509">
            <w:pPr>
              <w:pStyle w:val="TableParagraph"/>
              <w:kinsoku w:val="0"/>
              <w:overflowPunct w:val="0"/>
              <w:spacing w:line="206" w:lineRule="exact"/>
              <w:rPr>
                <w:rFonts w:eastAsia="Times New Roman"/>
                <w:spacing w:val="-4"/>
                <w:sz w:val="18"/>
                <w:szCs w:val="18"/>
              </w:rPr>
            </w:pPr>
            <w:r>
              <w:rPr>
                <w:rFonts w:hint="eastAsia"/>
                <w:sz w:val="18"/>
              </w:rPr>
              <w:t>100 </w:t>
            </w:r>
            <w:proofErr w:type="spellStart"/>
            <w:r>
              <w:rPr>
                <w:rFonts w:hint="eastAsia"/>
                <w:sz w:val="18"/>
              </w:rPr>
              <w:t>Wh</w:t>
            </w:r>
            <w:proofErr w:type="spellEnd"/>
            <w:r>
              <w:rPr>
                <w:rFonts w:hint="eastAsia"/>
                <w:sz w:val="18"/>
              </w:rPr>
              <w:t>以下</w:t>
            </w:r>
          </w:p>
        </w:tc>
        <w:tc>
          <w:tcPr>
            <w:tcW w:w="1840" w:type="dxa"/>
            <w:tcBorders>
              <w:top w:val="single" w:sz="4" w:space="0" w:color="000000"/>
              <w:left w:val="single" w:sz="4" w:space="0" w:color="000000"/>
              <w:bottom w:val="single" w:sz="4" w:space="0" w:color="000000"/>
              <w:right w:val="single" w:sz="4" w:space="0" w:color="000000"/>
            </w:tcBorders>
          </w:tcPr>
          <w:p w14:paraId="71BA1EB0" w14:textId="77777777" w:rsidR="00DF3509" w:rsidRPr="001F545D" w:rsidRDefault="00DF3509">
            <w:pPr>
              <w:pStyle w:val="TableParagraph"/>
              <w:kinsoku w:val="0"/>
              <w:overflowPunct w:val="0"/>
              <w:spacing w:line="206" w:lineRule="exact"/>
              <w:ind w:left="108"/>
              <w:rPr>
                <w:rFonts w:eastAsia="Times New Roman"/>
                <w:spacing w:val="-5"/>
                <w:sz w:val="18"/>
                <w:szCs w:val="18"/>
              </w:rPr>
            </w:pPr>
            <w:r>
              <w:rPr>
                <w:rFonts w:hint="eastAsia"/>
                <w:sz w:val="18"/>
              </w:rPr>
              <w:t>図</w:t>
            </w:r>
            <w:r>
              <w:rPr>
                <w:rFonts w:hint="eastAsia"/>
                <w:sz w:val="18"/>
              </w:rPr>
              <w:t>1</w:t>
            </w:r>
          </w:p>
        </w:tc>
        <w:tc>
          <w:tcPr>
            <w:tcW w:w="3103" w:type="dxa"/>
            <w:tcBorders>
              <w:top w:val="single" w:sz="4" w:space="0" w:color="000000"/>
              <w:left w:val="single" w:sz="4" w:space="0" w:color="000000"/>
              <w:bottom w:val="single" w:sz="4" w:space="0" w:color="000000"/>
              <w:right w:val="single" w:sz="4" w:space="0" w:color="000000"/>
            </w:tcBorders>
          </w:tcPr>
          <w:p w14:paraId="0C382EEA" w14:textId="77777777" w:rsidR="00DF3509" w:rsidRPr="001F545D" w:rsidRDefault="00DF3509">
            <w:pPr>
              <w:pStyle w:val="TableParagraph"/>
              <w:kinsoku w:val="0"/>
              <w:overflowPunct w:val="0"/>
              <w:spacing w:line="278" w:lineRule="auto"/>
              <w:ind w:left="109" w:right="1745"/>
              <w:rPr>
                <w:rFonts w:eastAsia="Times New Roman"/>
                <w:spacing w:val="-5"/>
                <w:sz w:val="18"/>
                <w:szCs w:val="18"/>
              </w:rPr>
            </w:pPr>
            <w:r>
              <w:rPr>
                <w:rFonts w:hint="eastAsia"/>
                <w:sz w:val="18"/>
              </w:rPr>
              <w:t>PAX = 5 kg CAO = 5 kg</w:t>
            </w:r>
          </w:p>
        </w:tc>
      </w:tr>
    </w:tbl>
    <w:p w14:paraId="7966D8E7" w14:textId="77777777" w:rsidR="00DF3509" w:rsidRDefault="00DF3509">
      <w:pPr>
        <w:rPr>
          <w:sz w:val="18"/>
          <w:szCs w:val="18"/>
        </w:rPr>
        <w:sectPr w:rsidR="00DF3509">
          <w:pgSz w:w="12240" w:h="15840"/>
          <w:pgMar w:top="1400" w:right="680" w:bottom="1140" w:left="600" w:header="0" w:footer="950" w:gutter="0"/>
          <w:cols w:space="720"/>
          <w:noEndnote/>
        </w:sectPr>
      </w:pPr>
    </w:p>
    <w:tbl>
      <w:tblPr>
        <w:tblW w:w="0" w:type="auto"/>
        <w:tblInd w:w="123" w:type="dxa"/>
        <w:tblLayout w:type="fixed"/>
        <w:tblCellMar>
          <w:left w:w="0" w:type="dxa"/>
          <w:right w:w="0" w:type="dxa"/>
        </w:tblCellMar>
        <w:tblLook w:val="0000" w:firstRow="0" w:lastRow="0" w:firstColumn="0" w:lastColumn="0" w:noHBand="0" w:noVBand="0"/>
      </w:tblPr>
      <w:tblGrid>
        <w:gridCol w:w="2657"/>
        <w:gridCol w:w="3135"/>
        <w:gridCol w:w="1840"/>
        <w:gridCol w:w="3103"/>
      </w:tblGrid>
      <w:tr w:rsidR="00496E31" w:rsidRPr="001F545D" w14:paraId="19E63A20" w14:textId="77777777">
        <w:trPr>
          <w:trHeight w:val="1552"/>
        </w:trPr>
        <w:tc>
          <w:tcPr>
            <w:tcW w:w="2657" w:type="dxa"/>
            <w:tcBorders>
              <w:top w:val="single" w:sz="4" w:space="0" w:color="000000"/>
              <w:left w:val="single" w:sz="4" w:space="0" w:color="000000"/>
              <w:bottom w:val="single" w:sz="4" w:space="0" w:color="000000"/>
              <w:right w:val="single" w:sz="4" w:space="0" w:color="000000"/>
            </w:tcBorders>
          </w:tcPr>
          <w:p w14:paraId="799C0555" w14:textId="77777777" w:rsidR="00496E31" w:rsidRPr="001F545D" w:rsidRDefault="00496E31" w:rsidP="00496E31">
            <w:pPr>
              <w:pStyle w:val="TableParagraph"/>
              <w:kinsoku w:val="0"/>
              <w:overflowPunct w:val="0"/>
              <w:spacing w:before="1"/>
              <w:rPr>
                <w:rFonts w:eastAsia="Times New Roman"/>
                <w:spacing w:val="-2"/>
                <w:sz w:val="18"/>
                <w:szCs w:val="18"/>
              </w:rPr>
            </w:pPr>
            <w:r>
              <w:rPr>
                <w:rFonts w:hint="eastAsia"/>
                <w:sz w:val="18"/>
              </w:rPr>
              <w:lastRenderedPageBreak/>
              <w:t>単独</w:t>
            </w:r>
          </w:p>
        </w:tc>
        <w:tc>
          <w:tcPr>
            <w:tcW w:w="3135" w:type="dxa"/>
            <w:tcBorders>
              <w:top w:val="single" w:sz="4" w:space="0" w:color="000000"/>
              <w:left w:val="single" w:sz="4" w:space="0" w:color="000000"/>
              <w:bottom w:val="single" w:sz="4" w:space="0" w:color="000000"/>
              <w:right w:val="single" w:sz="4" w:space="0" w:color="000000"/>
            </w:tcBorders>
          </w:tcPr>
          <w:p w14:paraId="718591FA" w14:textId="77777777" w:rsidR="00496E31" w:rsidRPr="001F545D" w:rsidRDefault="00496E31" w:rsidP="00496E31">
            <w:pPr>
              <w:pStyle w:val="TableParagraph"/>
              <w:kinsoku w:val="0"/>
              <w:overflowPunct w:val="0"/>
              <w:spacing w:before="1"/>
              <w:rPr>
                <w:rFonts w:eastAsia="Times New Roman"/>
                <w:spacing w:val="-4"/>
                <w:sz w:val="18"/>
                <w:szCs w:val="18"/>
              </w:rPr>
            </w:pPr>
            <w:r>
              <w:rPr>
                <w:rFonts w:hint="eastAsia"/>
                <w:sz w:val="18"/>
              </w:rPr>
              <w:t>100 </w:t>
            </w:r>
            <w:proofErr w:type="spellStart"/>
            <w:r>
              <w:rPr>
                <w:rFonts w:hint="eastAsia"/>
                <w:sz w:val="18"/>
              </w:rPr>
              <w:t>Wh</w:t>
            </w:r>
            <w:proofErr w:type="spellEnd"/>
            <w:r>
              <w:rPr>
                <w:rFonts w:hint="eastAsia"/>
                <w:sz w:val="18"/>
              </w:rPr>
              <w:t>以下</w:t>
            </w:r>
          </w:p>
        </w:tc>
        <w:tc>
          <w:tcPr>
            <w:tcW w:w="1840" w:type="dxa"/>
            <w:tcBorders>
              <w:top w:val="single" w:sz="4" w:space="0" w:color="000000"/>
              <w:left w:val="single" w:sz="4" w:space="0" w:color="000000"/>
              <w:bottom w:val="single" w:sz="4" w:space="0" w:color="000000"/>
              <w:right w:val="single" w:sz="4" w:space="0" w:color="000000"/>
            </w:tcBorders>
          </w:tcPr>
          <w:p w14:paraId="2C3E06A7"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rFonts w:hint="eastAsia"/>
                <w:sz w:val="18"/>
              </w:rPr>
              <w:t>図</w:t>
            </w:r>
            <w:r>
              <w:rPr>
                <w:rFonts w:hint="eastAsia"/>
                <w:sz w:val="18"/>
              </w:rPr>
              <w:t>1</w:t>
            </w:r>
          </w:p>
        </w:tc>
        <w:tc>
          <w:tcPr>
            <w:tcW w:w="3103" w:type="dxa"/>
            <w:tcBorders>
              <w:top w:val="single" w:sz="4" w:space="0" w:color="000000"/>
              <w:left w:val="single" w:sz="4" w:space="0" w:color="000000"/>
              <w:bottom w:val="single" w:sz="4" w:space="0" w:color="000000"/>
              <w:right w:val="single" w:sz="4" w:space="0" w:color="000000"/>
            </w:tcBorders>
          </w:tcPr>
          <w:p w14:paraId="6291FE9F" w14:textId="77777777" w:rsidR="00496E31" w:rsidRPr="001F545D" w:rsidRDefault="00496E31" w:rsidP="00496E31">
            <w:pPr>
              <w:pStyle w:val="TableParagraph"/>
              <w:kinsoku w:val="0"/>
              <w:overflowPunct w:val="0"/>
              <w:spacing w:before="1" w:line="508" w:lineRule="auto"/>
              <w:ind w:left="109"/>
              <w:rPr>
                <w:rFonts w:eastAsia="Times New Roman"/>
                <w:spacing w:val="-6"/>
                <w:sz w:val="18"/>
                <w:szCs w:val="18"/>
              </w:rPr>
            </w:pPr>
            <w:r>
              <w:rPr>
                <w:rFonts w:hint="eastAsia"/>
                <w:sz w:val="18"/>
              </w:rPr>
              <w:t>2.7 </w:t>
            </w:r>
            <w:proofErr w:type="spellStart"/>
            <w:r>
              <w:rPr>
                <w:rFonts w:hint="eastAsia"/>
                <w:sz w:val="18"/>
              </w:rPr>
              <w:t>Wh</w:t>
            </w:r>
            <w:proofErr w:type="spellEnd"/>
            <w:r>
              <w:rPr>
                <w:rFonts w:hint="eastAsia"/>
                <w:sz w:val="18"/>
              </w:rPr>
              <w:t xml:space="preserve"> = 2.5 kg</w:t>
            </w:r>
            <w:r>
              <w:rPr>
                <w:rFonts w:hint="eastAsia"/>
                <w:sz w:val="18"/>
              </w:rPr>
              <w:t>以下または</w:t>
            </w:r>
          </w:p>
          <w:p w14:paraId="15E1FE52" w14:textId="77777777" w:rsidR="00496E31" w:rsidRPr="001F545D" w:rsidRDefault="00496E31" w:rsidP="00496E31">
            <w:pPr>
              <w:pStyle w:val="TableParagraph"/>
              <w:kinsoku w:val="0"/>
              <w:overflowPunct w:val="0"/>
              <w:spacing w:line="278" w:lineRule="auto"/>
              <w:ind w:left="109"/>
              <w:rPr>
                <w:rFonts w:eastAsia="Times New Roman"/>
                <w:sz w:val="18"/>
                <w:szCs w:val="18"/>
              </w:rPr>
            </w:pPr>
            <w:r>
              <w:rPr>
                <w:rFonts w:hint="eastAsia"/>
                <w:sz w:val="18"/>
              </w:rPr>
              <w:t>2.7 </w:t>
            </w:r>
            <w:proofErr w:type="spellStart"/>
            <w:r>
              <w:rPr>
                <w:rFonts w:hint="eastAsia"/>
                <w:sz w:val="18"/>
              </w:rPr>
              <w:t>Wh</w:t>
            </w:r>
            <w:proofErr w:type="spellEnd"/>
            <w:r>
              <w:rPr>
                <w:rFonts w:hint="eastAsia"/>
                <w:sz w:val="18"/>
              </w:rPr>
              <w:t>超で</w:t>
            </w:r>
            <w:r>
              <w:rPr>
                <w:rFonts w:hint="eastAsia"/>
                <w:sz w:val="18"/>
              </w:rPr>
              <w:t>100 </w:t>
            </w:r>
            <w:proofErr w:type="spellStart"/>
            <w:r>
              <w:rPr>
                <w:rFonts w:hint="eastAsia"/>
                <w:sz w:val="18"/>
              </w:rPr>
              <w:t>Wh</w:t>
            </w:r>
            <w:proofErr w:type="spellEnd"/>
            <w:r>
              <w:rPr>
                <w:rFonts w:hint="eastAsia"/>
                <w:sz w:val="18"/>
              </w:rPr>
              <w:t>以下</w:t>
            </w:r>
            <w:r>
              <w:rPr>
                <w:rFonts w:hint="eastAsia"/>
                <w:sz w:val="18"/>
              </w:rPr>
              <w:t xml:space="preserve"> = </w:t>
            </w:r>
            <w:r>
              <w:rPr>
                <w:rFonts w:hint="eastAsia"/>
                <w:sz w:val="18"/>
              </w:rPr>
              <w:t>電池</w:t>
            </w:r>
            <w:r>
              <w:rPr>
                <w:rFonts w:hint="eastAsia"/>
                <w:sz w:val="18"/>
              </w:rPr>
              <w:t>2</w:t>
            </w:r>
            <w:r>
              <w:rPr>
                <w:rFonts w:hint="eastAsia"/>
                <w:sz w:val="18"/>
              </w:rPr>
              <w:t>個</w:t>
            </w:r>
          </w:p>
        </w:tc>
      </w:tr>
      <w:tr w:rsidR="00496E31" w:rsidRPr="001F545D" w14:paraId="6C6A485F" w14:textId="77777777">
        <w:trPr>
          <w:trHeight w:val="914"/>
        </w:trPr>
        <w:tc>
          <w:tcPr>
            <w:tcW w:w="2657" w:type="dxa"/>
            <w:tcBorders>
              <w:top w:val="single" w:sz="4" w:space="0" w:color="000000"/>
              <w:left w:val="single" w:sz="4" w:space="0" w:color="000000"/>
              <w:bottom w:val="single" w:sz="4" w:space="0" w:color="000000"/>
              <w:right w:val="single" w:sz="4" w:space="0" w:color="000000"/>
            </w:tcBorders>
          </w:tcPr>
          <w:p w14:paraId="3050A927" w14:textId="77777777" w:rsidR="00496E31" w:rsidRPr="001F545D" w:rsidRDefault="00496E31" w:rsidP="00496E31">
            <w:pPr>
              <w:pStyle w:val="TableParagraph"/>
              <w:kinsoku w:val="0"/>
              <w:overflowPunct w:val="0"/>
              <w:spacing w:line="276" w:lineRule="auto"/>
              <w:rPr>
                <w:rFonts w:eastAsia="Times New Roman"/>
                <w:spacing w:val="-2"/>
                <w:sz w:val="18"/>
                <w:szCs w:val="18"/>
              </w:rPr>
            </w:pPr>
            <w:r>
              <w:rPr>
                <w:rFonts w:hint="eastAsia"/>
                <w:sz w:val="18"/>
              </w:rPr>
              <w:t>機器とは別梱包</w:t>
            </w:r>
            <w:r>
              <w:rPr>
                <w:rFonts w:hint="eastAsia"/>
                <w:sz w:val="18"/>
              </w:rPr>
              <w:t xml:space="preserve"> (</w:t>
            </w:r>
            <w:r>
              <w:rPr>
                <w:rFonts w:hint="eastAsia"/>
                <w:sz w:val="18"/>
              </w:rPr>
              <w:t>機器には搭載されていない</w:t>
            </w:r>
            <w:r>
              <w:rPr>
                <w:rFonts w:hint="eastAsia"/>
                <w:sz w:val="18"/>
              </w:rPr>
              <w:t>)</w:t>
            </w:r>
          </w:p>
        </w:tc>
        <w:tc>
          <w:tcPr>
            <w:tcW w:w="3135" w:type="dxa"/>
            <w:tcBorders>
              <w:top w:val="single" w:sz="4" w:space="0" w:color="000000"/>
              <w:left w:val="single" w:sz="4" w:space="0" w:color="000000"/>
              <w:bottom w:val="single" w:sz="4" w:space="0" w:color="000000"/>
              <w:right w:val="single" w:sz="4" w:space="0" w:color="000000"/>
            </w:tcBorders>
          </w:tcPr>
          <w:p w14:paraId="21761A9B" w14:textId="77777777" w:rsidR="00496E31" w:rsidRPr="001F545D" w:rsidRDefault="00496E31" w:rsidP="00496E31">
            <w:pPr>
              <w:pStyle w:val="TableParagraph"/>
              <w:kinsoku w:val="0"/>
              <w:overflowPunct w:val="0"/>
              <w:spacing w:before="1"/>
              <w:rPr>
                <w:rFonts w:eastAsia="Times New Roman"/>
                <w:spacing w:val="-4"/>
                <w:sz w:val="18"/>
                <w:szCs w:val="18"/>
              </w:rPr>
            </w:pPr>
            <w:r>
              <w:rPr>
                <w:rFonts w:hint="eastAsia"/>
                <w:sz w:val="18"/>
              </w:rPr>
              <w:t>100 </w:t>
            </w:r>
            <w:proofErr w:type="spellStart"/>
            <w:r>
              <w:rPr>
                <w:rFonts w:hint="eastAsia"/>
                <w:sz w:val="18"/>
              </w:rPr>
              <w:t>Wh</w:t>
            </w:r>
            <w:proofErr w:type="spellEnd"/>
            <w:r>
              <w:rPr>
                <w:rFonts w:hint="eastAsia"/>
                <w:sz w:val="18"/>
              </w:rPr>
              <w:t>以下</w:t>
            </w:r>
          </w:p>
        </w:tc>
        <w:tc>
          <w:tcPr>
            <w:tcW w:w="1840" w:type="dxa"/>
            <w:tcBorders>
              <w:top w:val="single" w:sz="4" w:space="0" w:color="000000"/>
              <w:left w:val="single" w:sz="4" w:space="0" w:color="000000"/>
              <w:bottom w:val="single" w:sz="4" w:space="0" w:color="000000"/>
              <w:right w:val="single" w:sz="4" w:space="0" w:color="000000"/>
            </w:tcBorders>
          </w:tcPr>
          <w:p w14:paraId="4AE77331"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rFonts w:hint="eastAsia"/>
                <w:sz w:val="18"/>
              </w:rPr>
              <w:t>図</w:t>
            </w:r>
            <w:r>
              <w:rPr>
                <w:rFonts w:hint="eastAsia"/>
                <w:sz w:val="18"/>
              </w:rPr>
              <w:t>1</w:t>
            </w:r>
          </w:p>
        </w:tc>
        <w:tc>
          <w:tcPr>
            <w:tcW w:w="3103" w:type="dxa"/>
            <w:tcBorders>
              <w:top w:val="single" w:sz="4" w:space="0" w:color="000000"/>
              <w:left w:val="single" w:sz="4" w:space="0" w:color="000000"/>
              <w:bottom w:val="single" w:sz="4" w:space="0" w:color="000000"/>
              <w:right w:val="single" w:sz="4" w:space="0" w:color="000000"/>
            </w:tcBorders>
          </w:tcPr>
          <w:p w14:paraId="2C3AF233" w14:textId="77777777" w:rsidR="00496E31" w:rsidRPr="001F545D" w:rsidRDefault="00496E31" w:rsidP="00496E31">
            <w:pPr>
              <w:pStyle w:val="TableParagraph"/>
              <w:kinsoku w:val="0"/>
              <w:overflowPunct w:val="0"/>
              <w:spacing w:line="278" w:lineRule="auto"/>
              <w:ind w:left="109" w:right="1745"/>
              <w:rPr>
                <w:rFonts w:eastAsia="Times New Roman"/>
                <w:spacing w:val="-5"/>
                <w:sz w:val="18"/>
                <w:szCs w:val="18"/>
              </w:rPr>
            </w:pPr>
            <w:r>
              <w:rPr>
                <w:rFonts w:hint="eastAsia"/>
                <w:sz w:val="18"/>
              </w:rPr>
              <w:t>PAX = 5 kg CAO = 5 kg</w:t>
            </w:r>
          </w:p>
        </w:tc>
      </w:tr>
      <w:tr w:rsidR="00DF3509" w:rsidRPr="001F545D" w14:paraId="491D4571" w14:textId="77777777">
        <w:trPr>
          <w:trHeight w:val="438"/>
        </w:trPr>
        <w:tc>
          <w:tcPr>
            <w:tcW w:w="10735" w:type="dxa"/>
            <w:gridSpan w:val="4"/>
            <w:tcBorders>
              <w:top w:val="single" w:sz="4" w:space="0" w:color="000000"/>
              <w:left w:val="single" w:sz="4" w:space="0" w:color="000000"/>
              <w:bottom w:val="single" w:sz="4" w:space="0" w:color="000000"/>
              <w:right w:val="single" w:sz="4" w:space="0" w:color="000000"/>
            </w:tcBorders>
          </w:tcPr>
          <w:p w14:paraId="4467470B" w14:textId="29E18EFA" w:rsidR="00DF3509" w:rsidRPr="001F545D" w:rsidRDefault="00DF3509">
            <w:pPr>
              <w:pStyle w:val="TableParagraph"/>
              <w:kinsoku w:val="0"/>
              <w:overflowPunct w:val="0"/>
              <w:spacing w:before="1"/>
              <w:ind w:left="3912" w:right="3902"/>
              <w:jc w:val="center"/>
              <w:rPr>
                <w:rFonts w:eastAsia="Times New Roman"/>
                <w:spacing w:val="-2"/>
                <w:sz w:val="18"/>
                <w:szCs w:val="18"/>
              </w:rPr>
            </w:pPr>
            <w:r>
              <w:rPr>
                <w:rFonts w:hint="eastAsia"/>
                <w:sz w:val="18"/>
              </w:rPr>
              <w:t>リチウム金属電池のラベルに</w:t>
            </w:r>
            <w:r w:rsidR="007B5A55">
              <w:rPr>
                <w:sz w:val="18"/>
              </w:rPr>
              <w:br/>
            </w:r>
            <w:r>
              <w:rPr>
                <w:rFonts w:hint="eastAsia"/>
                <w:sz w:val="18"/>
              </w:rPr>
              <w:t>関する要件</w:t>
            </w:r>
          </w:p>
        </w:tc>
      </w:tr>
      <w:tr w:rsidR="00DF3509" w:rsidRPr="001F545D" w14:paraId="6A930C4D" w14:textId="77777777">
        <w:trPr>
          <w:trHeight w:val="674"/>
        </w:trPr>
        <w:tc>
          <w:tcPr>
            <w:tcW w:w="2657" w:type="dxa"/>
            <w:tcBorders>
              <w:top w:val="single" w:sz="4" w:space="0" w:color="000000"/>
              <w:left w:val="single" w:sz="4" w:space="0" w:color="000000"/>
              <w:bottom w:val="single" w:sz="4" w:space="0" w:color="000000"/>
              <w:right w:val="single" w:sz="4" w:space="0" w:color="000000"/>
            </w:tcBorders>
          </w:tcPr>
          <w:p w14:paraId="02FDCEBB" w14:textId="77777777" w:rsidR="00DF3509" w:rsidRPr="001F545D" w:rsidRDefault="00DF3509">
            <w:pPr>
              <w:pStyle w:val="TableParagraph"/>
              <w:kinsoku w:val="0"/>
              <w:overflowPunct w:val="0"/>
              <w:spacing w:before="1"/>
              <w:rPr>
                <w:rFonts w:eastAsia="Times New Roman"/>
                <w:b/>
                <w:bCs/>
                <w:spacing w:val="-2"/>
                <w:sz w:val="18"/>
                <w:szCs w:val="18"/>
              </w:rPr>
            </w:pPr>
            <w:r>
              <w:rPr>
                <w:rFonts w:hint="eastAsia"/>
                <w:b/>
                <w:sz w:val="18"/>
              </w:rPr>
              <w:t>電池の出荷</w:t>
            </w:r>
          </w:p>
        </w:tc>
        <w:tc>
          <w:tcPr>
            <w:tcW w:w="3135" w:type="dxa"/>
            <w:tcBorders>
              <w:top w:val="single" w:sz="4" w:space="0" w:color="000000"/>
              <w:left w:val="single" w:sz="4" w:space="0" w:color="000000"/>
              <w:bottom w:val="single" w:sz="4" w:space="0" w:color="000000"/>
              <w:right w:val="single" w:sz="4" w:space="0" w:color="000000"/>
            </w:tcBorders>
          </w:tcPr>
          <w:p w14:paraId="5DF084C5" w14:textId="77777777" w:rsidR="00DF3509" w:rsidRPr="001F545D" w:rsidRDefault="00DF3509">
            <w:pPr>
              <w:pStyle w:val="TableParagraph"/>
              <w:kinsoku w:val="0"/>
              <w:overflowPunct w:val="0"/>
              <w:spacing w:line="278" w:lineRule="auto"/>
              <w:ind w:right="71"/>
              <w:rPr>
                <w:rFonts w:eastAsia="Times New Roman"/>
                <w:b/>
                <w:bCs/>
                <w:spacing w:val="-2"/>
                <w:sz w:val="18"/>
                <w:szCs w:val="18"/>
              </w:rPr>
            </w:pPr>
            <w:r>
              <w:rPr>
                <w:rFonts w:hint="eastAsia"/>
                <w:b/>
                <w:sz w:val="18"/>
              </w:rPr>
              <w:t>電池のリチウム金属質量</w:t>
            </w:r>
          </w:p>
        </w:tc>
        <w:tc>
          <w:tcPr>
            <w:tcW w:w="1840" w:type="dxa"/>
            <w:tcBorders>
              <w:top w:val="single" w:sz="4" w:space="0" w:color="000000"/>
              <w:left w:val="single" w:sz="4" w:space="0" w:color="000000"/>
              <w:bottom w:val="single" w:sz="4" w:space="0" w:color="000000"/>
              <w:right w:val="single" w:sz="4" w:space="0" w:color="000000"/>
            </w:tcBorders>
          </w:tcPr>
          <w:p w14:paraId="6F22532E" w14:textId="77777777" w:rsidR="00DF3509" w:rsidRPr="001F545D" w:rsidRDefault="00DF3509">
            <w:pPr>
              <w:pStyle w:val="TableParagraph"/>
              <w:kinsoku w:val="0"/>
              <w:overflowPunct w:val="0"/>
              <w:spacing w:before="1"/>
              <w:ind w:left="108"/>
              <w:rPr>
                <w:rFonts w:eastAsia="Times New Roman"/>
                <w:b/>
                <w:bCs/>
                <w:spacing w:val="-2"/>
                <w:sz w:val="18"/>
                <w:szCs w:val="18"/>
              </w:rPr>
            </w:pPr>
            <w:r>
              <w:rPr>
                <w:rFonts w:hint="eastAsia"/>
                <w:b/>
                <w:sz w:val="18"/>
              </w:rPr>
              <w:t>ラベル</w:t>
            </w:r>
          </w:p>
        </w:tc>
        <w:tc>
          <w:tcPr>
            <w:tcW w:w="3103" w:type="dxa"/>
            <w:tcBorders>
              <w:top w:val="single" w:sz="4" w:space="0" w:color="000000"/>
              <w:left w:val="single" w:sz="4" w:space="0" w:color="000000"/>
              <w:bottom w:val="single" w:sz="4" w:space="0" w:color="000000"/>
              <w:right w:val="single" w:sz="4" w:space="0" w:color="000000"/>
            </w:tcBorders>
          </w:tcPr>
          <w:p w14:paraId="12DE05D9" w14:textId="77777777" w:rsidR="00DF3509" w:rsidRPr="001F545D" w:rsidRDefault="00DF3509">
            <w:pPr>
              <w:pStyle w:val="TableParagraph"/>
              <w:kinsoku w:val="0"/>
              <w:overflowPunct w:val="0"/>
              <w:spacing w:before="1"/>
              <w:ind w:left="109"/>
              <w:rPr>
                <w:rFonts w:eastAsia="Times New Roman"/>
                <w:b/>
                <w:bCs/>
                <w:spacing w:val="-2"/>
                <w:sz w:val="18"/>
                <w:szCs w:val="18"/>
              </w:rPr>
            </w:pPr>
            <w:r>
              <w:rPr>
                <w:rFonts w:hint="eastAsia"/>
                <w:b/>
                <w:sz w:val="18"/>
              </w:rPr>
              <w:t>電池重量</w:t>
            </w:r>
            <w:r>
              <w:rPr>
                <w:rFonts w:hint="eastAsia"/>
                <w:b/>
                <w:sz w:val="18"/>
              </w:rPr>
              <w:t>/</w:t>
            </w:r>
            <w:r>
              <w:rPr>
                <w:rFonts w:hint="eastAsia"/>
                <w:b/>
                <w:sz w:val="18"/>
              </w:rPr>
              <w:t>パッケージの制限</w:t>
            </w:r>
          </w:p>
        </w:tc>
      </w:tr>
      <w:tr w:rsidR="00DF3509" w:rsidRPr="001F545D" w14:paraId="34FE0B66"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264BE833" w14:textId="77777777" w:rsidR="00DF3509" w:rsidRPr="001F545D" w:rsidRDefault="00DF3509">
            <w:pPr>
              <w:pStyle w:val="TableParagraph"/>
              <w:kinsoku w:val="0"/>
              <w:overflowPunct w:val="0"/>
              <w:spacing w:before="1" w:line="278" w:lineRule="auto"/>
              <w:rPr>
                <w:rFonts w:eastAsia="Times New Roman"/>
                <w:sz w:val="18"/>
                <w:szCs w:val="18"/>
              </w:rPr>
            </w:pPr>
            <w:r>
              <w:rPr>
                <w:rFonts w:hint="eastAsia"/>
                <w:sz w:val="18"/>
              </w:rPr>
              <w:t>機器に付属</w:t>
            </w:r>
            <w:r>
              <w:rPr>
                <w:rFonts w:hint="eastAsia"/>
                <w:sz w:val="18"/>
              </w:rPr>
              <w:t xml:space="preserve"> (</w:t>
            </w:r>
            <w:r>
              <w:rPr>
                <w:rFonts w:hint="eastAsia"/>
                <w:sz w:val="18"/>
              </w:rPr>
              <w:t>機器に搭載</w:t>
            </w:r>
            <w:r>
              <w:rPr>
                <w:rFonts w:hint="eastAsia"/>
                <w:sz w:val="18"/>
              </w:rPr>
              <w:t>)</w:t>
            </w:r>
          </w:p>
        </w:tc>
        <w:tc>
          <w:tcPr>
            <w:tcW w:w="3135" w:type="dxa"/>
            <w:tcBorders>
              <w:top w:val="single" w:sz="4" w:space="0" w:color="000000"/>
              <w:left w:val="single" w:sz="4" w:space="0" w:color="000000"/>
              <w:bottom w:val="single" w:sz="4" w:space="0" w:color="000000"/>
              <w:right w:val="single" w:sz="4" w:space="0" w:color="000000"/>
            </w:tcBorders>
          </w:tcPr>
          <w:p w14:paraId="4917BA87" w14:textId="77777777" w:rsidR="00DF3509" w:rsidRPr="001F545D" w:rsidRDefault="00DF3509">
            <w:pPr>
              <w:pStyle w:val="TableParagraph"/>
              <w:kinsoku w:val="0"/>
              <w:overflowPunct w:val="0"/>
              <w:spacing w:before="3"/>
              <w:rPr>
                <w:rFonts w:eastAsia="Times New Roman"/>
                <w:spacing w:val="-5"/>
                <w:sz w:val="18"/>
                <w:szCs w:val="18"/>
              </w:rPr>
            </w:pPr>
            <w:r>
              <w:rPr>
                <w:rFonts w:hint="eastAsia"/>
                <w:sz w:val="18"/>
              </w:rPr>
              <w:t>2 g</w:t>
            </w:r>
            <w:r>
              <w:rPr>
                <w:rFonts w:hint="eastAsia"/>
                <w:sz w:val="18"/>
              </w:rPr>
              <w:t>以下</w:t>
            </w:r>
          </w:p>
        </w:tc>
        <w:tc>
          <w:tcPr>
            <w:tcW w:w="1840" w:type="dxa"/>
            <w:tcBorders>
              <w:top w:val="single" w:sz="4" w:space="0" w:color="000000"/>
              <w:left w:val="single" w:sz="4" w:space="0" w:color="000000"/>
              <w:bottom w:val="single" w:sz="4" w:space="0" w:color="000000"/>
              <w:right w:val="single" w:sz="4" w:space="0" w:color="000000"/>
            </w:tcBorders>
          </w:tcPr>
          <w:p w14:paraId="2E5BAA41" w14:textId="77777777" w:rsidR="00DF3509" w:rsidRPr="001F545D" w:rsidRDefault="00496E31">
            <w:pPr>
              <w:pStyle w:val="TableParagraph"/>
              <w:kinsoku w:val="0"/>
              <w:overflowPunct w:val="0"/>
              <w:spacing w:before="3"/>
              <w:ind w:left="108"/>
              <w:rPr>
                <w:rFonts w:eastAsia="Times New Roman"/>
                <w:spacing w:val="-5"/>
                <w:sz w:val="18"/>
                <w:szCs w:val="18"/>
              </w:rPr>
            </w:pPr>
            <w:r>
              <w:rPr>
                <w:rFonts w:hint="eastAsia"/>
                <w:sz w:val="18"/>
              </w:rPr>
              <w:t>図</w:t>
            </w:r>
            <w:r>
              <w:rPr>
                <w:rFonts w:hint="eastAsia"/>
                <w:sz w:val="18"/>
              </w:rPr>
              <w:t>1</w:t>
            </w:r>
          </w:p>
        </w:tc>
        <w:tc>
          <w:tcPr>
            <w:tcW w:w="3103" w:type="dxa"/>
            <w:tcBorders>
              <w:top w:val="single" w:sz="4" w:space="0" w:color="000000"/>
              <w:left w:val="single" w:sz="4" w:space="0" w:color="000000"/>
              <w:bottom w:val="single" w:sz="4" w:space="0" w:color="000000"/>
              <w:right w:val="single" w:sz="4" w:space="0" w:color="000000"/>
            </w:tcBorders>
          </w:tcPr>
          <w:p w14:paraId="0D9F57F5" w14:textId="3AC812A5" w:rsidR="00DF3509" w:rsidRPr="001F545D" w:rsidRDefault="00DF3509">
            <w:pPr>
              <w:pStyle w:val="TableParagraph"/>
              <w:kinsoku w:val="0"/>
              <w:overflowPunct w:val="0"/>
              <w:spacing w:before="1" w:line="278" w:lineRule="auto"/>
              <w:ind w:left="1101" w:right="1083"/>
              <w:jc w:val="center"/>
              <w:rPr>
                <w:rFonts w:eastAsia="Times New Roman"/>
                <w:spacing w:val="-5"/>
                <w:sz w:val="18"/>
                <w:szCs w:val="18"/>
              </w:rPr>
            </w:pPr>
            <w:r>
              <w:rPr>
                <w:rFonts w:hint="eastAsia"/>
                <w:sz w:val="18"/>
              </w:rPr>
              <w:t>PAX = 5 kg CAO =5 kg</w:t>
            </w:r>
          </w:p>
        </w:tc>
      </w:tr>
      <w:tr w:rsidR="00DF3509" w:rsidRPr="001F545D" w14:paraId="44B60CFC"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11082724" w14:textId="77777777" w:rsidR="00DF3509" w:rsidRPr="001F545D" w:rsidRDefault="00DF3509">
            <w:pPr>
              <w:pStyle w:val="TableParagraph"/>
              <w:kinsoku w:val="0"/>
              <w:overflowPunct w:val="0"/>
              <w:spacing w:before="1"/>
              <w:rPr>
                <w:rFonts w:eastAsia="Times New Roman"/>
                <w:b/>
                <w:bCs/>
                <w:spacing w:val="-2"/>
                <w:sz w:val="18"/>
                <w:szCs w:val="18"/>
              </w:rPr>
            </w:pPr>
            <w:r>
              <w:rPr>
                <w:rFonts w:hint="eastAsia"/>
                <w:b/>
                <w:sz w:val="18"/>
              </w:rPr>
              <w:t>電池の出荷</w:t>
            </w:r>
          </w:p>
        </w:tc>
        <w:tc>
          <w:tcPr>
            <w:tcW w:w="3135" w:type="dxa"/>
            <w:tcBorders>
              <w:top w:val="single" w:sz="4" w:space="0" w:color="000000"/>
              <w:left w:val="single" w:sz="4" w:space="0" w:color="000000"/>
              <w:bottom w:val="single" w:sz="4" w:space="0" w:color="000000"/>
              <w:right w:val="single" w:sz="4" w:space="0" w:color="000000"/>
            </w:tcBorders>
          </w:tcPr>
          <w:p w14:paraId="00D256D1" w14:textId="77777777" w:rsidR="00DF3509" w:rsidRPr="001F545D" w:rsidRDefault="00DF3509">
            <w:pPr>
              <w:pStyle w:val="TableParagraph"/>
              <w:kinsoku w:val="0"/>
              <w:overflowPunct w:val="0"/>
              <w:spacing w:line="280" w:lineRule="auto"/>
              <w:ind w:right="71"/>
              <w:rPr>
                <w:rFonts w:eastAsia="Times New Roman"/>
                <w:b/>
                <w:bCs/>
                <w:spacing w:val="-2"/>
                <w:sz w:val="18"/>
                <w:szCs w:val="18"/>
              </w:rPr>
            </w:pPr>
            <w:r>
              <w:rPr>
                <w:rFonts w:hint="eastAsia"/>
                <w:b/>
                <w:sz w:val="18"/>
              </w:rPr>
              <w:t>電池のリチウム金属質量</w:t>
            </w:r>
          </w:p>
        </w:tc>
        <w:tc>
          <w:tcPr>
            <w:tcW w:w="1840" w:type="dxa"/>
            <w:tcBorders>
              <w:top w:val="single" w:sz="4" w:space="0" w:color="000000"/>
              <w:left w:val="single" w:sz="4" w:space="0" w:color="000000"/>
              <w:bottom w:val="single" w:sz="4" w:space="0" w:color="000000"/>
              <w:right w:val="single" w:sz="4" w:space="0" w:color="000000"/>
            </w:tcBorders>
          </w:tcPr>
          <w:p w14:paraId="20592F06" w14:textId="77777777" w:rsidR="00DF3509" w:rsidRPr="001F545D" w:rsidRDefault="00DF3509">
            <w:pPr>
              <w:pStyle w:val="TableParagraph"/>
              <w:kinsoku w:val="0"/>
              <w:overflowPunct w:val="0"/>
              <w:spacing w:before="1"/>
              <w:ind w:left="108"/>
              <w:rPr>
                <w:rFonts w:eastAsia="Times New Roman"/>
                <w:b/>
                <w:bCs/>
                <w:spacing w:val="-2"/>
                <w:sz w:val="18"/>
                <w:szCs w:val="18"/>
              </w:rPr>
            </w:pPr>
            <w:r>
              <w:rPr>
                <w:rFonts w:hint="eastAsia"/>
                <w:b/>
                <w:sz w:val="18"/>
              </w:rPr>
              <w:t>ラベル</w:t>
            </w:r>
          </w:p>
        </w:tc>
        <w:tc>
          <w:tcPr>
            <w:tcW w:w="3103" w:type="dxa"/>
            <w:tcBorders>
              <w:top w:val="single" w:sz="4" w:space="0" w:color="000000"/>
              <w:left w:val="single" w:sz="4" w:space="0" w:color="000000"/>
              <w:bottom w:val="single" w:sz="4" w:space="0" w:color="000000"/>
              <w:right w:val="single" w:sz="4" w:space="0" w:color="000000"/>
            </w:tcBorders>
          </w:tcPr>
          <w:p w14:paraId="186DBB45" w14:textId="77777777" w:rsidR="00DF3509" w:rsidRPr="001F545D" w:rsidRDefault="00DF3509">
            <w:pPr>
              <w:pStyle w:val="TableParagraph"/>
              <w:kinsoku w:val="0"/>
              <w:overflowPunct w:val="0"/>
              <w:spacing w:before="1"/>
              <w:ind w:left="109"/>
              <w:rPr>
                <w:rFonts w:eastAsia="Times New Roman"/>
                <w:b/>
                <w:bCs/>
                <w:spacing w:val="-2"/>
                <w:sz w:val="18"/>
                <w:szCs w:val="18"/>
              </w:rPr>
            </w:pPr>
            <w:r>
              <w:rPr>
                <w:rFonts w:hint="eastAsia"/>
                <w:b/>
                <w:sz w:val="18"/>
              </w:rPr>
              <w:t>電池重量</w:t>
            </w:r>
            <w:r>
              <w:rPr>
                <w:rFonts w:hint="eastAsia"/>
                <w:b/>
                <w:sz w:val="18"/>
              </w:rPr>
              <w:t>/</w:t>
            </w:r>
            <w:r>
              <w:rPr>
                <w:rFonts w:hint="eastAsia"/>
                <w:b/>
                <w:sz w:val="18"/>
              </w:rPr>
              <w:t>パッケージの制限</w:t>
            </w:r>
          </w:p>
        </w:tc>
      </w:tr>
      <w:tr w:rsidR="00496E31" w:rsidRPr="001F545D" w14:paraId="65C8B34A" w14:textId="77777777">
        <w:trPr>
          <w:trHeight w:val="1552"/>
        </w:trPr>
        <w:tc>
          <w:tcPr>
            <w:tcW w:w="2657" w:type="dxa"/>
            <w:tcBorders>
              <w:top w:val="single" w:sz="4" w:space="0" w:color="000000"/>
              <w:left w:val="single" w:sz="4" w:space="0" w:color="000000"/>
              <w:bottom w:val="single" w:sz="4" w:space="0" w:color="000000"/>
              <w:right w:val="single" w:sz="4" w:space="0" w:color="000000"/>
            </w:tcBorders>
          </w:tcPr>
          <w:p w14:paraId="171D099C" w14:textId="77777777" w:rsidR="00496E31" w:rsidRPr="001F545D" w:rsidRDefault="00496E31" w:rsidP="00496E31">
            <w:pPr>
              <w:pStyle w:val="TableParagraph"/>
              <w:kinsoku w:val="0"/>
              <w:overflowPunct w:val="0"/>
              <w:spacing w:before="1"/>
              <w:rPr>
                <w:rFonts w:eastAsia="Times New Roman"/>
                <w:spacing w:val="-2"/>
                <w:sz w:val="18"/>
                <w:szCs w:val="18"/>
              </w:rPr>
            </w:pPr>
            <w:r>
              <w:rPr>
                <w:rFonts w:hint="eastAsia"/>
                <w:sz w:val="18"/>
              </w:rPr>
              <w:t>単独</w:t>
            </w:r>
          </w:p>
        </w:tc>
        <w:tc>
          <w:tcPr>
            <w:tcW w:w="3135" w:type="dxa"/>
            <w:tcBorders>
              <w:top w:val="single" w:sz="4" w:space="0" w:color="000000"/>
              <w:left w:val="single" w:sz="4" w:space="0" w:color="000000"/>
              <w:bottom w:val="single" w:sz="4" w:space="0" w:color="000000"/>
              <w:right w:val="single" w:sz="4" w:space="0" w:color="000000"/>
            </w:tcBorders>
          </w:tcPr>
          <w:p w14:paraId="50067099" w14:textId="77777777" w:rsidR="00496E31" w:rsidRPr="001F545D" w:rsidRDefault="00496E31" w:rsidP="00496E31">
            <w:pPr>
              <w:pStyle w:val="TableParagraph"/>
              <w:kinsoku w:val="0"/>
              <w:overflowPunct w:val="0"/>
              <w:spacing w:before="1"/>
              <w:rPr>
                <w:rFonts w:eastAsia="Times New Roman"/>
                <w:spacing w:val="-5"/>
                <w:sz w:val="18"/>
                <w:szCs w:val="18"/>
              </w:rPr>
            </w:pPr>
            <w:r>
              <w:rPr>
                <w:rFonts w:hint="eastAsia"/>
                <w:sz w:val="18"/>
              </w:rPr>
              <w:t>2 g</w:t>
            </w:r>
            <w:r>
              <w:rPr>
                <w:rFonts w:hint="eastAsia"/>
                <w:sz w:val="18"/>
              </w:rPr>
              <w:t>以下</w:t>
            </w:r>
          </w:p>
        </w:tc>
        <w:tc>
          <w:tcPr>
            <w:tcW w:w="1840" w:type="dxa"/>
            <w:tcBorders>
              <w:top w:val="single" w:sz="4" w:space="0" w:color="000000"/>
              <w:left w:val="single" w:sz="4" w:space="0" w:color="000000"/>
              <w:bottom w:val="single" w:sz="4" w:space="0" w:color="000000"/>
              <w:right w:val="single" w:sz="4" w:space="0" w:color="000000"/>
            </w:tcBorders>
          </w:tcPr>
          <w:p w14:paraId="221A9000"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rFonts w:hint="eastAsia"/>
                <w:sz w:val="18"/>
              </w:rPr>
              <w:t>図</w:t>
            </w:r>
            <w:r>
              <w:rPr>
                <w:rFonts w:hint="eastAsia"/>
                <w:sz w:val="18"/>
              </w:rPr>
              <w:t>1</w:t>
            </w:r>
          </w:p>
        </w:tc>
        <w:tc>
          <w:tcPr>
            <w:tcW w:w="3103" w:type="dxa"/>
            <w:tcBorders>
              <w:top w:val="single" w:sz="4" w:space="0" w:color="000000"/>
              <w:left w:val="single" w:sz="4" w:space="0" w:color="000000"/>
              <w:bottom w:val="single" w:sz="4" w:space="0" w:color="000000"/>
              <w:right w:val="single" w:sz="4" w:space="0" w:color="000000"/>
            </w:tcBorders>
          </w:tcPr>
          <w:p w14:paraId="01810F81" w14:textId="77777777" w:rsidR="007B5A55" w:rsidRDefault="00496E31" w:rsidP="00496E31">
            <w:pPr>
              <w:pStyle w:val="TableParagraph"/>
              <w:kinsoku w:val="0"/>
              <w:overflowPunct w:val="0"/>
              <w:spacing w:before="1" w:line="508" w:lineRule="auto"/>
              <w:ind w:left="109" w:right="196"/>
              <w:rPr>
                <w:sz w:val="18"/>
              </w:rPr>
            </w:pPr>
            <w:r>
              <w:rPr>
                <w:rFonts w:hint="eastAsia"/>
                <w:sz w:val="18"/>
              </w:rPr>
              <w:t>0.3 g = 2.5 kg</w:t>
            </w:r>
            <w:r>
              <w:rPr>
                <w:rFonts w:hint="eastAsia"/>
                <w:sz w:val="18"/>
              </w:rPr>
              <w:t>以下</w:t>
            </w:r>
          </w:p>
          <w:p w14:paraId="7013117C" w14:textId="26E02F3D" w:rsidR="00496E31" w:rsidRPr="001F545D" w:rsidRDefault="00496E31" w:rsidP="00496E31">
            <w:pPr>
              <w:pStyle w:val="TableParagraph"/>
              <w:kinsoku w:val="0"/>
              <w:overflowPunct w:val="0"/>
              <w:spacing w:before="1" w:line="508" w:lineRule="auto"/>
              <w:ind w:left="109" w:right="196"/>
              <w:rPr>
                <w:rFonts w:eastAsia="Times New Roman"/>
                <w:spacing w:val="-6"/>
                <w:sz w:val="18"/>
                <w:szCs w:val="18"/>
              </w:rPr>
            </w:pPr>
            <w:r>
              <w:rPr>
                <w:rFonts w:hint="eastAsia"/>
                <w:sz w:val="18"/>
              </w:rPr>
              <w:t>または</w:t>
            </w:r>
          </w:p>
          <w:p w14:paraId="2692B8CF" w14:textId="77777777" w:rsidR="00496E31" w:rsidRPr="001F545D" w:rsidRDefault="00496E31" w:rsidP="00496E31">
            <w:pPr>
              <w:pStyle w:val="TableParagraph"/>
              <w:kinsoku w:val="0"/>
              <w:overflowPunct w:val="0"/>
              <w:spacing w:line="280" w:lineRule="auto"/>
              <w:ind w:left="109" w:right="196"/>
              <w:rPr>
                <w:rFonts w:eastAsia="Times New Roman"/>
                <w:sz w:val="18"/>
                <w:szCs w:val="18"/>
              </w:rPr>
            </w:pPr>
            <w:r>
              <w:rPr>
                <w:rFonts w:hint="eastAsia"/>
                <w:sz w:val="18"/>
              </w:rPr>
              <w:t>0.3 g</w:t>
            </w:r>
            <w:r>
              <w:rPr>
                <w:rFonts w:hint="eastAsia"/>
                <w:sz w:val="18"/>
              </w:rPr>
              <w:t>超で</w:t>
            </w:r>
            <w:r>
              <w:rPr>
                <w:rFonts w:hint="eastAsia"/>
                <w:sz w:val="18"/>
              </w:rPr>
              <w:t>2 g</w:t>
            </w:r>
            <w:r>
              <w:rPr>
                <w:rFonts w:hint="eastAsia"/>
                <w:sz w:val="18"/>
              </w:rPr>
              <w:t>以下</w:t>
            </w:r>
            <w:r>
              <w:rPr>
                <w:rFonts w:hint="eastAsia"/>
                <w:sz w:val="18"/>
              </w:rPr>
              <w:t xml:space="preserve"> = </w:t>
            </w:r>
            <w:r>
              <w:rPr>
                <w:rFonts w:hint="eastAsia"/>
                <w:sz w:val="18"/>
              </w:rPr>
              <w:t>電池</w:t>
            </w:r>
            <w:r>
              <w:rPr>
                <w:rFonts w:hint="eastAsia"/>
                <w:sz w:val="18"/>
              </w:rPr>
              <w:t>2</w:t>
            </w:r>
            <w:r>
              <w:rPr>
                <w:rFonts w:hint="eastAsia"/>
                <w:sz w:val="18"/>
              </w:rPr>
              <w:t>個</w:t>
            </w:r>
          </w:p>
        </w:tc>
      </w:tr>
      <w:tr w:rsidR="00496E31" w:rsidRPr="001F545D" w14:paraId="4D6BAFF1" w14:textId="77777777">
        <w:trPr>
          <w:trHeight w:val="914"/>
        </w:trPr>
        <w:tc>
          <w:tcPr>
            <w:tcW w:w="2657" w:type="dxa"/>
            <w:tcBorders>
              <w:top w:val="single" w:sz="4" w:space="0" w:color="000000"/>
              <w:left w:val="single" w:sz="4" w:space="0" w:color="000000"/>
              <w:bottom w:val="single" w:sz="4" w:space="0" w:color="000000"/>
              <w:right w:val="single" w:sz="4" w:space="0" w:color="000000"/>
            </w:tcBorders>
          </w:tcPr>
          <w:p w14:paraId="5F9312C5" w14:textId="77777777" w:rsidR="00496E31" w:rsidRPr="001F545D" w:rsidRDefault="00496E31" w:rsidP="00496E31">
            <w:pPr>
              <w:pStyle w:val="TableParagraph"/>
              <w:kinsoku w:val="0"/>
              <w:overflowPunct w:val="0"/>
              <w:spacing w:line="278" w:lineRule="auto"/>
              <w:rPr>
                <w:rFonts w:eastAsia="Times New Roman"/>
                <w:spacing w:val="-2"/>
                <w:sz w:val="18"/>
                <w:szCs w:val="18"/>
              </w:rPr>
            </w:pPr>
            <w:r>
              <w:rPr>
                <w:rFonts w:hint="eastAsia"/>
                <w:sz w:val="18"/>
              </w:rPr>
              <w:t>機器とは別梱包</w:t>
            </w:r>
            <w:r>
              <w:rPr>
                <w:rFonts w:hint="eastAsia"/>
                <w:sz w:val="18"/>
              </w:rPr>
              <w:t xml:space="preserve"> (</w:t>
            </w:r>
            <w:r>
              <w:rPr>
                <w:rFonts w:hint="eastAsia"/>
                <w:sz w:val="18"/>
              </w:rPr>
              <w:t>機器には搭載されていない</w:t>
            </w:r>
            <w:r>
              <w:rPr>
                <w:rFonts w:hint="eastAsia"/>
                <w:sz w:val="18"/>
              </w:rPr>
              <w:t>)</w:t>
            </w:r>
          </w:p>
        </w:tc>
        <w:tc>
          <w:tcPr>
            <w:tcW w:w="3135" w:type="dxa"/>
            <w:tcBorders>
              <w:top w:val="single" w:sz="4" w:space="0" w:color="000000"/>
              <w:left w:val="single" w:sz="4" w:space="0" w:color="000000"/>
              <w:bottom w:val="single" w:sz="4" w:space="0" w:color="000000"/>
              <w:right w:val="single" w:sz="4" w:space="0" w:color="000000"/>
            </w:tcBorders>
          </w:tcPr>
          <w:p w14:paraId="2843F732" w14:textId="77777777" w:rsidR="00496E31" w:rsidRPr="001F545D" w:rsidRDefault="00496E31" w:rsidP="00496E31">
            <w:pPr>
              <w:pStyle w:val="TableParagraph"/>
              <w:kinsoku w:val="0"/>
              <w:overflowPunct w:val="0"/>
              <w:spacing w:before="1"/>
              <w:rPr>
                <w:rFonts w:eastAsia="Times New Roman"/>
                <w:spacing w:val="-5"/>
                <w:sz w:val="18"/>
                <w:szCs w:val="18"/>
              </w:rPr>
            </w:pPr>
            <w:r>
              <w:rPr>
                <w:rFonts w:hint="eastAsia"/>
                <w:sz w:val="18"/>
              </w:rPr>
              <w:t>2 g</w:t>
            </w:r>
            <w:r>
              <w:rPr>
                <w:rFonts w:hint="eastAsia"/>
                <w:sz w:val="18"/>
              </w:rPr>
              <w:t>以下</w:t>
            </w:r>
          </w:p>
        </w:tc>
        <w:tc>
          <w:tcPr>
            <w:tcW w:w="1840" w:type="dxa"/>
            <w:tcBorders>
              <w:top w:val="single" w:sz="4" w:space="0" w:color="000000"/>
              <w:left w:val="single" w:sz="4" w:space="0" w:color="000000"/>
              <w:bottom w:val="single" w:sz="4" w:space="0" w:color="000000"/>
              <w:right w:val="single" w:sz="4" w:space="0" w:color="000000"/>
            </w:tcBorders>
          </w:tcPr>
          <w:p w14:paraId="526EF4A8"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rFonts w:hint="eastAsia"/>
                <w:sz w:val="18"/>
              </w:rPr>
              <w:t>図</w:t>
            </w:r>
            <w:r>
              <w:rPr>
                <w:rFonts w:hint="eastAsia"/>
                <w:sz w:val="18"/>
              </w:rPr>
              <w:t>1</w:t>
            </w:r>
          </w:p>
        </w:tc>
        <w:tc>
          <w:tcPr>
            <w:tcW w:w="3103" w:type="dxa"/>
            <w:tcBorders>
              <w:top w:val="single" w:sz="4" w:space="0" w:color="000000"/>
              <w:left w:val="single" w:sz="4" w:space="0" w:color="000000"/>
              <w:bottom w:val="single" w:sz="4" w:space="0" w:color="000000"/>
              <w:right w:val="single" w:sz="4" w:space="0" w:color="000000"/>
            </w:tcBorders>
          </w:tcPr>
          <w:p w14:paraId="05ACB36A" w14:textId="31545381" w:rsidR="00496E31" w:rsidRPr="001F545D" w:rsidRDefault="00496E31" w:rsidP="00496E31">
            <w:pPr>
              <w:pStyle w:val="TableParagraph"/>
              <w:kinsoku w:val="0"/>
              <w:overflowPunct w:val="0"/>
              <w:spacing w:line="278" w:lineRule="auto"/>
              <w:ind w:left="1101" w:right="1083"/>
              <w:jc w:val="center"/>
              <w:rPr>
                <w:rFonts w:eastAsia="Times New Roman"/>
                <w:spacing w:val="-5"/>
                <w:sz w:val="18"/>
                <w:szCs w:val="18"/>
              </w:rPr>
            </w:pPr>
            <w:r>
              <w:rPr>
                <w:rFonts w:hint="eastAsia"/>
                <w:sz w:val="18"/>
              </w:rPr>
              <w:t>PAX = 5 kg CAO =5 kg</w:t>
            </w:r>
          </w:p>
        </w:tc>
      </w:tr>
    </w:tbl>
    <w:p w14:paraId="37498080" w14:textId="77777777" w:rsidR="00DF3509" w:rsidRDefault="00DF3509">
      <w:pPr>
        <w:pStyle w:val="BodyText"/>
        <w:kinsoku w:val="0"/>
        <w:overflowPunct w:val="0"/>
        <w:rPr>
          <w:sz w:val="20"/>
          <w:szCs w:val="20"/>
        </w:rPr>
      </w:pPr>
    </w:p>
    <w:p w14:paraId="19D38113" w14:textId="77777777" w:rsidR="00DF3509" w:rsidRDefault="00DF3509">
      <w:pPr>
        <w:pStyle w:val="BodyText"/>
        <w:kinsoku w:val="0"/>
        <w:overflowPunct w:val="0"/>
        <w:spacing w:before="1"/>
        <w:rPr>
          <w:sz w:val="20"/>
          <w:szCs w:val="20"/>
        </w:rPr>
      </w:pPr>
    </w:p>
    <w:p w14:paraId="620B6FD2" w14:textId="77777777" w:rsidR="00DF3509" w:rsidRDefault="00DF3509">
      <w:pPr>
        <w:pStyle w:val="BodyText"/>
        <w:kinsoku w:val="0"/>
        <w:overflowPunct w:val="0"/>
        <w:spacing w:before="1" w:line="278" w:lineRule="auto"/>
        <w:ind w:left="840"/>
      </w:pPr>
      <w:r>
        <w:rPr>
          <w:rFonts w:hint="eastAsia"/>
        </w:rPr>
        <w:t>リチウムイオン電池が</w:t>
      </w:r>
      <w:r>
        <w:rPr>
          <w:rFonts w:hint="eastAsia"/>
        </w:rPr>
        <w:t>100 </w:t>
      </w:r>
      <w:proofErr w:type="spellStart"/>
      <w:r>
        <w:rPr>
          <w:rFonts w:hint="eastAsia"/>
        </w:rPr>
        <w:t>Wh</w:t>
      </w:r>
      <w:proofErr w:type="spellEnd"/>
      <w:r>
        <w:rPr>
          <w:rFonts w:hint="eastAsia"/>
        </w:rPr>
        <w:t>超で、リチウム金属の質量が</w:t>
      </w:r>
      <w:r>
        <w:rPr>
          <w:rFonts w:hint="eastAsia"/>
        </w:rPr>
        <w:t>2 g</w:t>
      </w:r>
      <w:r>
        <w:rPr>
          <w:rFonts w:hint="eastAsia"/>
        </w:rPr>
        <w:t>を超える場合、環境コンプライアンスエンジニアに相談し、適切なラベルを使用してください。</w:t>
      </w:r>
    </w:p>
    <w:p w14:paraId="6BCDB4C9" w14:textId="77777777" w:rsidR="00DF3509" w:rsidRDefault="00DF3509">
      <w:pPr>
        <w:pStyle w:val="BodyText"/>
        <w:kinsoku w:val="0"/>
        <w:overflowPunct w:val="0"/>
        <w:rPr>
          <w:sz w:val="17"/>
          <w:szCs w:val="17"/>
        </w:rPr>
      </w:pPr>
    </w:p>
    <w:p w14:paraId="4D9D79A1" w14:textId="77777777" w:rsidR="00DF3509" w:rsidRDefault="00DF3509">
      <w:pPr>
        <w:pStyle w:val="BodyText"/>
        <w:kinsoku w:val="0"/>
        <w:overflowPunct w:val="0"/>
        <w:spacing w:before="1"/>
        <w:ind w:left="840"/>
        <w:rPr>
          <w:spacing w:val="-2"/>
        </w:rPr>
      </w:pPr>
      <w:r>
        <w:rPr>
          <w:rFonts w:hint="eastAsia"/>
        </w:rPr>
        <w:t>図</w:t>
      </w:r>
      <w:r>
        <w:rPr>
          <w:rFonts w:hint="eastAsia"/>
        </w:rPr>
        <w:t xml:space="preserve">1: </w:t>
      </w:r>
      <w:r>
        <w:rPr>
          <w:rFonts w:hint="eastAsia"/>
        </w:rPr>
        <w:t>電池の出荷に必要なラベル記載内容に関する要件</w:t>
      </w:r>
      <w:r>
        <w:rPr>
          <w:rFonts w:hint="eastAsia"/>
        </w:rPr>
        <w:t>:</w:t>
      </w:r>
    </w:p>
    <w:p w14:paraId="2D500402" w14:textId="6FDF8683" w:rsidR="00DF3509" w:rsidRDefault="0052779B">
      <w:pPr>
        <w:pStyle w:val="BodyText"/>
        <w:kinsoku w:val="0"/>
        <w:overflowPunct w:val="0"/>
        <w:spacing w:before="9"/>
        <w:rPr>
          <w:sz w:val="17"/>
          <w:szCs w:val="17"/>
        </w:rPr>
      </w:pPr>
      <w:r>
        <w:rPr>
          <w:rFonts w:hint="eastAsia"/>
          <w:noProof/>
        </w:rPr>
        <mc:AlternateContent>
          <mc:Choice Requires="wps">
            <w:drawing>
              <wp:anchor distT="0" distB="0" distL="0" distR="0" simplePos="0" relativeHeight="251664384" behindDoc="0" locked="0" layoutInCell="0" allowOverlap="1" wp14:anchorId="05D6F1A7" wp14:editId="7E1111A9">
                <wp:simplePos x="0" y="0"/>
                <wp:positionH relativeFrom="page">
                  <wp:posOffset>2695575</wp:posOffset>
                </wp:positionH>
                <wp:positionV relativeFrom="paragraph">
                  <wp:posOffset>145415</wp:posOffset>
                </wp:positionV>
                <wp:extent cx="2349500" cy="2006600"/>
                <wp:effectExtent l="0" t="0" r="0" b="0"/>
                <wp:wrapTopAndBottom/>
                <wp:docPr id="179802879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A470B" w14:textId="15FCCF23" w:rsidR="00BE289B" w:rsidRDefault="0052779B">
                            <w:pPr>
                              <w:widowControl/>
                              <w:autoSpaceDE/>
                              <w:autoSpaceDN/>
                              <w:adjustRightInd/>
                              <w:spacing w:line="3160" w:lineRule="atLeast"/>
                              <w:rPr>
                                <w:noProof/>
                              </w:rPr>
                            </w:pPr>
                            <w:r>
                              <w:rPr>
                                <w:rFonts w:hint="eastAsia"/>
                                <w:noProof/>
                              </w:rPr>
                              <w:drawing>
                                <wp:inline distT="0" distB="0" distL="0" distR="0" wp14:anchorId="5E844606" wp14:editId="7F5C60DC">
                                  <wp:extent cx="1975485" cy="1992630"/>
                                  <wp:effectExtent l="0" t="0" r="0" b="0"/>
                                  <wp:docPr id="1621757332" name="Picture 1621757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75485" cy="1992630"/>
                                          </a:xfrm>
                                          <a:prstGeom prst="rect">
                                            <a:avLst/>
                                          </a:prstGeom>
                                          <a:noFill/>
                                          <a:ln>
                                            <a:noFill/>
                                          </a:ln>
                                        </pic:spPr>
                                      </pic:pic>
                                    </a:graphicData>
                                  </a:graphic>
                                </wp:inline>
                              </w:drawing>
                            </w:r>
                          </w:p>
                          <w:p w14:paraId="53644FA1" w14:textId="77777777" w:rsidR="006300C8" w:rsidRDefault="006300C8">
                            <w:pPr>
                              <w:widowControl/>
                              <w:autoSpaceDE/>
                              <w:autoSpaceDN/>
                              <w:adjustRightInd/>
                              <w:spacing w:line="3160" w:lineRule="atLeast"/>
                              <w:rPr>
                                <w:noProof/>
                              </w:rPr>
                            </w:pPr>
                          </w:p>
                          <w:p w14:paraId="4A4FBD23" w14:textId="77777777" w:rsidR="006300C8" w:rsidRDefault="006300C8">
                            <w:pPr>
                              <w:widowControl/>
                              <w:autoSpaceDE/>
                              <w:autoSpaceDN/>
                              <w:adjustRightInd/>
                              <w:spacing w:line="3160" w:lineRule="atLeast"/>
                              <w:rPr>
                                <w:rFonts w:ascii="Times New Roman" w:hAnsi="Times New Roman" w:cs="Times New Roman"/>
                                <w:sz w:val="24"/>
                                <w:szCs w:val="24"/>
                              </w:rPr>
                            </w:pPr>
                          </w:p>
                          <w:p w14:paraId="7017C5E6"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6F1A7" id="Rectangle 20" o:spid="_x0000_s1030" style="position:absolute;margin-left:212.25pt;margin-top:11.45pt;width:185pt;height:15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O+0gEAAI8DAAAOAAAAZHJzL2Uyb0RvYy54bWysU1Fv1DAMfkfiP0R559o7xgTV9aZp0xDS&#10;gEljPyBN0zaijYOdu/b49Tjp9QbjDfES2U782f78ZXs1Db04GCQLrpTrVS6FcRpq69pSPn27e/Ne&#10;CgrK1aoHZ0p5NCSvdq9fbUdfmA100NcGBYM4KkZfyi4EX2QZ6c4MilbgjePLBnBQgV1ssxrVyOhD&#10;n23y/DIbAWuPoA0RR2/nS7lL+E1jdPjaNGSC6EvJvYV0YjqreGa7rSpaVL6z+tSG+ocuBmUdFz1D&#10;3aqgxB7tX1CD1QgETVhpGDJoGqtNmoGnWecvpnnslDdpFiaH/Jkm+n+w+svh0T9gbJ38PejvJBzc&#10;dMq15hoRxs6omsutI1HZ6Kk4J0SHOFVU42eoebVqHyBxMDU4RECeTkyJ6uOZajMFoTm4eXvx4V3O&#10;G9F8Fxd5yU6soYol3SOFjwYGEY1SIu8ywavDPYX56fIkVnNwZ/s+7bN3fwQYM0ZS+7HjKA4qwlRN&#10;wtalvIh1Y6SC+sjzIMwqYVWz0QH+lGJkhZSSfuwVGin6T445iXJaDFyMajGU05xayiDFbN6EWXZ7&#10;j7btGHmdpnFwzbw1Nk303MWpXd564uSk0Cir3/306vkf7X4BAAD//wMAUEsDBBQABgAIAAAAIQA4&#10;LiNM4QAAAAoBAAAPAAAAZHJzL2Rvd25yZXYueG1sTI/LTsMwEEX3SPyDNUjsqENaaBwyqSoeapfQ&#10;Virs3HhIIvyIYrcJfD3uCpYzc3Tn3GIxGs1O1PvWWYTbSQKMbOVUa2uE3fblJgPmg7RKamcJ4Zs8&#10;LMrLi0Lmyg32jU6bULMYYn0uEZoQupxzXzVkpJ+4jmy8fbreyBDHvuaql0MMN5qnSXLPjWxt/NDI&#10;jh4bqr42R4Owyrrl+9r9DLV+/ljtX/fiaSsC4vXVuHwAFmgMfzCc9aM6lNHp4I5WeaYRZunsLqII&#10;aSqARWAuzosDwnSaCeBlwf9XKH8BAAD//wMAUEsBAi0AFAAGAAgAAAAhALaDOJL+AAAA4QEAABMA&#10;AAAAAAAAAAAAAAAAAAAAAFtDb250ZW50X1R5cGVzXS54bWxQSwECLQAUAAYACAAAACEAOP0h/9YA&#10;AACUAQAACwAAAAAAAAAAAAAAAAAvAQAAX3JlbHMvLnJlbHNQSwECLQAUAAYACAAAACEASCLjvtIB&#10;AACPAwAADgAAAAAAAAAAAAAAAAAuAgAAZHJzL2Uyb0RvYy54bWxQSwECLQAUAAYACAAAACEAOC4j&#10;TOEAAAAKAQAADwAAAAAAAAAAAAAAAAAsBAAAZHJzL2Rvd25yZXYueG1sUEsFBgAAAAAEAAQA8wAA&#10;ADoFAAAAAA==&#10;" o:allowincell="f" filled="f" stroked="f">
                <v:textbox inset="0,0,0,0">
                  <w:txbxContent>
                    <w:p w14:paraId="655A470B" w14:textId="15FCCF23" w:rsidR="00BE289B" w:rsidRDefault="0052779B">
                      <w:pPr>
                        <w:widowControl/>
                        <w:autoSpaceDE/>
                        <w:autoSpaceDN/>
                        <w:adjustRightInd/>
                        <w:spacing w:line="3160" w:lineRule="atLeast"/>
                        <w:rPr>
                          <w:noProof/>
                        </w:rPr>
                      </w:pPr>
                      <w:r>
                        <w:rPr>
                          <w:rFonts w:hint="eastAsia"/>
                          <w:noProof/>
                        </w:rPr>
                        <w:drawing>
                          <wp:inline distT="0" distB="0" distL="0" distR="0" wp14:anchorId="5E844606" wp14:editId="7F5C60DC">
                            <wp:extent cx="1975485" cy="1992630"/>
                            <wp:effectExtent l="0" t="0" r="0" b="0"/>
                            <wp:docPr id="1621757332" name="Picture 1621757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75485" cy="1992630"/>
                                    </a:xfrm>
                                    <a:prstGeom prst="rect">
                                      <a:avLst/>
                                    </a:prstGeom>
                                    <a:noFill/>
                                    <a:ln>
                                      <a:noFill/>
                                    </a:ln>
                                  </pic:spPr>
                                </pic:pic>
                              </a:graphicData>
                            </a:graphic>
                          </wp:inline>
                        </w:drawing>
                      </w:r>
                    </w:p>
                    <w:p w14:paraId="53644FA1" w14:textId="77777777" w:rsidR="006300C8" w:rsidRDefault="006300C8">
                      <w:pPr>
                        <w:widowControl/>
                        <w:autoSpaceDE/>
                        <w:autoSpaceDN/>
                        <w:adjustRightInd/>
                        <w:spacing w:line="3160" w:lineRule="atLeast"/>
                        <w:rPr>
                          <w:noProof/>
                        </w:rPr>
                      </w:pPr>
                    </w:p>
                    <w:p w14:paraId="4A4FBD23" w14:textId="77777777" w:rsidR="006300C8" w:rsidRDefault="006300C8">
                      <w:pPr>
                        <w:widowControl/>
                        <w:autoSpaceDE/>
                        <w:autoSpaceDN/>
                        <w:adjustRightInd/>
                        <w:spacing w:line="3160" w:lineRule="atLeast"/>
                        <w:rPr>
                          <w:rFonts w:ascii="Times New Roman" w:hAnsi="Times New Roman" w:cs="Times New Roman"/>
                          <w:sz w:val="24"/>
                          <w:szCs w:val="24"/>
                        </w:rPr>
                      </w:pPr>
                    </w:p>
                    <w:p w14:paraId="7017C5E6"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71B6977E" w14:textId="77777777" w:rsidR="006300C8" w:rsidRDefault="006300C8" w:rsidP="006300C8">
      <w:pPr>
        <w:pStyle w:val="BodyText"/>
        <w:kinsoku w:val="0"/>
        <w:overflowPunct w:val="0"/>
        <w:spacing w:before="3"/>
        <w:ind w:left="1440"/>
      </w:pPr>
      <w:r>
        <w:rPr>
          <w:rFonts w:hint="eastAsia"/>
        </w:rPr>
        <w:t>*UN 3090</w:t>
      </w:r>
      <w:r>
        <w:rPr>
          <w:rFonts w:hint="eastAsia"/>
        </w:rPr>
        <w:t>、</w:t>
      </w:r>
      <w:r>
        <w:rPr>
          <w:rFonts w:hint="eastAsia"/>
        </w:rPr>
        <w:t>UN 3091</w:t>
      </w:r>
      <w:r>
        <w:rPr>
          <w:rFonts w:hint="eastAsia"/>
        </w:rPr>
        <w:t>、</w:t>
      </w:r>
      <w:r>
        <w:rPr>
          <w:rFonts w:hint="eastAsia"/>
        </w:rPr>
        <w:t>UN 3480</w:t>
      </w:r>
      <w:r>
        <w:rPr>
          <w:rFonts w:hint="eastAsia"/>
        </w:rPr>
        <w:t>、</w:t>
      </w:r>
      <w:r>
        <w:rPr>
          <w:rFonts w:hint="eastAsia"/>
        </w:rPr>
        <w:t>UN 3481</w:t>
      </w:r>
      <w:r>
        <w:rPr>
          <w:rFonts w:hint="eastAsia"/>
        </w:rPr>
        <w:t>などの国連番号の場所</w:t>
      </w:r>
      <w:r>
        <w:rPr>
          <w:rFonts w:hint="eastAsia"/>
        </w:rPr>
        <w:t xml:space="preserve"> (</w:t>
      </w:r>
      <w:r>
        <w:rPr>
          <w:rFonts w:hint="eastAsia"/>
        </w:rPr>
        <w:t>該当する</w:t>
      </w:r>
      <w:proofErr w:type="gramStart"/>
      <w:r>
        <w:rPr>
          <w:rFonts w:hint="eastAsia"/>
        </w:rPr>
        <w:t>場合</w:t>
      </w:r>
      <w:r>
        <w:rPr>
          <w:rFonts w:hint="eastAsia"/>
        </w:rPr>
        <w:t>)</w:t>
      </w:r>
      <w:r>
        <w:rPr>
          <w:rFonts w:hint="eastAsia"/>
        </w:rPr>
        <w:t>。</w:t>
      </w:r>
      <w:proofErr w:type="gramEnd"/>
    </w:p>
    <w:p w14:paraId="04DEA3A7" w14:textId="77777777" w:rsidR="006300C8" w:rsidRDefault="006300C8">
      <w:pPr>
        <w:pStyle w:val="BodyText"/>
        <w:kinsoku w:val="0"/>
        <w:overflowPunct w:val="0"/>
        <w:spacing w:before="8"/>
        <w:sectPr w:rsidR="006300C8">
          <w:pgSz w:w="12240" w:h="15840"/>
          <w:pgMar w:top="1440" w:right="680" w:bottom="1140" w:left="600" w:header="0" w:footer="950" w:gutter="0"/>
          <w:cols w:space="720"/>
          <w:noEndnote/>
        </w:sectPr>
      </w:pPr>
    </w:p>
    <w:p w14:paraId="6C390047" w14:textId="77777777" w:rsidR="00DF3509" w:rsidRDefault="00DF3509">
      <w:pPr>
        <w:pStyle w:val="Heading3"/>
        <w:kinsoku w:val="0"/>
        <w:overflowPunct w:val="0"/>
        <w:spacing w:before="94"/>
        <w:rPr>
          <w:spacing w:val="-2"/>
        </w:rPr>
      </w:pPr>
      <w:bookmarkStart w:id="77" w:name="_bookmark59"/>
      <w:bookmarkStart w:id="78" w:name="_Toc147511243"/>
      <w:bookmarkEnd w:id="77"/>
      <w:r>
        <w:rPr>
          <w:rFonts w:hint="eastAsia"/>
        </w:rPr>
        <w:lastRenderedPageBreak/>
        <w:t>ラベルの適用除外</w:t>
      </w:r>
      <w:bookmarkEnd w:id="78"/>
    </w:p>
    <w:p w14:paraId="61CC8FFD" w14:textId="77777777" w:rsidR="00DF3509" w:rsidRDefault="00DF3509">
      <w:pPr>
        <w:pStyle w:val="BodyText"/>
        <w:kinsoku w:val="0"/>
        <w:overflowPunct w:val="0"/>
        <w:spacing w:before="92" w:line="278" w:lineRule="auto"/>
        <w:ind w:left="840" w:right="873"/>
      </w:pPr>
      <w:r>
        <w:rPr>
          <w:rFonts w:hint="eastAsia"/>
        </w:rPr>
        <w:t>パッケージに含まれる電池が</w:t>
      </w:r>
      <w:r>
        <w:rPr>
          <w:rFonts w:hint="eastAsia"/>
        </w:rPr>
        <w:t>2</w:t>
      </w:r>
      <w:r>
        <w:rPr>
          <w:rFonts w:hint="eastAsia"/>
        </w:rPr>
        <w:t>個以下の場合、リチウムイオン電池取り扱いラベルは必要ありません。機器に含まれるリチウム金属電池には、リチウム電池取り扱いラベルは必要ありません。</w:t>
      </w:r>
    </w:p>
    <w:p w14:paraId="7FBCC1D6" w14:textId="77777777" w:rsidR="00DF3509" w:rsidRDefault="00DF3509">
      <w:pPr>
        <w:pStyle w:val="BodyText"/>
        <w:kinsoku w:val="0"/>
        <w:overflowPunct w:val="0"/>
        <w:spacing w:before="1"/>
        <w:rPr>
          <w:sz w:val="17"/>
          <w:szCs w:val="17"/>
        </w:rPr>
      </w:pPr>
    </w:p>
    <w:p w14:paraId="07652249" w14:textId="77777777" w:rsidR="00DF3509" w:rsidRDefault="00DF3509">
      <w:pPr>
        <w:pStyle w:val="Heading3"/>
        <w:kinsoku w:val="0"/>
        <w:overflowPunct w:val="0"/>
        <w:rPr>
          <w:spacing w:val="-2"/>
        </w:rPr>
      </w:pPr>
      <w:bookmarkStart w:id="79" w:name="_bookmark60"/>
      <w:bookmarkStart w:id="80" w:name="_Toc147511244"/>
      <w:bookmarkEnd w:id="79"/>
      <w:r>
        <w:rPr>
          <w:rFonts w:hint="eastAsia"/>
        </w:rPr>
        <w:t>製品の廃棄に関する警告</w:t>
      </w:r>
      <w:bookmarkEnd w:id="80"/>
    </w:p>
    <w:p w14:paraId="4DE10197" w14:textId="77777777" w:rsidR="00DF3509" w:rsidRDefault="00DF3509">
      <w:pPr>
        <w:pStyle w:val="BodyText"/>
        <w:kinsoku w:val="0"/>
        <w:overflowPunct w:val="0"/>
        <w:spacing w:before="90" w:line="276" w:lineRule="auto"/>
        <w:ind w:left="840" w:right="779"/>
        <w:rPr>
          <w:spacing w:val="-4"/>
        </w:rPr>
      </w:pPr>
      <w:r>
        <w:rPr>
          <w:rFonts w:hint="eastAsia"/>
        </w:rPr>
        <w:t>NETGEAR</w:t>
      </w:r>
      <w:r>
        <w:rPr>
          <w:rFonts w:hint="eastAsia"/>
        </w:rPr>
        <w:t>製品は、家庭ごみと一緒に廃棄しないでください。</w:t>
      </w:r>
      <w:r>
        <w:rPr>
          <w:rFonts w:hint="eastAsia"/>
        </w:rPr>
        <w:t>NETGEAR</w:t>
      </w:r>
      <w:r>
        <w:rPr>
          <w:rFonts w:hint="eastAsia"/>
        </w:rPr>
        <w:t>製品は、電気・電子機器のリサイクルが許可されている場所で廃棄する必要があります。廃棄物を回収してリサイクルすることで、天然資源の節約につながり、環境にやさしく健康的な方法で製品を廃棄できます。</w:t>
      </w:r>
    </w:p>
    <w:p w14:paraId="4C06EB1A" w14:textId="77777777" w:rsidR="00DF3509" w:rsidRDefault="00DF3509">
      <w:pPr>
        <w:pStyle w:val="BodyText"/>
        <w:kinsoku w:val="0"/>
        <w:overflowPunct w:val="0"/>
        <w:rPr>
          <w:sz w:val="20"/>
          <w:szCs w:val="20"/>
        </w:rPr>
      </w:pPr>
    </w:p>
    <w:p w14:paraId="407617D7" w14:textId="77777777" w:rsidR="00DF3509" w:rsidRDefault="00DF3509">
      <w:pPr>
        <w:pStyle w:val="BodyText"/>
        <w:kinsoku w:val="0"/>
        <w:overflowPunct w:val="0"/>
        <w:spacing w:before="9"/>
        <w:rPr>
          <w:sz w:val="21"/>
          <w:szCs w:val="21"/>
        </w:rPr>
      </w:pPr>
    </w:p>
    <w:p w14:paraId="0D7D7351" w14:textId="77777777" w:rsidR="00DF3509" w:rsidRDefault="00DF3509">
      <w:pPr>
        <w:pStyle w:val="Heading1"/>
        <w:kinsoku w:val="0"/>
        <w:overflowPunct w:val="0"/>
        <w:spacing w:line="276" w:lineRule="auto"/>
        <w:ind w:right="873"/>
        <w:rPr>
          <w:spacing w:val="-2"/>
        </w:rPr>
      </w:pPr>
      <w:bookmarkStart w:id="81" w:name="_bookmark61"/>
      <w:bookmarkStart w:id="82" w:name="_Toc147511245"/>
      <w:bookmarkEnd w:id="81"/>
      <w:r>
        <w:rPr>
          <w:rFonts w:hint="eastAsia"/>
        </w:rPr>
        <w:t>PLC</w:t>
      </w:r>
      <w:r>
        <w:rPr>
          <w:rFonts w:hint="eastAsia"/>
        </w:rPr>
        <w:t>デバイスとパススルーソケットの安全性および</w:t>
      </w:r>
      <w:r>
        <w:rPr>
          <w:rFonts w:hint="eastAsia"/>
        </w:rPr>
        <w:t>EMC</w:t>
      </w:r>
      <w:r>
        <w:rPr>
          <w:rFonts w:hint="eastAsia"/>
        </w:rPr>
        <w:t>に関する情報</w:t>
      </w:r>
      <w:bookmarkEnd w:id="82"/>
    </w:p>
    <w:p w14:paraId="20BDA698" w14:textId="77777777" w:rsidR="00DF3509" w:rsidRDefault="00DF3509">
      <w:pPr>
        <w:pStyle w:val="BodyText"/>
        <w:kinsoku w:val="0"/>
        <w:overflowPunct w:val="0"/>
        <w:spacing w:before="60" w:line="278" w:lineRule="auto"/>
        <w:ind w:left="840" w:right="873"/>
        <w:rPr>
          <w:spacing w:val="-2"/>
        </w:rPr>
      </w:pPr>
      <w:r>
        <w:rPr>
          <w:rFonts w:hint="eastAsia"/>
        </w:rPr>
        <w:t>お客様の安全を確保するために、以下の安全指針に従って、システムを潜在的な損傷から保護してください。</w:t>
      </w:r>
    </w:p>
    <w:p w14:paraId="26ACE997" w14:textId="77777777" w:rsidR="00DF3509" w:rsidRDefault="00DF3509">
      <w:pPr>
        <w:pStyle w:val="BodyText"/>
        <w:kinsoku w:val="0"/>
        <w:overflowPunct w:val="0"/>
        <w:rPr>
          <w:sz w:val="17"/>
          <w:szCs w:val="17"/>
        </w:rPr>
      </w:pPr>
    </w:p>
    <w:p w14:paraId="528A0D90" w14:textId="77777777" w:rsidR="00DF3509" w:rsidRDefault="00DF3509">
      <w:pPr>
        <w:pStyle w:val="ListParagraph"/>
        <w:numPr>
          <w:ilvl w:val="0"/>
          <w:numId w:val="2"/>
        </w:numPr>
        <w:tabs>
          <w:tab w:val="left" w:pos="1560"/>
        </w:tabs>
        <w:kinsoku w:val="0"/>
        <w:overflowPunct w:val="0"/>
        <w:spacing w:before="1" w:line="273" w:lineRule="auto"/>
        <w:ind w:right="1049"/>
        <w:rPr>
          <w:sz w:val="18"/>
          <w:szCs w:val="18"/>
        </w:rPr>
      </w:pPr>
      <w:r>
        <w:rPr>
          <w:rFonts w:hint="eastAsia"/>
          <w:sz w:val="18"/>
        </w:rPr>
        <w:t>国の承認</w:t>
      </w:r>
      <w:r>
        <w:rPr>
          <w:rFonts w:hint="eastAsia"/>
          <w:sz w:val="18"/>
        </w:rPr>
        <w:t xml:space="preserve"> (CB</w:t>
      </w:r>
      <w:r>
        <w:rPr>
          <w:rFonts w:hint="eastAsia"/>
          <w:sz w:val="18"/>
        </w:rPr>
        <w:t>以外の承認スキーム</w:t>
      </w:r>
      <w:r>
        <w:rPr>
          <w:rFonts w:hint="eastAsia"/>
          <w:sz w:val="18"/>
        </w:rPr>
        <w:t xml:space="preserve">) </w:t>
      </w:r>
      <w:r>
        <w:rPr>
          <w:rFonts w:hint="eastAsia"/>
          <w:sz w:val="18"/>
        </w:rPr>
        <w:t>については、プラグ、コンセント、および直接プラグインユニットの関連する国</w:t>
      </w:r>
      <w:r>
        <w:rPr>
          <w:rFonts w:hint="eastAsia"/>
          <w:sz w:val="18"/>
        </w:rPr>
        <w:t xml:space="preserve"> (</w:t>
      </w:r>
      <w:r>
        <w:rPr>
          <w:rFonts w:hint="eastAsia"/>
          <w:sz w:val="18"/>
        </w:rPr>
        <w:t>米国など</w:t>
      </w:r>
      <w:r>
        <w:rPr>
          <w:rFonts w:hint="eastAsia"/>
          <w:sz w:val="18"/>
        </w:rPr>
        <w:t xml:space="preserve">) </w:t>
      </w:r>
      <w:r>
        <w:rPr>
          <w:rFonts w:hint="eastAsia"/>
          <w:sz w:val="18"/>
        </w:rPr>
        <w:t>の規格も参照しつつ、国の規格に従って製品のテストおよび承認を行う必要があります。</w:t>
      </w:r>
    </w:p>
    <w:p w14:paraId="153720A3" w14:textId="77777777" w:rsidR="00DF3509" w:rsidRDefault="00DF3509">
      <w:pPr>
        <w:pStyle w:val="ListParagraph"/>
        <w:numPr>
          <w:ilvl w:val="0"/>
          <w:numId w:val="2"/>
        </w:numPr>
        <w:tabs>
          <w:tab w:val="left" w:pos="1560"/>
        </w:tabs>
        <w:kinsoku w:val="0"/>
        <w:overflowPunct w:val="0"/>
        <w:spacing w:before="1" w:line="273" w:lineRule="auto"/>
        <w:ind w:right="1151"/>
        <w:rPr>
          <w:sz w:val="18"/>
          <w:szCs w:val="18"/>
        </w:rPr>
      </w:pPr>
      <w:r>
        <w:rPr>
          <w:rFonts w:hint="eastAsia"/>
          <w:sz w:val="18"/>
        </w:rPr>
        <w:t>フィルター付き</w:t>
      </w:r>
      <w:r>
        <w:rPr>
          <w:rFonts w:hint="eastAsia"/>
          <w:sz w:val="18"/>
        </w:rPr>
        <w:t>AC</w:t>
      </w:r>
      <w:r>
        <w:rPr>
          <w:rFonts w:hint="eastAsia"/>
          <w:sz w:val="18"/>
        </w:rPr>
        <w:t>ソケットに接続されたデバイスの電流を確認します。家庭および製品のコンセントの定格や電気的な要件を超えないようにしてください。</w:t>
      </w:r>
    </w:p>
    <w:p w14:paraId="7EEBC016" w14:textId="77777777" w:rsidR="00DF3509" w:rsidRDefault="00DF3509">
      <w:pPr>
        <w:pStyle w:val="ListParagraph"/>
        <w:numPr>
          <w:ilvl w:val="0"/>
          <w:numId w:val="2"/>
        </w:numPr>
        <w:tabs>
          <w:tab w:val="left" w:pos="1560"/>
        </w:tabs>
        <w:kinsoku w:val="0"/>
        <w:overflowPunct w:val="0"/>
        <w:spacing w:before="29" w:line="273" w:lineRule="auto"/>
        <w:ind w:right="819"/>
        <w:rPr>
          <w:sz w:val="18"/>
          <w:szCs w:val="18"/>
        </w:rPr>
      </w:pPr>
      <w:r>
        <w:rPr>
          <w:rFonts w:hint="eastAsia"/>
          <w:sz w:val="18"/>
        </w:rPr>
        <w:t>フィルター付き</w:t>
      </w:r>
      <w:r>
        <w:rPr>
          <w:rFonts w:hint="eastAsia"/>
          <w:sz w:val="18"/>
        </w:rPr>
        <w:t>AC</w:t>
      </w:r>
      <w:r>
        <w:rPr>
          <w:rFonts w:hint="eastAsia"/>
          <w:sz w:val="18"/>
        </w:rPr>
        <w:t>ソケットに差し込めるのは電源コードのみで、他の機器は直接差し込めません。支持面から</w:t>
      </w:r>
      <w:r>
        <w:rPr>
          <w:rFonts w:hint="eastAsia"/>
          <w:sz w:val="18"/>
        </w:rPr>
        <w:t>1 m</w:t>
      </w:r>
      <w:r>
        <w:rPr>
          <w:rFonts w:hint="eastAsia"/>
          <w:sz w:val="18"/>
        </w:rPr>
        <w:t>以上の高さに製品を設置しないでください。電源コードの長さは</w:t>
      </w:r>
      <w:r>
        <w:rPr>
          <w:rFonts w:hint="eastAsia"/>
          <w:sz w:val="18"/>
        </w:rPr>
        <w:t>1 m</w:t>
      </w:r>
      <w:r>
        <w:rPr>
          <w:rFonts w:hint="eastAsia"/>
          <w:sz w:val="18"/>
        </w:rPr>
        <w:t>以上、断面積は</w:t>
      </w:r>
      <w:r>
        <w:rPr>
          <w:rFonts w:hint="eastAsia"/>
          <w:sz w:val="18"/>
        </w:rPr>
        <w:t>1.5 mm</w:t>
      </w:r>
      <w:r>
        <w:rPr>
          <w:rFonts w:hint="eastAsia"/>
          <w:sz w:val="18"/>
        </w:rPr>
        <w:t>²以下でなければなりません。</w:t>
      </w:r>
    </w:p>
    <w:p w14:paraId="35351902" w14:textId="77777777" w:rsidR="00DF3509" w:rsidRDefault="00DF3509">
      <w:pPr>
        <w:pStyle w:val="ListParagraph"/>
        <w:numPr>
          <w:ilvl w:val="0"/>
          <w:numId w:val="2"/>
        </w:numPr>
        <w:tabs>
          <w:tab w:val="left" w:pos="1560"/>
        </w:tabs>
        <w:kinsoku w:val="0"/>
        <w:overflowPunct w:val="0"/>
        <w:spacing w:before="4" w:line="273" w:lineRule="auto"/>
        <w:ind w:right="839"/>
        <w:rPr>
          <w:sz w:val="18"/>
          <w:szCs w:val="18"/>
        </w:rPr>
      </w:pPr>
      <w:r>
        <w:rPr>
          <w:rFonts w:hint="eastAsia"/>
          <w:sz w:val="18"/>
        </w:rPr>
        <w:t>PLC</w:t>
      </w:r>
      <w:r>
        <w:rPr>
          <w:rFonts w:hint="eastAsia"/>
          <w:sz w:val="18"/>
        </w:rPr>
        <w:t>パススルーアダプターのフィルター付き</w:t>
      </w:r>
      <w:r>
        <w:rPr>
          <w:rFonts w:hint="eastAsia"/>
          <w:sz w:val="18"/>
        </w:rPr>
        <w:t>AC</w:t>
      </w:r>
      <w:r>
        <w:rPr>
          <w:rFonts w:hint="eastAsia"/>
          <w:sz w:val="18"/>
        </w:rPr>
        <w:t>コンセントに、製品の定格を超えるデバイスを接続しないでください。フィルター付き</w:t>
      </w:r>
      <w:r>
        <w:rPr>
          <w:rFonts w:hint="eastAsia"/>
          <w:sz w:val="18"/>
        </w:rPr>
        <w:t>AC</w:t>
      </w:r>
      <w:r>
        <w:rPr>
          <w:rFonts w:hint="eastAsia"/>
          <w:sz w:val="18"/>
        </w:rPr>
        <w:t>コンセントの出力電圧は、</w:t>
      </w:r>
      <w:r>
        <w:rPr>
          <w:rFonts w:hint="eastAsia"/>
          <w:sz w:val="18"/>
        </w:rPr>
        <w:t>PLC</w:t>
      </w:r>
      <w:r>
        <w:rPr>
          <w:rFonts w:hint="eastAsia"/>
          <w:sz w:val="18"/>
        </w:rPr>
        <w:t>パススルーアダプターが接続されている電源コンセントと同じです。システムの損傷を防ぐため、接続されているデバイスが設置場所の地域の電力の電気定格で動作することを確認してください。</w:t>
      </w:r>
    </w:p>
    <w:p w14:paraId="510D35DF" w14:textId="77777777" w:rsidR="00DF3509" w:rsidRDefault="00DF3509">
      <w:pPr>
        <w:pStyle w:val="ListParagraph"/>
        <w:numPr>
          <w:ilvl w:val="0"/>
          <w:numId w:val="2"/>
        </w:numPr>
        <w:tabs>
          <w:tab w:val="left" w:pos="1560"/>
        </w:tabs>
        <w:kinsoku w:val="0"/>
        <w:overflowPunct w:val="0"/>
        <w:spacing w:before="4" w:line="273" w:lineRule="auto"/>
        <w:ind w:right="917"/>
        <w:rPr>
          <w:sz w:val="18"/>
          <w:szCs w:val="18"/>
        </w:rPr>
      </w:pPr>
      <w:r>
        <w:rPr>
          <w:rFonts w:hint="eastAsia"/>
          <w:sz w:val="18"/>
        </w:rPr>
        <w:t>入力</w:t>
      </w:r>
      <w:r>
        <w:rPr>
          <w:rFonts w:hint="eastAsia"/>
          <w:sz w:val="18"/>
        </w:rPr>
        <w:t>AC</w:t>
      </w:r>
      <w:r>
        <w:rPr>
          <w:rFonts w:hint="eastAsia"/>
          <w:sz w:val="18"/>
        </w:rPr>
        <w:t>電圧が</w:t>
      </w:r>
      <w:r>
        <w:rPr>
          <w:rFonts w:hint="eastAsia"/>
          <w:sz w:val="18"/>
        </w:rPr>
        <w:t>100 Vac</w:t>
      </w:r>
      <w:r>
        <w:rPr>
          <w:rFonts w:hint="eastAsia"/>
          <w:sz w:val="18"/>
        </w:rPr>
        <w:t>未満の場合、</w:t>
      </w:r>
      <w:r>
        <w:rPr>
          <w:rFonts w:hint="eastAsia"/>
          <w:sz w:val="18"/>
        </w:rPr>
        <w:t>PLC</w:t>
      </w:r>
      <w:r>
        <w:rPr>
          <w:rFonts w:hint="eastAsia"/>
          <w:sz w:val="18"/>
        </w:rPr>
        <w:t>パススルーアダプターのフィルター付き</w:t>
      </w:r>
      <w:r>
        <w:rPr>
          <w:rFonts w:hint="eastAsia"/>
          <w:sz w:val="18"/>
        </w:rPr>
        <w:t>AC</w:t>
      </w:r>
      <w:r>
        <w:rPr>
          <w:rFonts w:hint="eastAsia"/>
          <w:sz w:val="18"/>
        </w:rPr>
        <w:t>ソケットに接続されたデバイスは、正常に動作しない可能性があります。</w:t>
      </w:r>
    </w:p>
    <w:p w14:paraId="02D8852E" w14:textId="77777777" w:rsidR="00DF3509" w:rsidRDefault="00DF3509">
      <w:pPr>
        <w:pStyle w:val="ListParagraph"/>
        <w:numPr>
          <w:ilvl w:val="0"/>
          <w:numId w:val="2"/>
        </w:numPr>
        <w:tabs>
          <w:tab w:val="left" w:pos="1560"/>
        </w:tabs>
        <w:kinsoku w:val="0"/>
        <w:overflowPunct w:val="0"/>
        <w:spacing w:before="2" w:line="273" w:lineRule="auto"/>
        <w:ind w:right="1085"/>
        <w:jc w:val="both"/>
        <w:rPr>
          <w:sz w:val="18"/>
          <w:szCs w:val="18"/>
        </w:rPr>
      </w:pPr>
      <w:r>
        <w:rPr>
          <w:rFonts w:hint="eastAsia"/>
          <w:sz w:val="18"/>
        </w:rPr>
        <w:t>主要な家電製品は、フィルター付き</w:t>
      </w:r>
      <w:r>
        <w:rPr>
          <w:rFonts w:hint="eastAsia"/>
          <w:sz w:val="18"/>
        </w:rPr>
        <w:t>AC</w:t>
      </w:r>
      <w:r>
        <w:rPr>
          <w:rFonts w:hint="eastAsia"/>
          <w:sz w:val="18"/>
        </w:rPr>
        <w:t>ソケットや付属の電源タップに接続しないでください。エアコン、電動工具、スペースヒーター、扇風機、ヘアドライヤー、オーブン、冷蔵庫などの家電製品と本機を併用することは想定されていません。</w:t>
      </w:r>
    </w:p>
    <w:p w14:paraId="4779EF08" w14:textId="77777777" w:rsidR="00DF3509" w:rsidRDefault="00DF3509">
      <w:pPr>
        <w:pStyle w:val="ListParagraph"/>
        <w:numPr>
          <w:ilvl w:val="0"/>
          <w:numId w:val="2"/>
        </w:numPr>
        <w:tabs>
          <w:tab w:val="left" w:pos="1560"/>
        </w:tabs>
        <w:kinsoku w:val="0"/>
        <w:overflowPunct w:val="0"/>
        <w:spacing w:before="2" w:line="276" w:lineRule="auto"/>
        <w:ind w:right="1026"/>
        <w:rPr>
          <w:sz w:val="18"/>
          <w:szCs w:val="18"/>
        </w:rPr>
      </w:pPr>
      <w:r>
        <w:rPr>
          <w:rFonts w:hint="eastAsia"/>
          <w:sz w:val="18"/>
        </w:rPr>
        <w:t>延長ケーブルと電源タップの定格を確認してください。延長ケーブルまたは電源タップに接続する全製品のアンペア定格の合計が、延長ケーブルまたは電源タップのアンペア定格の上限の</w:t>
      </w:r>
      <w:r>
        <w:rPr>
          <w:rFonts w:hint="eastAsia"/>
          <w:sz w:val="18"/>
        </w:rPr>
        <w:t>80%</w:t>
      </w:r>
      <w:r>
        <w:rPr>
          <w:rFonts w:hint="eastAsia"/>
          <w:sz w:val="18"/>
        </w:rPr>
        <w:t>を超えていないことを確認してください。</w:t>
      </w:r>
    </w:p>
    <w:p w14:paraId="2BD3DE07" w14:textId="77777777" w:rsidR="00DF3509" w:rsidRDefault="00DF3509">
      <w:pPr>
        <w:pStyle w:val="ListParagraph"/>
        <w:numPr>
          <w:ilvl w:val="0"/>
          <w:numId w:val="2"/>
        </w:numPr>
        <w:tabs>
          <w:tab w:val="left" w:pos="1560"/>
        </w:tabs>
        <w:kinsoku w:val="0"/>
        <w:overflowPunct w:val="0"/>
        <w:spacing w:line="273" w:lineRule="auto"/>
        <w:ind w:right="842"/>
        <w:rPr>
          <w:sz w:val="18"/>
          <w:szCs w:val="18"/>
        </w:rPr>
      </w:pPr>
      <w:r>
        <w:rPr>
          <w:rFonts w:hint="eastAsia"/>
          <w:sz w:val="18"/>
        </w:rPr>
        <w:t>実際のデータスループットは異なります。ネットワーク状況、作業環境（ネットワークトラフィック量、建材、構造、ネットワークオーバーヘッドなど）が実際のデータ処理速度に影響します。</w:t>
      </w:r>
    </w:p>
    <w:p w14:paraId="79F96E08" w14:textId="77777777" w:rsidR="009F6DAC" w:rsidRDefault="009F6DAC">
      <w:pPr>
        <w:pStyle w:val="BodyText"/>
        <w:kinsoku w:val="0"/>
        <w:overflowPunct w:val="0"/>
        <w:spacing w:before="79" w:line="278" w:lineRule="auto"/>
        <w:ind w:left="840" w:right="779"/>
      </w:pPr>
    </w:p>
    <w:p w14:paraId="70FF31A6" w14:textId="77777777" w:rsidR="00DF3509" w:rsidRDefault="00DF3509">
      <w:pPr>
        <w:pStyle w:val="BodyText"/>
        <w:kinsoku w:val="0"/>
        <w:overflowPunct w:val="0"/>
        <w:spacing w:before="79" w:line="278" w:lineRule="auto"/>
        <w:ind w:left="840" w:right="779"/>
      </w:pPr>
      <w:r>
        <w:rPr>
          <w:rFonts w:hint="eastAsia"/>
        </w:rPr>
        <w:t>NETGEAR</w:t>
      </w:r>
      <w:r>
        <w:rPr>
          <w:rFonts w:hint="eastAsia"/>
        </w:rPr>
        <w:t>の</w:t>
      </w:r>
      <w:r>
        <w:rPr>
          <w:rFonts w:hint="eastAsia"/>
        </w:rPr>
        <w:t>PLC</w:t>
      </w:r>
      <w:r>
        <w:rPr>
          <w:rFonts w:hint="eastAsia"/>
        </w:rPr>
        <w:t>製品は、既存の電気配線を使用してネットワークを拡張する代替方法を提供します。干渉の問題が発生した場合は、次のガイドラインに従ってください。</w:t>
      </w:r>
    </w:p>
    <w:p w14:paraId="09209A2E" w14:textId="77777777" w:rsidR="00DF3509" w:rsidRDefault="00DF3509">
      <w:pPr>
        <w:pStyle w:val="BodyText"/>
        <w:kinsoku w:val="0"/>
        <w:overflowPunct w:val="0"/>
        <w:spacing w:before="1"/>
        <w:rPr>
          <w:sz w:val="17"/>
          <w:szCs w:val="17"/>
        </w:rPr>
      </w:pPr>
    </w:p>
    <w:p w14:paraId="42C78757" w14:textId="77777777" w:rsidR="00DF3509" w:rsidRDefault="00DF3509">
      <w:pPr>
        <w:pStyle w:val="ListParagraph"/>
        <w:numPr>
          <w:ilvl w:val="0"/>
          <w:numId w:val="2"/>
        </w:numPr>
        <w:tabs>
          <w:tab w:val="left" w:pos="1560"/>
        </w:tabs>
        <w:kinsoku w:val="0"/>
        <w:overflowPunct w:val="0"/>
        <w:rPr>
          <w:spacing w:val="-2"/>
          <w:sz w:val="18"/>
          <w:szCs w:val="18"/>
        </w:rPr>
      </w:pPr>
      <w:r>
        <w:rPr>
          <w:rFonts w:hint="eastAsia"/>
          <w:sz w:val="18"/>
        </w:rPr>
        <w:t>携帯電話の充電器やコードレス電話の親機から離れたコンセントに</w:t>
      </w:r>
      <w:r>
        <w:rPr>
          <w:rFonts w:hint="eastAsia"/>
          <w:sz w:val="18"/>
        </w:rPr>
        <w:t>PLC</w:t>
      </w:r>
      <w:r>
        <w:rPr>
          <w:rFonts w:hint="eastAsia"/>
          <w:sz w:val="18"/>
        </w:rPr>
        <w:t>アダプターを差し込んでください</w:t>
      </w:r>
    </w:p>
    <w:p w14:paraId="7B9FEA05" w14:textId="77777777" w:rsidR="00DF3509" w:rsidRDefault="00DF3509">
      <w:pPr>
        <w:pStyle w:val="ListParagraph"/>
        <w:numPr>
          <w:ilvl w:val="0"/>
          <w:numId w:val="2"/>
        </w:numPr>
        <w:tabs>
          <w:tab w:val="left" w:pos="1560"/>
        </w:tabs>
        <w:kinsoku w:val="0"/>
        <w:overflowPunct w:val="0"/>
        <w:spacing w:before="29"/>
        <w:rPr>
          <w:spacing w:val="-2"/>
          <w:sz w:val="18"/>
          <w:szCs w:val="18"/>
        </w:rPr>
      </w:pPr>
      <w:r>
        <w:rPr>
          <w:rFonts w:hint="eastAsia"/>
          <w:sz w:val="18"/>
        </w:rPr>
        <w:t>モーター付きの装置</w:t>
      </w:r>
      <w:r>
        <w:rPr>
          <w:rFonts w:hint="eastAsia"/>
          <w:sz w:val="18"/>
        </w:rPr>
        <w:t xml:space="preserve"> (</w:t>
      </w:r>
      <w:r>
        <w:rPr>
          <w:rFonts w:hint="eastAsia"/>
          <w:sz w:val="18"/>
        </w:rPr>
        <w:t>扇風機、掃除機など</w:t>
      </w:r>
      <w:r>
        <w:rPr>
          <w:rFonts w:hint="eastAsia"/>
          <w:sz w:val="18"/>
        </w:rPr>
        <w:t xml:space="preserve">) </w:t>
      </w:r>
      <w:r>
        <w:rPr>
          <w:rFonts w:hint="eastAsia"/>
          <w:sz w:val="18"/>
        </w:rPr>
        <w:t>から離れた場所に</w:t>
      </w:r>
      <w:r>
        <w:rPr>
          <w:rFonts w:hint="eastAsia"/>
          <w:sz w:val="18"/>
        </w:rPr>
        <w:t>PLC</w:t>
      </w:r>
      <w:r>
        <w:rPr>
          <w:rFonts w:hint="eastAsia"/>
          <w:sz w:val="18"/>
        </w:rPr>
        <w:t>アダプターを設置するようにしてください</w:t>
      </w:r>
    </w:p>
    <w:p w14:paraId="40E1C4B7" w14:textId="77777777" w:rsidR="00DF3509" w:rsidRDefault="00DF3509">
      <w:pPr>
        <w:pStyle w:val="ListParagraph"/>
        <w:numPr>
          <w:ilvl w:val="0"/>
          <w:numId w:val="2"/>
        </w:numPr>
        <w:tabs>
          <w:tab w:val="left" w:pos="1560"/>
        </w:tabs>
        <w:kinsoku w:val="0"/>
        <w:overflowPunct w:val="0"/>
        <w:spacing w:before="32"/>
        <w:rPr>
          <w:spacing w:val="-2"/>
          <w:sz w:val="18"/>
          <w:szCs w:val="18"/>
        </w:rPr>
      </w:pPr>
      <w:r>
        <w:rPr>
          <w:rFonts w:hint="eastAsia"/>
          <w:sz w:val="18"/>
        </w:rPr>
        <w:t>無線受信機などのオーディオデバイスから離れた場所に</w:t>
      </w:r>
      <w:r>
        <w:rPr>
          <w:rFonts w:hint="eastAsia"/>
          <w:sz w:val="18"/>
        </w:rPr>
        <w:t>PLC</w:t>
      </w:r>
      <w:r>
        <w:rPr>
          <w:rFonts w:hint="eastAsia"/>
          <w:sz w:val="18"/>
        </w:rPr>
        <w:t>アダプターを設置するようにしてください</w:t>
      </w:r>
    </w:p>
    <w:p w14:paraId="304486E9" w14:textId="77777777" w:rsidR="009F6DAC" w:rsidRDefault="009F6DAC">
      <w:pPr>
        <w:pStyle w:val="BodyText"/>
        <w:kinsoku w:val="0"/>
        <w:overflowPunct w:val="0"/>
        <w:rPr>
          <w:sz w:val="20"/>
          <w:szCs w:val="20"/>
        </w:rPr>
        <w:sectPr w:rsidR="009F6DAC">
          <w:pgSz w:w="12240" w:h="15840"/>
          <w:pgMar w:top="1420" w:right="680" w:bottom="1140" w:left="600" w:header="0" w:footer="950" w:gutter="0"/>
          <w:cols w:space="720"/>
          <w:noEndnote/>
        </w:sectPr>
      </w:pPr>
    </w:p>
    <w:p w14:paraId="4FF857BC" w14:textId="77777777" w:rsidR="00DF3509" w:rsidRDefault="00DF3509">
      <w:pPr>
        <w:pStyle w:val="Heading2"/>
        <w:kinsoku w:val="0"/>
        <w:overflowPunct w:val="0"/>
        <w:rPr>
          <w:spacing w:val="-2"/>
        </w:rPr>
      </w:pPr>
      <w:bookmarkStart w:id="83" w:name="_bookmark62"/>
      <w:bookmarkStart w:id="84" w:name="_Toc147511246"/>
      <w:bookmarkEnd w:id="83"/>
      <w:r>
        <w:rPr>
          <w:rFonts w:hint="eastAsia"/>
        </w:rPr>
        <w:lastRenderedPageBreak/>
        <w:t>すべての製品に関する一般的なガイダンスの注記</w:t>
      </w:r>
      <w:bookmarkEnd w:id="84"/>
    </w:p>
    <w:p w14:paraId="054A9EE4" w14:textId="230685E1" w:rsidR="00DF3509" w:rsidRDefault="007B5A55">
      <w:pPr>
        <w:pStyle w:val="ListParagraph"/>
        <w:numPr>
          <w:ilvl w:val="0"/>
          <w:numId w:val="2"/>
        </w:numPr>
        <w:tabs>
          <w:tab w:val="left" w:pos="1560"/>
        </w:tabs>
        <w:kinsoku w:val="0"/>
        <w:overflowPunct w:val="0"/>
        <w:spacing w:before="102"/>
        <w:rPr>
          <w:spacing w:val="-2"/>
          <w:sz w:val="18"/>
          <w:szCs w:val="18"/>
        </w:rPr>
      </w:pPr>
      <w:r w:rsidRPr="007B5A55">
        <w:rPr>
          <w:rFonts w:hint="eastAsia"/>
          <w:sz w:val="18"/>
        </w:rPr>
        <w:t>承認された機器のみを備えた製品を使用してください。</w:t>
      </w:r>
    </w:p>
    <w:p w14:paraId="1ABE5145" w14:textId="77777777" w:rsidR="00DF3509" w:rsidRDefault="00DF3509">
      <w:pPr>
        <w:pStyle w:val="ListParagraph"/>
        <w:numPr>
          <w:ilvl w:val="0"/>
          <w:numId w:val="2"/>
        </w:numPr>
        <w:tabs>
          <w:tab w:val="left" w:pos="1560"/>
        </w:tabs>
        <w:kinsoku w:val="0"/>
        <w:overflowPunct w:val="0"/>
        <w:spacing w:before="29"/>
        <w:rPr>
          <w:spacing w:val="-2"/>
          <w:sz w:val="18"/>
          <w:szCs w:val="18"/>
        </w:rPr>
      </w:pPr>
      <w:r>
        <w:rPr>
          <w:rFonts w:hint="eastAsia"/>
          <w:sz w:val="18"/>
        </w:rPr>
        <w:t>カバーを取り外したり、内部コンポーネントに触れたりする前に、製品を冷やしてください。</w:t>
      </w:r>
    </w:p>
    <w:p w14:paraId="12407FA3" w14:textId="77777777" w:rsidR="00DF3509" w:rsidRDefault="00DF3509">
      <w:pPr>
        <w:pStyle w:val="ListParagraph"/>
        <w:numPr>
          <w:ilvl w:val="0"/>
          <w:numId w:val="2"/>
        </w:numPr>
        <w:tabs>
          <w:tab w:val="left" w:pos="1560"/>
        </w:tabs>
        <w:kinsoku w:val="0"/>
        <w:overflowPunct w:val="0"/>
        <w:spacing w:before="30" w:line="273" w:lineRule="auto"/>
        <w:ind w:right="1074"/>
        <w:rPr>
          <w:sz w:val="18"/>
          <w:szCs w:val="18"/>
        </w:rPr>
      </w:pPr>
      <w:r>
        <w:rPr>
          <w:rFonts w:hint="eastAsia"/>
          <w:sz w:val="18"/>
        </w:rPr>
        <w:t>システムの損傷を防ぐために、電源の電圧選択スイッチ</w:t>
      </w:r>
      <w:r>
        <w:rPr>
          <w:rFonts w:hint="eastAsia"/>
          <w:sz w:val="18"/>
        </w:rPr>
        <w:t xml:space="preserve"> (</w:t>
      </w:r>
      <w:r>
        <w:rPr>
          <w:rFonts w:hint="eastAsia"/>
          <w:sz w:val="18"/>
        </w:rPr>
        <w:t>付属している場合</w:t>
      </w:r>
      <w:r>
        <w:rPr>
          <w:rFonts w:hint="eastAsia"/>
          <w:sz w:val="18"/>
        </w:rPr>
        <w:t xml:space="preserve">) </w:t>
      </w:r>
      <w:r>
        <w:rPr>
          <w:rFonts w:hint="eastAsia"/>
          <w:sz w:val="18"/>
        </w:rPr>
        <w:t>が次の設置場所の電力に適合していることを確認してください。</w:t>
      </w:r>
    </w:p>
    <w:p w14:paraId="4F6D5333" w14:textId="65CC8BC4" w:rsidR="00DF3509" w:rsidRDefault="00DF3509">
      <w:pPr>
        <w:pStyle w:val="ListParagraph"/>
        <w:numPr>
          <w:ilvl w:val="1"/>
          <w:numId w:val="2"/>
        </w:numPr>
        <w:tabs>
          <w:tab w:val="left" w:pos="2280"/>
        </w:tabs>
        <w:kinsoku w:val="0"/>
        <w:overflowPunct w:val="0"/>
        <w:spacing w:before="2" w:line="256" w:lineRule="auto"/>
        <w:ind w:right="1020"/>
        <w:rPr>
          <w:sz w:val="18"/>
          <w:szCs w:val="18"/>
        </w:rPr>
      </w:pPr>
      <w:r>
        <w:rPr>
          <w:rFonts w:hint="eastAsia"/>
          <w:sz w:val="18"/>
        </w:rPr>
        <w:t>110</w:t>
      </w:r>
      <w:r w:rsidR="00875A24">
        <w:rPr>
          <w:sz w:val="18"/>
        </w:rPr>
        <w:t xml:space="preserve"> </w:t>
      </w:r>
      <w:r>
        <w:rPr>
          <w:rFonts w:hint="eastAsia"/>
          <w:sz w:val="18"/>
        </w:rPr>
        <w:t>V</w:t>
      </w:r>
      <w:r w:rsidR="00875A24">
        <w:rPr>
          <w:sz w:val="18"/>
        </w:rPr>
        <w:t>,</w:t>
      </w:r>
      <w:r w:rsidR="00875A24">
        <w:rPr>
          <w:rFonts w:hint="eastAsia"/>
          <w:sz w:val="18"/>
        </w:rPr>
        <w:t xml:space="preserve"> </w:t>
      </w:r>
      <w:r>
        <w:rPr>
          <w:rFonts w:hint="eastAsia"/>
          <w:sz w:val="18"/>
        </w:rPr>
        <w:t xml:space="preserve">60 Hz: </w:t>
      </w:r>
      <w:r>
        <w:rPr>
          <w:rFonts w:hint="eastAsia"/>
          <w:sz w:val="18"/>
        </w:rPr>
        <w:t>北米および南米、韓国や台湾など一部の極東諸国</w:t>
      </w:r>
    </w:p>
    <w:p w14:paraId="301DB434" w14:textId="2C5FBC15" w:rsidR="00DF3509" w:rsidRDefault="00DF3509">
      <w:pPr>
        <w:pStyle w:val="ListParagraph"/>
        <w:numPr>
          <w:ilvl w:val="1"/>
          <w:numId w:val="2"/>
        </w:numPr>
        <w:tabs>
          <w:tab w:val="left" w:pos="2279"/>
        </w:tabs>
        <w:kinsoku w:val="0"/>
        <w:overflowPunct w:val="0"/>
        <w:spacing w:before="17"/>
        <w:ind w:left="2279" w:hanging="359"/>
        <w:rPr>
          <w:spacing w:val="-2"/>
          <w:sz w:val="18"/>
          <w:szCs w:val="18"/>
        </w:rPr>
      </w:pPr>
      <w:r>
        <w:rPr>
          <w:rFonts w:hint="eastAsia"/>
          <w:sz w:val="18"/>
        </w:rPr>
        <w:t>100</w:t>
      </w:r>
      <w:r w:rsidR="00875A24">
        <w:rPr>
          <w:sz w:val="18"/>
        </w:rPr>
        <w:t xml:space="preserve"> </w:t>
      </w:r>
      <w:r>
        <w:rPr>
          <w:rFonts w:hint="eastAsia"/>
          <w:sz w:val="18"/>
        </w:rPr>
        <w:t>V</w:t>
      </w:r>
      <w:r w:rsidR="00875A24">
        <w:rPr>
          <w:rFonts w:hint="eastAsia"/>
          <w:sz w:val="18"/>
        </w:rPr>
        <w:t>,</w:t>
      </w:r>
      <w:r w:rsidR="00875A24">
        <w:rPr>
          <w:sz w:val="18"/>
        </w:rPr>
        <w:t xml:space="preserve"> </w:t>
      </w:r>
      <w:r>
        <w:rPr>
          <w:rFonts w:hint="eastAsia"/>
          <w:sz w:val="18"/>
        </w:rPr>
        <w:t>50</w:t>
      </w:r>
      <w:r w:rsidR="00AF2D6F">
        <w:rPr>
          <w:sz w:val="18"/>
        </w:rPr>
        <w:t xml:space="preserve"> </w:t>
      </w:r>
      <w:r w:rsidR="008C26B8">
        <w:rPr>
          <w:sz w:val="18"/>
        </w:rPr>
        <w:t>Hz / 60</w:t>
      </w:r>
      <w:r>
        <w:rPr>
          <w:rFonts w:hint="eastAsia"/>
          <w:sz w:val="18"/>
        </w:rPr>
        <w:t xml:space="preserve"> Hz: </w:t>
      </w:r>
      <w:r>
        <w:rPr>
          <w:rFonts w:hint="eastAsia"/>
          <w:sz w:val="18"/>
        </w:rPr>
        <w:t>日本</w:t>
      </w:r>
    </w:p>
    <w:p w14:paraId="7E96FF36" w14:textId="3858C4E8" w:rsidR="00DF3509" w:rsidRDefault="00DF3509">
      <w:pPr>
        <w:pStyle w:val="ListParagraph"/>
        <w:numPr>
          <w:ilvl w:val="1"/>
          <w:numId w:val="2"/>
        </w:numPr>
        <w:tabs>
          <w:tab w:val="left" w:pos="2279"/>
        </w:tabs>
        <w:kinsoku w:val="0"/>
        <w:overflowPunct w:val="0"/>
        <w:spacing w:before="15"/>
        <w:ind w:left="2279" w:hanging="359"/>
        <w:rPr>
          <w:spacing w:val="-4"/>
          <w:sz w:val="18"/>
          <w:szCs w:val="18"/>
        </w:rPr>
      </w:pPr>
      <w:r>
        <w:rPr>
          <w:rFonts w:hint="eastAsia"/>
          <w:sz w:val="18"/>
        </w:rPr>
        <w:t>230</w:t>
      </w:r>
      <w:r w:rsidR="00875A24">
        <w:rPr>
          <w:sz w:val="18"/>
        </w:rPr>
        <w:t xml:space="preserve"> </w:t>
      </w:r>
      <w:r>
        <w:rPr>
          <w:rFonts w:hint="eastAsia"/>
          <w:sz w:val="18"/>
        </w:rPr>
        <w:t>V</w:t>
      </w:r>
      <w:r w:rsidR="00875A24">
        <w:rPr>
          <w:rFonts w:hint="eastAsia"/>
          <w:sz w:val="18"/>
        </w:rPr>
        <w:t>,</w:t>
      </w:r>
      <w:r w:rsidR="00875A24">
        <w:rPr>
          <w:sz w:val="18"/>
        </w:rPr>
        <w:t xml:space="preserve"> </w:t>
      </w:r>
      <w:r>
        <w:rPr>
          <w:rFonts w:hint="eastAsia"/>
          <w:sz w:val="18"/>
        </w:rPr>
        <w:t xml:space="preserve">50 Hz: </w:t>
      </w:r>
      <w:r>
        <w:rPr>
          <w:rFonts w:hint="eastAsia"/>
          <w:sz w:val="18"/>
        </w:rPr>
        <w:t>ヨーロッパ、中東、極東</w:t>
      </w:r>
    </w:p>
    <w:p w14:paraId="01C9B009" w14:textId="77777777" w:rsidR="00DF3509" w:rsidRDefault="00DF3509">
      <w:pPr>
        <w:pStyle w:val="ListParagraph"/>
        <w:numPr>
          <w:ilvl w:val="0"/>
          <w:numId w:val="2"/>
        </w:numPr>
        <w:tabs>
          <w:tab w:val="left" w:pos="1560"/>
        </w:tabs>
        <w:kinsoku w:val="0"/>
        <w:overflowPunct w:val="0"/>
        <w:spacing w:before="17" w:line="271" w:lineRule="auto"/>
        <w:ind w:right="1258"/>
        <w:rPr>
          <w:sz w:val="18"/>
          <w:szCs w:val="18"/>
        </w:rPr>
      </w:pPr>
      <w:r>
        <w:rPr>
          <w:rFonts w:hint="eastAsia"/>
          <w:sz w:val="18"/>
        </w:rPr>
        <w:t>突然の一時的な電力上昇または電力減少から製品を保護するために、サージ抑制器、ラインコンディショナーまたは</w:t>
      </w:r>
      <w:r>
        <w:rPr>
          <w:rFonts w:hint="eastAsia"/>
          <w:sz w:val="18"/>
        </w:rPr>
        <w:t>UPS (</w:t>
      </w:r>
      <w:r>
        <w:rPr>
          <w:rFonts w:hint="eastAsia"/>
          <w:sz w:val="18"/>
        </w:rPr>
        <w:t>無停電電源装置</w:t>
      </w:r>
      <w:r>
        <w:rPr>
          <w:rFonts w:hint="eastAsia"/>
          <w:sz w:val="18"/>
        </w:rPr>
        <w:t xml:space="preserve">) </w:t>
      </w:r>
      <w:r>
        <w:rPr>
          <w:rFonts w:hint="eastAsia"/>
          <w:sz w:val="18"/>
        </w:rPr>
        <w:t>を使用してください。</w:t>
      </w:r>
    </w:p>
    <w:p w14:paraId="3172EEA9" w14:textId="77777777" w:rsidR="00DF3509" w:rsidRDefault="00DF3509">
      <w:pPr>
        <w:pStyle w:val="ListParagraph"/>
        <w:numPr>
          <w:ilvl w:val="0"/>
          <w:numId w:val="2"/>
        </w:numPr>
        <w:tabs>
          <w:tab w:val="left" w:pos="1560"/>
        </w:tabs>
        <w:kinsoku w:val="0"/>
        <w:overflowPunct w:val="0"/>
        <w:spacing w:before="4" w:line="271" w:lineRule="auto"/>
        <w:ind w:right="900"/>
        <w:rPr>
          <w:sz w:val="18"/>
          <w:szCs w:val="18"/>
        </w:rPr>
      </w:pPr>
      <w:r>
        <w:rPr>
          <w:rFonts w:hint="eastAsia"/>
          <w:sz w:val="18"/>
        </w:rPr>
        <w:t>周辺機器の電源ケーブルには、適切なアースを確保しやすいように</w:t>
      </w:r>
      <w:r>
        <w:rPr>
          <w:rFonts w:hint="eastAsia"/>
          <w:sz w:val="18"/>
        </w:rPr>
        <w:t>3</w:t>
      </w:r>
      <w:r>
        <w:rPr>
          <w:rFonts w:hint="eastAsia"/>
          <w:sz w:val="18"/>
        </w:rPr>
        <w:t>ピンプラグが装備されています。アダプターのプラグを使用したり、ケーブルからアース端子を取り外したりしないでください。</w:t>
      </w:r>
    </w:p>
    <w:p w14:paraId="213A9560" w14:textId="5F3A9D2E" w:rsidR="00DF3509" w:rsidRDefault="00DF3509">
      <w:pPr>
        <w:pStyle w:val="ListParagraph"/>
        <w:numPr>
          <w:ilvl w:val="0"/>
          <w:numId w:val="2"/>
        </w:numPr>
        <w:tabs>
          <w:tab w:val="left" w:pos="1560"/>
        </w:tabs>
        <w:kinsoku w:val="0"/>
        <w:overflowPunct w:val="0"/>
        <w:spacing w:before="4" w:line="276" w:lineRule="auto"/>
        <w:ind w:right="844"/>
        <w:rPr>
          <w:spacing w:val="-2"/>
          <w:sz w:val="18"/>
          <w:szCs w:val="18"/>
        </w:rPr>
      </w:pPr>
      <w:r>
        <w:rPr>
          <w:rFonts w:hint="eastAsia"/>
          <w:sz w:val="18"/>
        </w:rPr>
        <w:t>稲妻を含む三角形の記号が付いているカバーを開いたり、取り外したりすると、感電する恐れがありま</w:t>
      </w:r>
      <w:r w:rsidR="007B5A55">
        <w:rPr>
          <w:sz w:val="18"/>
        </w:rPr>
        <w:br/>
      </w:r>
      <w:r>
        <w:rPr>
          <w:rFonts w:hint="eastAsia"/>
          <w:sz w:val="18"/>
        </w:rPr>
        <w:t>す。これらのコンパートメント内のコンポーネントは、訓練を受けたサービス技術者のみが整備してください。</w:t>
      </w:r>
    </w:p>
    <w:p w14:paraId="5F815565" w14:textId="77777777" w:rsidR="00DF3509" w:rsidRDefault="00DF3509">
      <w:pPr>
        <w:pStyle w:val="ListParagraph"/>
        <w:numPr>
          <w:ilvl w:val="0"/>
          <w:numId w:val="2"/>
        </w:numPr>
        <w:tabs>
          <w:tab w:val="left" w:pos="1560"/>
        </w:tabs>
        <w:kinsoku w:val="0"/>
        <w:overflowPunct w:val="0"/>
        <w:rPr>
          <w:spacing w:val="-2"/>
          <w:sz w:val="18"/>
          <w:szCs w:val="18"/>
        </w:rPr>
      </w:pPr>
      <w:r>
        <w:rPr>
          <w:rFonts w:hint="eastAsia"/>
          <w:sz w:val="18"/>
        </w:rPr>
        <w:t>お使いのシステムのマニュアルで説明されている以外の製品に使用しないでください。</w:t>
      </w:r>
    </w:p>
    <w:p w14:paraId="7FB5F581" w14:textId="77777777" w:rsidR="00DF3509" w:rsidRDefault="00DF3509">
      <w:pPr>
        <w:pStyle w:val="BodyText"/>
        <w:kinsoku w:val="0"/>
        <w:overflowPunct w:val="0"/>
        <w:rPr>
          <w:sz w:val="22"/>
          <w:szCs w:val="22"/>
        </w:rPr>
      </w:pPr>
    </w:p>
    <w:p w14:paraId="029852B3" w14:textId="77777777" w:rsidR="00DF3509" w:rsidRDefault="00DF3509">
      <w:pPr>
        <w:pStyle w:val="BodyText"/>
        <w:kinsoku w:val="0"/>
        <w:overflowPunct w:val="0"/>
        <w:spacing w:before="3"/>
        <w:rPr>
          <w:sz w:val="22"/>
          <w:szCs w:val="22"/>
        </w:rPr>
      </w:pPr>
    </w:p>
    <w:p w14:paraId="28A941D2" w14:textId="77777777" w:rsidR="00DF3509" w:rsidRDefault="00DF3509">
      <w:pPr>
        <w:pStyle w:val="Heading1"/>
        <w:kinsoku w:val="0"/>
        <w:overflowPunct w:val="0"/>
        <w:rPr>
          <w:spacing w:val="-2"/>
        </w:rPr>
      </w:pPr>
      <w:bookmarkStart w:id="85" w:name="_bookmark63"/>
      <w:bookmarkStart w:id="86" w:name="_Toc147511247"/>
      <w:bookmarkEnd w:id="85"/>
      <w:r>
        <w:rPr>
          <w:rFonts w:hint="eastAsia"/>
        </w:rPr>
        <w:t>ラックマウントの安全性に関する指示</w:t>
      </w:r>
      <w:bookmarkEnd w:id="86"/>
    </w:p>
    <w:p w14:paraId="004ECFE4" w14:textId="4E83BADA" w:rsidR="00DF3509" w:rsidRDefault="00DF3509">
      <w:pPr>
        <w:pStyle w:val="BodyText"/>
        <w:kinsoku w:val="0"/>
        <w:overflowPunct w:val="0"/>
        <w:spacing w:before="110"/>
        <w:ind w:left="840"/>
        <w:rPr>
          <w:spacing w:val="-2"/>
        </w:rPr>
      </w:pPr>
      <w:r>
        <w:rPr>
          <w:rFonts w:hint="eastAsia"/>
        </w:rPr>
        <w:t>この情報は、</w:t>
      </w:r>
      <w:r>
        <w:rPr>
          <w:rFonts w:hint="eastAsia"/>
        </w:rPr>
        <w:t>NETGEAR</w:t>
      </w:r>
      <w:r>
        <w:rPr>
          <w:rFonts w:hint="eastAsia"/>
        </w:rPr>
        <w:t>ラックマウント製品の設置に適用されます</w:t>
      </w:r>
      <w:r w:rsidR="007B5A55">
        <w:rPr>
          <w:rFonts w:hint="eastAsia"/>
        </w:rPr>
        <w:t>。</w:t>
      </w:r>
    </w:p>
    <w:p w14:paraId="6A8A0397" w14:textId="77777777" w:rsidR="00DF3509" w:rsidRDefault="00DF3509">
      <w:pPr>
        <w:pStyle w:val="BodyText"/>
        <w:kinsoku w:val="0"/>
        <w:overflowPunct w:val="0"/>
        <w:spacing w:before="9"/>
        <w:rPr>
          <w:sz w:val="19"/>
          <w:szCs w:val="19"/>
        </w:rPr>
      </w:pPr>
    </w:p>
    <w:p w14:paraId="4BB8A6AD" w14:textId="0F47DAA5" w:rsidR="00DF3509" w:rsidRDefault="00DF3509">
      <w:pPr>
        <w:pStyle w:val="ListParagraph"/>
        <w:numPr>
          <w:ilvl w:val="0"/>
          <w:numId w:val="2"/>
        </w:numPr>
        <w:tabs>
          <w:tab w:val="left" w:pos="1560"/>
        </w:tabs>
        <w:kinsoku w:val="0"/>
        <w:overflowPunct w:val="0"/>
        <w:spacing w:line="276" w:lineRule="auto"/>
        <w:ind w:right="1029"/>
        <w:rPr>
          <w:sz w:val="18"/>
          <w:szCs w:val="18"/>
        </w:rPr>
      </w:pPr>
      <w:r>
        <w:rPr>
          <w:rFonts w:hint="eastAsia"/>
          <w:b/>
          <w:sz w:val="18"/>
        </w:rPr>
        <w:t>動作温度</w:t>
      </w:r>
      <w:r w:rsidR="007B5A55">
        <w:rPr>
          <w:rFonts w:hint="eastAsia"/>
          <w:sz w:val="18"/>
        </w:rPr>
        <w:t>:</w:t>
      </w:r>
      <w:r w:rsidR="007B5A55">
        <w:rPr>
          <w:sz w:val="18"/>
        </w:rPr>
        <w:t xml:space="preserve"> </w:t>
      </w:r>
      <w:r>
        <w:rPr>
          <w:rFonts w:hint="eastAsia"/>
          <w:sz w:val="18"/>
        </w:rPr>
        <w:t>締め切られている場所や、マルチユニットのラックにスイッチを設置する場合は、ラック周辺の温度は部屋の気温よりも高くなる可能性があります。このため、本機を定格の最高周辺温度に適合した環境に設置することを検討してください。</w:t>
      </w:r>
    </w:p>
    <w:p w14:paraId="05DF1584" w14:textId="4F834FD7" w:rsidR="00DF3509" w:rsidRDefault="00DF3509">
      <w:pPr>
        <w:pStyle w:val="ListParagraph"/>
        <w:numPr>
          <w:ilvl w:val="0"/>
          <w:numId w:val="2"/>
        </w:numPr>
        <w:tabs>
          <w:tab w:val="left" w:pos="1560"/>
        </w:tabs>
        <w:kinsoku w:val="0"/>
        <w:overflowPunct w:val="0"/>
        <w:spacing w:line="271" w:lineRule="auto"/>
        <w:ind w:right="869"/>
        <w:rPr>
          <w:sz w:val="18"/>
          <w:szCs w:val="18"/>
        </w:rPr>
      </w:pPr>
      <w:r>
        <w:rPr>
          <w:rFonts w:hint="eastAsia"/>
          <w:b/>
          <w:sz w:val="18"/>
        </w:rPr>
        <w:t>通気性の不足</w:t>
      </w:r>
      <w:r w:rsidR="007B5A55">
        <w:rPr>
          <w:rFonts w:hint="eastAsia"/>
          <w:sz w:val="18"/>
        </w:rPr>
        <w:t>:</w:t>
      </w:r>
      <w:r w:rsidR="007B5A55">
        <w:rPr>
          <w:sz w:val="18"/>
        </w:rPr>
        <w:t xml:space="preserve"> </w:t>
      </w:r>
      <w:r>
        <w:rPr>
          <w:rFonts w:hint="eastAsia"/>
          <w:sz w:val="18"/>
        </w:rPr>
        <w:t>安全な動作に必要な通気・排気量が確保されるように、本機をラックに取り付けてください。</w:t>
      </w:r>
    </w:p>
    <w:p w14:paraId="5A49142F" w14:textId="542473AC" w:rsidR="00DF3509" w:rsidRDefault="00DF3509">
      <w:pPr>
        <w:pStyle w:val="ListParagraph"/>
        <w:numPr>
          <w:ilvl w:val="0"/>
          <w:numId w:val="2"/>
        </w:numPr>
        <w:tabs>
          <w:tab w:val="left" w:pos="1560"/>
        </w:tabs>
        <w:kinsoku w:val="0"/>
        <w:overflowPunct w:val="0"/>
        <w:spacing w:before="1" w:line="271" w:lineRule="auto"/>
        <w:ind w:right="936"/>
        <w:rPr>
          <w:sz w:val="18"/>
          <w:szCs w:val="18"/>
        </w:rPr>
      </w:pPr>
      <w:r>
        <w:rPr>
          <w:rFonts w:hint="eastAsia"/>
          <w:b/>
          <w:sz w:val="18"/>
        </w:rPr>
        <w:t>機械的荷重</w:t>
      </w:r>
      <w:r w:rsidR="007B5A55">
        <w:rPr>
          <w:rFonts w:hint="eastAsia"/>
          <w:sz w:val="18"/>
        </w:rPr>
        <w:t>:</w:t>
      </w:r>
      <w:r w:rsidR="007B5A55">
        <w:rPr>
          <w:sz w:val="18"/>
        </w:rPr>
        <w:t xml:space="preserve"> </w:t>
      </w:r>
      <w:r>
        <w:rPr>
          <w:rFonts w:hint="eastAsia"/>
          <w:sz w:val="18"/>
        </w:rPr>
        <w:t>機械負荷が不均衡なことで危険な状況が生じないように、本機をラックに取り付けてください。</w:t>
      </w:r>
    </w:p>
    <w:p w14:paraId="409847DC" w14:textId="49D199AF" w:rsidR="00DF3509" w:rsidRDefault="00DF3509">
      <w:pPr>
        <w:pStyle w:val="ListParagraph"/>
        <w:numPr>
          <w:ilvl w:val="0"/>
          <w:numId w:val="2"/>
        </w:numPr>
        <w:tabs>
          <w:tab w:val="left" w:pos="1560"/>
        </w:tabs>
        <w:kinsoku w:val="0"/>
        <w:overflowPunct w:val="0"/>
        <w:spacing w:before="7" w:line="273" w:lineRule="auto"/>
        <w:ind w:right="827"/>
        <w:rPr>
          <w:sz w:val="18"/>
          <w:szCs w:val="18"/>
        </w:rPr>
      </w:pPr>
      <w:r>
        <w:rPr>
          <w:rFonts w:hint="eastAsia"/>
          <w:b/>
          <w:sz w:val="18"/>
        </w:rPr>
        <w:t>過負荷回路</w:t>
      </w:r>
      <w:r w:rsidR="007B5A55">
        <w:rPr>
          <w:rFonts w:hint="eastAsia"/>
          <w:sz w:val="18"/>
        </w:rPr>
        <w:t>:</w:t>
      </w:r>
      <w:r w:rsidR="007B5A55">
        <w:rPr>
          <w:sz w:val="18"/>
        </w:rPr>
        <w:t xml:space="preserve"> </w:t>
      </w:r>
      <w:r>
        <w:rPr>
          <w:rFonts w:hint="eastAsia"/>
          <w:sz w:val="18"/>
        </w:rPr>
        <w:t>本機器の電源回路への接続、および回路で何らかの過負荷が発生した場合に過電流保護装置や電源ケーブルが受ける影響には注意が必要です。この心配がある場合は、本機器のネームプレート定格を考慮してください。</w:t>
      </w:r>
    </w:p>
    <w:p w14:paraId="2D099545" w14:textId="77777777" w:rsidR="00DF3509" w:rsidRDefault="00DF3509">
      <w:pPr>
        <w:pStyle w:val="ListParagraph"/>
        <w:numPr>
          <w:ilvl w:val="0"/>
          <w:numId w:val="2"/>
        </w:numPr>
        <w:tabs>
          <w:tab w:val="left" w:pos="1560"/>
        </w:tabs>
        <w:kinsoku w:val="0"/>
        <w:overflowPunct w:val="0"/>
        <w:spacing w:before="1" w:line="276" w:lineRule="auto"/>
        <w:ind w:right="808"/>
        <w:rPr>
          <w:sz w:val="18"/>
          <w:szCs w:val="18"/>
        </w:rPr>
      </w:pPr>
      <w:r>
        <w:rPr>
          <w:rFonts w:hint="eastAsia"/>
          <w:b/>
          <w:sz w:val="18"/>
        </w:rPr>
        <w:t>安定した接地</w:t>
      </w:r>
      <w:r>
        <w:rPr>
          <w:rFonts w:hint="eastAsia"/>
          <w:sz w:val="18"/>
        </w:rPr>
        <w:t xml:space="preserve">: </w:t>
      </w:r>
      <w:r>
        <w:rPr>
          <w:rFonts w:hint="eastAsia"/>
          <w:sz w:val="18"/>
        </w:rPr>
        <w:t>確実な接地が常に維持されている必要があります。設置を確実にするため、ラック自体を接地してください。分岐回路への直接接続以外の電源接続</w:t>
      </w:r>
      <w:r>
        <w:rPr>
          <w:rFonts w:hint="eastAsia"/>
          <w:sz w:val="18"/>
        </w:rPr>
        <w:t xml:space="preserve"> (</w:t>
      </w:r>
      <w:r>
        <w:rPr>
          <w:rFonts w:hint="eastAsia"/>
          <w:sz w:val="18"/>
        </w:rPr>
        <w:t>延長コードの使用など</w:t>
      </w:r>
      <w:r>
        <w:rPr>
          <w:rFonts w:hint="eastAsia"/>
          <w:sz w:val="18"/>
        </w:rPr>
        <w:t xml:space="preserve">) </w:t>
      </w:r>
      <w:r>
        <w:rPr>
          <w:rFonts w:hint="eastAsia"/>
          <w:sz w:val="18"/>
        </w:rPr>
        <w:t>には、特にご注意ください。</w:t>
      </w:r>
    </w:p>
    <w:p w14:paraId="63B04371" w14:textId="2B3EF0BF" w:rsidR="00DF3509" w:rsidRDefault="00DF3509">
      <w:pPr>
        <w:pStyle w:val="ListParagraph"/>
        <w:numPr>
          <w:ilvl w:val="0"/>
          <w:numId w:val="2"/>
        </w:numPr>
        <w:tabs>
          <w:tab w:val="left" w:pos="1560"/>
        </w:tabs>
        <w:kinsoku w:val="0"/>
        <w:overflowPunct w:val="0"/>
        <w:spacing w:line="276" w:lineRule="auto"/>
        <w:ind w:right="1044"/>
        <w:rPr>
          <w:spacing w:val="-2"/>
          <w:sz w:val="18"/>
          <w:szCs w:val="18"/>
        </w:rPr>
      </w:pPr>
      <w:r>
        <w:rPr>
          <w:rFonts w:hint="eastAsia"/>
          <w:b/>
          <w:sz w:val="18"/>
        </w:rPr>
        <w:t>スペース</w:t>
      </w:r>
      <w:r w:rsidR="007B5A55">
        <w:rPr>
          <w:rFonts w:hint="eastAsia"/>
          <w:sz w:val="18"/>
        </w:rPr>
        <w:t>:</w:t>
      </w:r>
      <w:r w:rsidR="007B5A55">
        <w:rPr>
          <w:sz w:val="18"/>
        </w:rPr>
        <w:t xml:space="preserve"> </w:t>
      </w:r>
      <w:r>
        <w:rPr>
          <w:rFonts w:hint="eastAsia"/>
          <w:sz w:val="18"/>
        </w:rPr>
        <w:t>ラックの前面には、前面ドアを完全に開けることができるよう、十分な空間距離</w:t>
      </w:r>
      <w:r>
        <w:rPr>
          <w:rFonts w:hint="eastAsia"/>
          <w:sz w:val="18"/>
        </w:rPr>
        <w:t xml:space="preserve"> (</w:t>
      </w:r>
      <w:r>
        <w:rPr>
          <w:rFonts w:hint="eastAsia"/>
          <w:sz w:val="18"/>
        </w:rPr>
        <w:t>約</w:t>
      </w:r>
      <w:r>
        <w:rPr>
          <w:rFonts w:hint="eastAsia"/>
          <w:sz w:val="18"/>
        </w:rPr>
        <w:t xml:space="preserve">64cm) </w:t>
      </w:r>
      <w:r>
        <w:rPr>
          <w:rFonts w:hint="eastAsia"/>
          <w:sz w:val="18"/>
        </w:rPr>
        <w:t>を確保してください。ラックの背面にも、十分な通気・排気を確保し、保守を容易に行えるよう十分な空間距離</w:t>
      </w:r>
      <w:r>
        <w:rPr>
          <w:rFonts w:hint="eastAsia"/>
          <w:sz w:val="18"/>
        </w:rPr>
        <w:t xml:space="preserve"> (</w:t>
      </w:r>
      <w:r>
        <w:rPr>
          <w:rFonts w:hint="eastAsia"/>
          <w:sz w:val="18"/>
        </w:rPr>
        <w:t>約</w:t>
      </w:r>
      <w:r>
        <w:rPr>
          <w:rFonts w:hint="eastAsia"/>
          <w:sz w:val="18"/>
        </w:rPr>
        <w:t xml:space="preserve">76cm) </w:t>
      </w:r>
      <w:r>
        <w:rPr>
          <w:rFonts w:hint="eastAsia"/>
          <w:sz w:val="18"/>
        </w:rPr>
        <w:t>を確保してください。</w:t>
      </w:r>
    </w:p>
    <w:p w14:paraId="7C183BE9" w14:textId="4F3C2E24" w:rsidR="00DF3509" w:rsidRDefault="0052779B">
      <w:pPr>
        <w:pStyle w:val="BodyText"/>
        <w:kinsoku w:val="0"/>
        <w:overflowPunct w:val="0"/>
        <w:spacing w:before="10"/>
        <w:rPr>
          <w:sz w:val="26"/>
          <w:szCs w:val="26"/>
        </w:rPr>
      </w:pPr>
      <w:r>
        <w:rPr>
          <w:rFonts w:hint="eastAsia"/>
          <w:noProof/>
        </w:rPr>
        <mc:AlternateContent>
          <mc:Choice Requires="wps">
            <w:drawing>
              <wp:anchor distT="0" distB="0" distL="0" distR="0" simplePos="0" relativeHeight="251665408" behindDoc="0" locked="0" layoutInCell="0" allowOverlap="1" wp14:anchorId="2201352A" wp14:editId="0A0725A7">
                <wp:simplePos x="0" y="0"/>
                <wp:positionH relativeFrom="page">
                  <wp:posOffset>914400</wp:posOffset>
                </wp:positionH>
                <wp:positionV relativeFrom="paragraph">
                  <wp:posOffset>211455</wp:posOffset>
                </wp:positionV>
                <wp:extent cx="5943600" cy="12065"/>
                <wp:effectExtent l="0" t="0" r="0" b="0"/>
                <wp:wrapTopAndBottom/>
                <wp:docPr id="52769031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custGeom>
                          <a:avLst/>
                          <a:gdLst>
                            <a:gd name="T0" fmla="*/ 9360 w 9360"/>
                            <a:gd name="T1" fmla="*/ 0 h 19"/>
                            <a:gd name="T2" fmla="*/ 0 w 9360"/>
                            <a:gd name="T3" fmla="*/ 0 h 19"/>
                            <a:gd name="T4" fmla="*/ 0 w 9360"/>
                            <a:gd name="T5" fmla="*/ 18 h 19"/>
                            <a:gd name="T6" fmla="*/ 9360 w 9360"/>
                            <a:gd name="T7" fmla="*/ 18 h 19"/>
                            <a:gd name="T8" fmla="*/ 9360 w 9360"/>
                            <a:gd name="T9" fmla="*/ 0 h 19"/>
                          </a:gdLst>
                          <a:ahLst/>
                          <a:cxnLst>
                            <a:cxn ang="0">
                              <a:pos x="T0" y="T1"/>
                            </a:cxn>
                            <a:cxn ang="0">
                              <a:pos x="T2" y="T3"/>
                            </a:cxn>
                            <a:cxn ang="0">
                              <a:pos x="T4" y="T5"/>
                            </a:cxn>
                            <a:cxn ang="0">
                              <a:pos x="T6" y="T7"/>
                            </a:cxn>
                            <a:cxn ang="0">
                              <a:pos x="T8" y="T9"/>
                            </a:cxn>
                          </a:cxnLst>
                          <a:rect l="0" t="0" r="r" b="b"/>
                          <a:pathLst>
                            <a:path w="9360" h="19">
                              <a:moveTo>
                                <a:pt x="9360" y="0"/>
                              </a:moveTo>
                              <a:lnTo>
                                <a:pt x="0" y="0"/>
                              </a:lnTo>
                              <a:lnTo>
                                <a:pt x="0" y="18"/>
                              </a:lnTo>
                              <a:lnTo>
                                <a:pt x="9360" y="18"/>
                              </a:lnTo>
                              <a:lnTo>
                                <a:pt x="9360"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28F6" id="Freeform 21" o:spid="_x0000_s1026" style="position:absolute;margin-left:1in;margin-top:16.65pt;width:468pt;height:.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D60QIAADMHAAAOAAAAZHJzL2Uyb0RvYy54bWysVV1vmzAUfZ+0/2D5cdIKpElaUEk1tco0&#10;qesmNfsBjjEBDWzPdkK6X797zUdJllbRtBewuYdzfc+1j29u93VFdsLYUsmURhchJUJylZVyk9If&#10;q+XHa0qsYzJjlZIipc/C0tvF+3c3jU7ERBWqyoQhQCJt0uiUFs7pJAgsL0TN7IXSQkIwV6ZmDqZm&#10;E2SGNcBeV8EkDOdBo0ymjeLCWvh63wbpwvPnueDuW55b4UiVUlib80/jn2t8BosblmwM00XJu2Ww&#10;f1hFzUoJSQeqe+YY2ZryL6q65EZZlbsLrupA5XnJha8BqonCo2qeCqaFrwXEsXqQyf4/Wv64e9Lf&#10;DS7d6gfFf1pQJGi0TYYITixgyLr5qjLoIds65Yvd56bGP6EMsveaPg+air0jHD7O4unlPATpOcSi&#10;STifoeYBS/qf+da6z0J5IrZ7sK5tSQYjL2hGJKsh6wo48rqC7nwISAycpPGvroUDLBrBQlKQKD5G&#10;TA4Qp1kuDzCnWKYHiNMssxEmuj65mPkI8kZVVyPYK0xw0s7RJx7BXvSBhmx6yVnRd4HvZdcGGBGG&#10;Zzr0ndfKYsexJ9DWVdT1FFDYs1fAoDuCL88Cg7wI7nfL28wgIoKvzmIGnRDstwWU7Znbd1erAdc4&#10;9gtDCfjFut1KmjmUCEvFIWlSiq2jpIAtHnuBarUTK+URDpVq45DXWw6kewFUcgxsFe1Rfax/a0/W&#10;YqLrrtw+2L9b0JDxXNxxTl4pK9qzilX6QztUjoKNDq5VVZkty6rCiq3ZrO8qQ3YMTHe+nCzjZbfS&#10;A1jl94pU+FubBr9470G7QQu3yVplz2A9RrXODTcNDAplflPSgGun1P7aMiMoqb5IsMU4mk5BHecn&#10;09nVBCZmHFmPI0xyoEqpo7C3cXjn2qthq025KSBT5Jsp1SewvLxEa/Lra1fVTcCZvTbdLYLWP557&#10;1Mtdt/gDAAD//wMAUEsDBBQABgAIAAAAIQCg42wS3wAAAAoBAAAPAAAAZHJzL2Rvd25yZXYueG1s&#10;TI/BTsMwEETvSPyDtUjcqE1TUBviVAgBQrQSalJxduIliYjtYLtp+PtuT3Cc2dHsm2w9mZ6N6EPn&#10;rITbmQCGtna6s42EfflyswQWorJa9c6ihF8MsM4vLzKVane0OxyL2DAqsSFVEtoYh5TzULdoVJi5&#10;AS3dvpw3KpL0DddeHanc9HwuxD03qrP0oVUDPrVYfxcHI2FTPvv3j7cV7n422/LztQhxrLZSXl9N&#10;jw/AIk7xLwxnfEKHnJgqd7A6sJ70YkFbooQkSYCdA2IpyKnIuZsDzzP+f0J+AgAA//8DAFBLAQIt&#10;ABQABgAIAAAAIQC2gziS/gAAAOEBAAATAAAAAAAAAAAAAAAAAAAAAABbQ29udGVudF9UeXBlc10u&#10;eG1sUEsBAi0AFAAGAAgAAAAhADj9If/WAAAAlAEAAAsAAAAAAAAAAAAAAAAALwEAAF9yZWxzLy5y&#10;ZWxzUEsBAi0AFAAGAAgAAAAhAEdMYPrRAgAAMwcAAA4AAAAAAAAAAAAAAAAALgIAAGRycy9lMm9E&#10;b2MueG1sUEsBAi0AFAAGAAgAAAAhAKDjbBLfAAAACgEAAA8AAAAAAAAAAAAAAAAAKwUAAGRycy9k&#10;b3ducmV2LnhtbFBLBQYAAAAABAAEAPMAAAA3BgAAAAA=&#10;" o:allowincell="f" path="m9360,l,,,18r9360,l9360,xe" fillcolor="#6f2f9f" stroked="f">
                <v:path arrowok="t" o:connecttype="custom" o:connectlocs="5943600,0;0,0;0,11430;5943600,11430;5943600,0" o:connectangles="0,0,0,0,0"/>
                <w10:wrap type="topAndBottom" anchorx="page"/>
              </v:shape>
            </w:pict>
          </mc:Fallback>
        </mc:AlternateContent>
      </w:r>
    </w:p>
    <w:p w14:paraId="48BF4F22" w14:textId="77777777" w:rsidR="00DF3509" w:rsidRDefault="00DF3509">
      <w:pPr>
        <w:pStyle w:val="BodyText"/>
        <w:kinsoku w:val="0"/>
        <w:overflowPunct w:val="0"/>
        <w:spacing w:before="4"/>
        <w:rPr>
          <w:sz w:val="16"/>
          <w:szCs w:val="16"/>
        </w:rPr>
      </w:pPr>
    </w:p>
    <w:p w14:paraId="6E4B9DFF" w14:textId="77777777" w:rsidR="00DF3509" w:rsidRDefault="00DF3509">
      <w:pPr>
        <w:pStyle w:val="BodyText"/>
        <w:kinsoku w:val="0"/>
        <w:overflowPunct w:val="0"/>
        <w:spacing w:before="94"/>
        <w:ind w:left="2786" w:right="2707"/>
        <w:jc w:val="center"/>
        <w:rPr>
          <w:spacing w:val="-5"/>
        </w:rPr>
      </w:pPr>
      <w:r>
        <w:rPr>
          <w:rFonts w:hint="eastAsia"/>
        </w:rPr>
        <w:t>NETGEAR, Inc., 350 E. Plumeria Avenue, San Jose, CA 95134 USA</w:t>
      </w:r>
    </w:p>
    <w:p w14:paraId="65F926E3" w14:textId="7E4D9C40" w:rsidR="00DF3509" w:rsidRDefault="0052779B" w:rsidP="00D64177">
      <w:bookmarkStart w:id="87" w:name="_bookmark64"/>
      <w:bookmarkStart w:id="88" w:name="_bookmark65"/>
      <w:bookmarkEnd w:id="87"/>
      <w:bookmarkEnd w:id="88"/>
      <w:r>
        <w:rPr>
          <w:rFonts w:hint="eastAsia"/>
          <w:noProof/>
        </w:rPr>
        <mc:AlternateContent>
          <mc:Choice Requires="wps">
            <w:drawing>
              <wp:anchor distT="0" distB="0" distL="0" distR="0" simplePos="0" relativeHeight="251666432" behindDoc="0" locked="0" layoutInCell="0" allowOverlap="1" wp14:anchorId="23614727" wp14:editId="791D90EC">
                <wp:simplePos x="0" y="0"/>
                <wp:positionH relativeFrom="page">
                  <wp:posOffset>946150</wp:posOffset>
                </wp:positionH>
                <wp:positionV relativeFrom="paragraph">
                  <wp:posOffset>187960</wp:posOffset>
                </wp:positionV>
                <wp:extent cx="5867400" cy="1117600"/>
                <wp:effectExtent l="0" t="0" r="0" b="0"/>
                <wp:wrapTopAndBottom/>
                <wp:docPr id="20658803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75907" w14:textId="77777777" w:rsidR="00BE289B" w:rsidRDefault="00BE289B" w:rsidP="003608D0">
                            <w:pPr>
                              <w:widowControl/>
                              <w:autoSpaceDE/>
                              <w:autoSpaceDN/>
                              <w:adjustRightInd/>
                              <w:spacing w:line="1760" w:lineRule="atLeast"/>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14727" id="Rectangle 22" o:spid="_x0000_s1031" style="position:absolute;margin-left:74.5pt;margin-top:14.8pt;width:462pt;height:8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tJ0wEAAI8DAAAOAAAAZHJzL2Uyb0RvYy54bWysU9tu2zAMfR+wfxD0vjgutrQw4hRFiw4D&#10;ugvQ7gNkWbaF2aJGKrGzrx8lx+nWvg17EUhKPDw8pLbX09CLg0Gy4EqZr9ZSGKehtq4t5fen+3dX&#10;UlBQrlY9OFPKoyF5vXv7Zjv6wlxAB31tUDCIo2L0pexC8EWWke7MoGgF3ji+bAAHFdjFNqtRjYw+&#10;9NnFer3JRsDaI2hDxNG7+VLuEn7TGB2+Ng2ZIPpSMreQTkxnFc9st1VFi8p3Vp9oqH9gMSjruOgZ&#10;6k4FJfZoX0ENViMQNGGlYcigaaw2qQfuJl+/6OaxU96kXlgc8meZ6P/B6i+HR/8NI3XyD6B/kHBw&#10;2ynXmhtEGDujai6XR6Gy0VNxTogOcaqoxs9Q82jVPkDSYGpwiIDcnZiS1Mez1GYKQnPww9Xm8v2a&#10;J6L5Ls/zyw07sYYqlnSPFD4aGEQ0Sok8ywSvDg8U5qfLk1jNwb3t+zTP3v0VYMwYSfQj47gcVISp&#10;moStmUqsGyMV1EfuB2HeEt5qNjrAX1KMvCGlpJ97hUaK/pNjTeI6LQYuRrUYymlOLWWQYjZvw7x2&#10;e4+27Rg5T904uGHdGps6emZxostTT5qcNjSu1Z9+evX8j3a/AQAA//8DAFBLAwQUAAYACAAAACEA&#10;Qb/6MuAAAAALAQAADwAAAGRycy9kb3ducmV2LnhtbEyPzU7DMBCE70i8g7VI3KhDgbQJcaqKH5Uj&#10;tJUKNzdekgh7HcVuE3h6tic4zuxo9ptiMTorjtiH1pOC60kCAqnypqVawXbzfDUHEaImo60nVPCN&#10;ARbl+Vmhc+MHesPjOtaCSyjkWkETY5dLGaoGnQ4T3yHx7dP3TkeWfS1Nrwcud1ZOkySVTrfEHxrd&#10;4UOD1df64BSs5t3y/cX/DLV9+ljtXnfZ4yaLSl1ejMt7EBHH+BeGEz6jQ8lMe38gE4RlfZvxlqhg&#10;mqUgToFkdsPOnp3kLgVZFvL/hvIXAAD//wMAUEsBAi0AFAAGAAgAAAAhALaDOJL+AAAA4QEAABMA&#10;AAAAAAAAAAAAAAAAAAAAAFtDb250ZW50X1R5cGVzXS54bWxQSwECLQAUAAYACAAAACEAOP0h/9YA&#10;AACUAQAACwAAAAAAAAAAAAAAAAAvAQAAX3JlbHMvLnJlbHNQSwECLQAUAAYACAAAACEAJWBLSdMB&#10;AACPAwAADgAAAAAAAAAAAAAAAAAuAgAAZHJzL2Uyb0RvYy54bWxQSwECLQAUAAYACAAAACEAQb/6&#10;MuAAAAALAQAADwAAAAAAAAAAAAAAAAAtBAAAZHJzL2Rvd25yZXYueG1sUEsFBgAAAAAEAAQA8wAA&#10;ADoFAAAAAA==&#10;" o:allowincell="f" filled="f" stroked="f">
                <v:textbox inset="0,0,0,0">
                  <w:txbxContent>
                    <w:p w14:paraId="0D475907" w14:textId="77777777" w:rsidR="00BE289B" w:rsidRDefault="00BE289B" w:rsidP="003608D0">
                      <w:pPr>
                        <w:widowControl/>
                        <w:autoSpaceDE/>
                        <w:autoSpaceDN/>
                        <w:adjustRightInd/>
                        <w:spacing w:line="1760" w:lineRule="atLeast"/>
                        <w:rPr>
                          <w:rFonts w:ascii="Times New Roman" w:hAnsi="Times New Roman" w:cs="Times New Roman"/>
                          <w:sz w:val="24"/>
                          <w:szCs w:val="24"/>
                        </w:rPr>
                      </w:pPr>
                    </w:p>
                  </w:txbxContent>
                </v:textbox>
                <w10:wrap type="topAndBottom" anchorx="page"/>
              </v:rect>
            </w:pict>
          </mc:Fallback>
        </mc:AlternateContent>
      </w:r>
    </w:p>
    <w:sectPr w:rsidR="00DF3509">
      <w:pgSz w:w="12240" w:h="15840"/>
      <w:pgMar w:top="1420" w:right="680" w:bottom="1140" w:left="600" w:header="0" w:footer="9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2D24" w14:textId="77777777" w:rsidR="00211AC9" w:rsidRDefault="00211AC9">
      <w:r>
        <w:separator/>
      </w:r>
    </w:p>
  </w:endnote>
  <w:endnote w:type="continuationSeparator" w:id="0">
    <w:p w14:paraId="26D6D698" w14:textId="77777777" w:rsidR="00211AC9" w:rsidRDefault="0021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2689" w14:textId="7F0FCE3E" w:rsidR="00763BDA" w:rsidRPr="003608D0" w:rsidRDefault="00763BDA" w:rsidP="00763BDA">
    <w:pPr>
      <w:pStyle w:val="Footer"/>
      <w:tabs>
        <w:tab w:val="clear" w:pos="4320"/>
        <w:tab w:val="clear" w:pos="8640"/>
        <w:tab w:val="center" w:pos="5480"/>
        <w:tab w:val="right" w:pos="10960"/>
      </w:tabs>
      <w:rPr>
        <w:sz w:val="16"/>
        <w:szCs w:val="16"/>
      </w:rPr>
    </w:pPr>
    <w:r>
      <w:rPr>
        <w:rFonts w:hint="eastAsia"/>
        <w:sz w:val="16"/>
      </w:rPr>
      <w:t>NETGEAR</w:t>
    </w:r>
    <w:r>
      <w:rPr>
        <w:rFonts w:hint="eastAsia"/>
        <w:sz w:val="16"/>
      </w:rPr>
      <w:t>の適合性に関する通知</w:t>
    </w:r>
    <w:r>
      <w:rPr>
        <w:rFonts w:hint="eastAsia"/>
        <w:sz w:val="16"/>
      </w:rPr>
      <w:t>V3</w:t>
    </w:r>
    <w:r w:rsidR="00A86CCE">
      <w:rPr>
        <w:sz w:val="16"/>
      </w:rPr>
      <w:t>7</w:t>
    </w:r>
    <w:r>
      <w:rPr>
        <w:rFonts w:hint="eastAsia"/>
        <w:sz w:val="16"/>
      </w:rPr>
      <w:tab/>
    </w:r>
    <w:r>
      <w:rPr>
        <w:rFonts w:hint="eastAsia"/>
        <w:sz w:val="16"/>
      </w:rPr>
      <w:t>更新日</w:t>
    </w:r>
    <w:r>
      <w:rPr>
        <w:rFonts w:hint="eastAsia"/>
        <w:sz w:val="16"/>
      </w:rPr>
      <w:t>: 2023</w:t>
    </w:r>
    <w:r>
      <w:rPr>
        <w:rFonts w:hint="eastAsia"/>
        <w:sz w:val="16"/>
      </w:rPr>
      <w:t>年</w:t>
    </w:r>
    <w:r>
      <w:rPr>
        <w:rFonts w:hint="eastAsia"/>
        <w:sz w:val="16"/>
      </w:rPr>
      <w:t>9</w:t>
    </w:r>
    <w:r>
      <w:rPr>
        <w:rFonts w:hint="eastAsia"/>
        <w:sz w:val="16"/>
      </w:rPr>
      <w:t>月</w:t>
    </w:r>
    <w:r>
      <w:rPr>
        <w:rFonts w:hint="eastAsia"/>
        <w:sz w:val="16"/>
      </w:rPr>
      <w:t>29</w:t>
    </w:r>
    <w:r>
      <w:rPr>
        <w:rFonts w:hint="eastAsia"/>
        <w:sz w:val="16"/>
      </w:rPr>
      <w:t>日</w:t>
    </w:r>
    <w:r>
      <w:rPr>
        <w:rFonts w:hint="eastAsia"/>
        <w:sz w:val="16"/>
      </w:rPr>
      <w:tab/>
    </w:r>
    <w:r w:rsidRPr="003608D0">
      <w:rPr>
        <w:rFonts w:hint="eastAsia"/>
        <w:sz w:val="16"/>
      </w:rPr>
      <w:fldChar w:fldCharType="begin"/>
    </w:r>
    <w:r w:rsidRPr="003608D0">
      <w:rPr>
        <w:rFonts w:hint="eastAsia"/>
        <w:sz w:val="16"/>
      </w:rPr>
      <w:instrText xml:space="preserve"> PAGE  </w:instrText>
    </w:r>
    <w:r w:rsidRPr="00AA7F35">
      <w:rPr>
        <w:rFonts w:hint="eastAsia"/>
        <w:sz w:val="16"/>
      </w:rPr>
      <w:instrText>\</w:instrText>
    </w:r>
    <w:r w:rsidRPr="003608D0">
      <w:rPr>
        <w:rFonts w:hint="eastAsia"/>
        <w:sz w:val="16"/>
      </w:rPr>
      <w:instrText xml:space="preserve">* Arabic  </w:instrText>
    </w:r>
    <w:r w:rsidRPr="00AA7F35">
      <w:rPr>
        <w:rFonts w:hint="eastAsia"/>
        <w:sz w:val="16"/>
      </w:rPr>
      <w:instrText>\</w:instrText>
    </w:r>
    <w:r w:rsidRPr="003608D0">
      <w:rPr>
        <w:rFonts w:hint="eastAsia"/>
        <w:sz w:val="16"/>
      </w:rPr>
      <w:instrText xml:space="preserve">* MERGEFORMAT </w:instrText>
    </w:r>
    <w:r w:rsidRPr="003608D0">
      <w:rPr>
        <w:rFonts w:hint="eastAsia"/>
        <w:sz w:val="16"/>
      </w:rPr>
      <w:fldChar w:fldCharType="separate"/>
    </w:r>
    <w:r w:rsidRPr="003608D0">
      <w:rPr>
        <w:rFonts w:hint="eastAsia"/>
        <w:sz w:val="16"/>
      </w:rPr>
      <w:t>1</w:t>
    </w:r>
    <w:r w:rsidRPr="003608D0">
      <w:rPr>
        <w:rFonts w:hint="eastAsia"/>
        <w:sz w:val="16"/>
      </w:rPr>
      <w:fldChar w:fldCharType="end"/>
    </w:r>
    <w:r>
      <w:rPr>
        <w:rFonts w:hint="eastAsia"/>
        <w:sz w:val="16"/>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FB3F5" w14:textId="77777777" w:rsidR="00211AC9" w:rsidRDefault="00211AC9">
      <w:r>
        <w:separator/>
      </w:r>
    </w:p>
  </w:footnote>
  <w:footnote w:type="continuationSeparator" w:id="0">
    <w:p w14:paraId="1A588EC4" w14:textId="77777777" w:rsidR="00211AC9" w:rsidRDefault="0021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o"/>
      <w:lvlJc w:val="left"/>
      <w:pPr>
        <w:ind w:left="2280" w:hanging="360"/>
      </w:pPr>
      <w:rPr>
        <w:rFonts w:ascii="Courier New" w:hAnsi="Courier New"/>
        <w:b w:val="0"/>
        <w:i w:val="0"/>
        <w:spacing w:val="0"/>
        <w:w w:val="100"/>
        <w:sz w:val="18"/>
      </w:rPr>
    </w:lvl>
    <w:lvl w:ilvl="2">
      <w:numFmt w:val="bullet"/>
      <w:lvlText w:val="•"/>
      <w:lvlJc w:val="left"/>
      <w:pPr>
        <w:ind w:left="3244" w:hanging="360"/>
      </w:pPr>
    </w:lvl>
    <w:lvl w:ilvl="3">
      <w:numFmt w:val="bullet"/>
      <w:lvlText w:val="•"/>
      <w:lvlJc w:val="left"/>
      <w:pPr>
        <w:ind w:left="4208" w:hanging="360"/>
      </w:pPr>
    </w:lvl>
    <w:lvl w:ilvl="4">
      <w:numFmt w:val="bullet"/>
      <w:lvlText w:val="•"/>
      <w:lvlJc w:val="left"/>
      <w:pPr>
        <w:ind w:left="5173" w:hanging="360"/>
      </w:pPr>
    </w:lvl>
    <w:lvl w:ilvl="5">
      <w:numFmt w:val="bullet"/>
      <w:lvlText w:val="•"/>
      <w:lvlJc w:val="left"/>
      <w:pPr>
        <w:ind w:left="6137" w:hanging="360"/>
      </w:pPr>
    </w:lvl>
    <w:lvl w:ilvl="6">
      <w:numFmt w:val="bullet"/>
      <w:lvlText w:val="•"/>
      <w:lvlJc w:val="left"/>
      <w:pPr>
        <w:ind w:left="7102" w:hanging="360"/>
      </w:pPr>
    </w:lvl>
    <w:lvl w:ilvl="7">
      <w:numFmt w:val="bullet"/>
      <w:lvlText w:val="•"/>
      <w:lvlJc w:val="left"/>
      <w:pPr>
        <w:ind w:left="8066" w:hanging="360"/>
      </w:pPr>
    </w:lvl>
    <w:lvl w:ilvl="8">
      <w:numFmt w:val="bullet"/>
      <w:lvlText w:val="•"/>
      <w:lvlJc w:val="left"/>
      <w:pPr>
        <w:ind w:left="9031" w:hanging="360"/>
      </w:pPr>
    </w:lvl>
  </w:abstractNum>
  <w:abstractNum w:abstractNumId="1" w15:restartNumberingAfterBreak="0">
    <w:nsid w:val="00000403"/>
    <w:multiLevelType w:val="multilevel"/>
    <w:tmpl w:val="FFFFFFFF"/>
    <w:lvl w:ilvl="0">
      <w:start w:val="1"/>
      <w:numFmt w:val="decimal"/>
      <w:lvlText w:val="(%1)"/>
      <w:lvlJc w:val="left"/>
      <w:pPr>
        <w:ind w:left="1560" w:hanging="360"/>
      </w:pPr>
      <w:rPr>
        <w:rFonts w:ascii="Arial" w:hAnsi="Arial" w:cs="Arial"/>
        <w:b w:val="0"/>
        <w:bCs w:val="0"/>
        <w:i w:val="0"/>
        <w:iCs w:val="0"/>
        <w:spacing w:val="0"/>
        <w:w w:val="99"/>
        <w:sz w:val="18"/>
        <w:szCs w:val="18"/>
      </w:rPr>
    </w:lvl>
    <w:lvl w:ilvl="1">
      <w:numFmt w:val="bullet"/>
      <w:lvlText w:val="•"/>
      <w:lvlJc w:val="left"/>
      <w:pPr>
        <w:ind w:left="2500" w:hanging="360"/>
      </w:pPr>
    </w:lvl>
    <w:lvl w:ilvl="2">
      <w:numFmt w:val="bullet"/>
      <w:lvlText w:val="•"/>
      <w:lvlJc w:val="left"/>
      <w:pPr>
        <w:ind w:left="3440" w:hanging="360"/>
      </w:pPr>
    </w:lvl>
    <w:lvl w:ilvl="3">
      <w:numFmt w:val="bullet"/>
      <w:lvlText w:val="•"/>
      <w:lvlJc w:val="left"/>
      <w:pPr>
        <w:ind w:left="4380" w:hanging="360"/>
      </w:pPr>
    </w:lvl>
    <w:lvl w:ilvl="4">
      <w:numFmt w:val="bullet"/>
      <w:lvlText w:val="•"/>
      <w:lvlJc w:val="left"/>
      <w:pPr>
        <w:ind w:left="5320" w:hanging="360"/>
      </w:pPr>
    </w:lvl>
    <w:lvl w:ilvl="5">
      <w:numFmt w:val="bullet"/>
      <w:lvlText w:val="•"/>
      <w:lvlJc w:val="left"/>
      <w:pPr>
        <w:ind w:left="6260" w:hanging="360"/>
      </w:pPr>
    </w:lvl>
    <w:lvl w:ilvl="6">
      <w:numFmt w:val="bullet"/>
      <w:lvlText w:val="•"/>
      <w:lvlJc w:val="left"/>
      <w:pPr>
        <w:ind w:left="7200" w:hanging="360"/>
      </w:pPr>
    </w:lvl>
    <w:lvl w:ilvl="7">
      <w:numFmt w:val="bullet"/>
      <w:lvlText w:val="•"/>
      <w:lvlJc w:val="left"/>
      <w:pPr>
        <w:ind w:left="8140" w:hanging="360"/>
      </w:pPr>
    </w:lvl>
    <w:lvl w:ilvl="8">
      <w:numFmt w:val="bullet"/>
      <w:lvlText w:val="•"/>
      <w:lvlJc w:val="left"/>
      <w:pPr>
        <w:ind w:left="9080" w:hanging="360"/>
      </w:pPr>
    </w:lvl>
  </w:abstractNum>
  <w:abstractNum w:abstractNumId="2" w15:restartNumberingAfterBreak="0">
    <w:nsid w:val="00000404"/>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
      <w:lvlJc w:val="left"/>
      <w:pPr>
        <w:ind w:left="2500" w:hanging="360"/>
      </w:pPr>
    </w:lvl>
    <w:lvl w:ilvl="2">
      <w:numFmt w:val="bullet"/>
      <w:lvlText w:val="•"/>
      <w:lvlJc w:val="left"/>
      <w:pPr>
        <w:ind w:left="3440" w:hanging="360"/>
      </w:pPr>
    </w:lvl>
    <w:lvl w:ilvl="3">
      <w:numFmt w:val="bullet"/>
      <w:lvlText w:val="•"/>
      <w:lvlJc w:val="left"/>
      <w:pPr>
        <w:ind w:left="4380" w:hanging="360"/>
      </w:pPr>
    </w:lvl>
    <w:lvl w:ilvl="4">
      <w:numFmt w:val="bullet"/>
      <w:lvlText w:val="•"/>
      <w:lvlJc w:val="left"/>
      <w:pPr>
        <w:ind w:left="5320" w:hanging="360"/>
      </w:pPr>
    </w:lvl>
    <w:lvl w:ilvl="5">
      <w:numFmt w:val="bullet"/>
      <w:lvlText w:val="•"/>
      <w:lvlJc w:val="left"/>
      <w:pPr>
        <w:ind w:left="6260" w:hanging="360"/>
      </w:pPr>
    </w:lvl>
    <w:lvl w:ilvl="6">
      <w:numFmt w:val="bullet"/>
      <w:lvlText w:val="•"/>
      <w:lvlJc w:val="left"/>
      <w:pPr>
        <w:ind w:left="7200" w:hanging="360"/>
      </w:pPr>
    </w:lvl>
    <w:lvl w:ilvl="7">
      <w:numFmt w:val="bullet"/>
      <w:lvlText w:val="•"/>
      <w:lvlJc w:val="left"/>
      <w:pPr>
        <w:ind w:left="8140" w:hanging="360"/>
      </w:pPr>
    </w:lvl>
    <w:lvl w:ilvl="8">
      <w:numFmt w:val="bullet"/>
      <w:lvlText w:val="•"/>
      <w:lvlJc w:val="left"/>
      <w:pPr>
        <w:ind w:left="9080" w:hanging="360"/>
      </w:pPr>
    </w:lvl>
  </w:abstractNum>
  <w:abstractNum w:abstractNumId="3" w15:restartNumberingAfterBreak="0">
    <w:nsid w:val="00000405"/>
    <w:multiLevelType w:val="multilevel"/>
    <w:tmpl w:val="FFFFFFFF"/>
    <w:lvl w:ilvl="0">
      <w:numFmt w:val="bullet"/>
      <w:lvlText w:val=""/>
      <w:lvlJc w:val="left"/>
      <w:pPr>
        <w:ind w:left="827" w:hanging="720"/>
      </w:pPr>
      <w:rPr>
        <w:rFonts w:ascii="Symbol" w:hAnsi="Symbol"/>
        <w:b w:val="0"/>
        <w:i w:val="0"/>
        <w:spacing w:val="0"/>
        <w:w w:val="100"/>
        <w:sz w:val="18"/>
      </w:rPr>
    </w:lvl>
    <w:lvl w:ilvl="1">
      <w:numFmt w:val="bullet"/>
      <w:lvlText w:val="•"/>
      <w:lvlJc w:val="left"/>
      <w:pPr>
        <w:ind w:left="1168" w:hanging="720"/>
      </w:pPr>
    </w:lvl>
    <w:lvl w:ilvl="2">
      <w:numFmt w:val="bullet"/>
      <w:lvlText w:val="•"/>
      <w:lvlJc w:val="left"/>
      <w:pPr>
        <w:ind w:left="1517" w:hanging="720"/>
      </w:pPr>
    </w:lvl>
    <w:lvl w:ilvl="3">
      <w:numFmt w:val="bullet"/>
      <w:lvlText w:val="•"/>
      <w:lvlJc w:val="left"/>
      <w:pPr>
        <w:ind w:left="1865" w:hanging="720"/>
      </w:pPr>
    </w:lvl>
    <w:lvl w:ilvl="4">
      <w:numFmt w:val="bullet"/>
      <w:lvlText w:val="•"/>
      <w:lvlJc w:val="left"/>
      <w:pPr>
        <w:ind w:left="2214" w:hanging="720"/>
      </w:pPr>
    </w:lvl>
    <w:lvl w:ilvl="5">
      <w:numFmt w:val="bullet"/>
      <w:lvlText w:val="•"/>
      <w:lvlJc w:val="left"/>
      <w:pPr>
        <w:ind w:left="2563" w:hanging="720"/>
      </w:pPr>
    </w:lvl>
    <w:lvl w:ilvl="6">
      <w:numFmt w:val="bullet"/>
      <w:lvlText w:val="•"/>
      <w:lvlJc w:val="left"/>
      <w:pPr>
        <w:ind w:left="2911" w:hanging="720"/>
      </w:pPr>
    </w:lvl>
    <w:lvl w:ilvl="7">
      <w:numFmt w:val="bullet"/>
      <w:lvlText w:val="•"/>
      <w:lvlJc w:val="left"/>
      <w:pPr>
        <w:ind w:left="3260" w:hanging="720"/>
      </w:pPr>
    </w:lvl>
    <w:lvl w:ilvl="8">
      <w:numFmt w:val="bullet"/>
      <w:lvlText w:val="•"/>
      <w:lvlJc w:val="left"/>
      <w:pPr>
        <w:ind w:left="3608" w:hanging="720"/>
      </w:pPr>
    </w:lvl>
  </w:abstractNum>
  <w:abstractNum w:abstractNumId="4" w15:restartNumberingAfterBreak="0">
    <w:nsid w:val="00000406"/>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o"/>
      <w:lvlJc w:val="left"/>
      <w:pPr>
        <w:ind w:left="2280" w:hanging="360"/>
      </w:pPr>
      <w:rPr>
        <w:rFonts w:ascii="Courier New" w:hAnsi="Courier New"/>
        <w:b w:val="0"/>
        <w:i w:val="0"/>
        <w:spacing w:val="0"/>
        <w:w w:val="100"/>
        <w:sz w:val="18"/>
      </w:rPr>
    </w:lvl>
    <w:lvl w:ilvl="2">
      <w:numFmt w:val="bullet"/>
      <w:lvlText w:val="•"/>
      <w:lvlJc w:val="left"/>
      <w:pPr>
        <w:ind w:left="3244" w:hanging="360"/>
      </w:pPr>
    </w:lvl>
    <w:lvl w:ilvl="3">
      <w:numFmt w:val="bullet"/>
      <w:lvlText w:val="•"/>
      <w:lvlJc w:val="left"/>
      <w:pPr>
        <w:ind w:left="4208" w:hanging="360"/>
      </w:pPr>
    </w:lvl>
    <w:lvl w:ilvl="4">
      <w:numFmt w:val="bullet"/>
      <w:lvlText w:val="•"/>
      <w:lvlJc w:val="left"/>
      <w:pPr>
        <w:ind w:left="5173" w:hanging="360"/>
      </w:pPr>
    </w:lvl>
    <w:lvl w:ilvl="5">
      <w:numFmt w:val="bullet"/>
      <w:lvlText w:val="•"/>
      <w:lvlJc w:val="left"/>
      <w:pPr>
        <w:ind w:left="6137" w:hanging="360"/>
      </w:pPr>
    </w:lvl>
    <w:lvl w:ilvl="6">
      <w:numFmt w:val="bullet"/>
      <w:lvlText w:val="•"/>
      <w:lvlJc w:val="left"/>
      <w:pPr>
        <w:ind w:left="7102" w:hanging="360"/>
      </w:pPr>
    </w:lvl>
    <w:lvl w:ilvl="7">
      <w:numFmt w:val="bullet"/>
      <w:lvlText w:val="•"/>
      <w:lvlJc w:val="left"/>
      <w:pPr>
        <w:ind w:left="8066" w:hanging="360"/>
      </w:pPr>
    </w:lvl>
    <w:lvl w:ilvl="8">
      <w:numFmt w:val="bullet"/>
      <w:lvlText w:val="•"/>
      <w:lvlJc w:val="left"/>
      <w:pPr>
        <w:ind w:left="9031" w:hanging="360"/>
      </w:pPr>
    </w:lvl>
  </w:abstractNum>
  <w:abstractNum w:abstractNumId="5" w15:restartNumberingAfterBreak="0">
    <w:nsid w:val="00000407"/>
    <w:multiLevelType w:val="multilevel"/>
    <w:tmpl w:val="FFFFFFFF"/>
    <w:lvl w:ilvl="0">
      <w:numFmt w:val="bullet"/>
      <w:lvlText w:val=""/>
      <w:lvlJc w:val="left"/>
      <w:pPr>
        <w:ind w:left="947" w:hanging="107"/>
      </w:pPr>
      <w:rPr>
        <w:rFonts w:ascii="Symbol" w:hAnsi="Symbol"/>
        <w:b w:val="0"/>
        <w:i w:val="0"/>
        <w:spacing w:val="-3"/>
        <w:w w:val="88"/>
        <w:sz w:val="21"/>
      </w:rPr>
    </w:lvl>
    <w:lvl w:ilvl="1">
      <w:numFmt w:val="bullet"/>
      <w:lvlText w:val="•"/>
      <w:lvlJc w:val="left"/>
      <w:pPr>
        <w:ind w:left="1942" w:hanging="107"/>
      </w:pPr>
    </w:lvl>
    <w:lvl w:ilvl="2">
      <w:numFmt w:val="bullet"/>
      <w:lvlText w:val="•"/>
      <w:lvlJc w:val="left"/>
      <w:pPr>
        <w:ind w:left="2944" w:hanging="107"/>
      </w:pPr>
    </w:lvl>
    <w:lvl w:ilvl="3">
      <w:numFmt w:val="bullet"/>
      <w:lvlText w:val="•"/>
      <w:lvlJc w:val="left"/>
      <w:pPr>
        <w:ind w:left="3946" w:hanging="107"/>
      </w:pPr>
    </w:lvl>
    <w:lvl w:ilvl="4">
      <w:numFmt w:val="bullet"/>
      <w:lvlText w:val="•"/>
      <w:lvlJc w:val="left"/>
      <w:pPr>
        <w:ind w:left="4948" w:hanging="107"/>
      </w:pPr>
    </w:lvl>
    <w:lvl w:ilvl="5">
      <w:numFmt w:val="bullet"/>
      <w:lvlText w:val="•"/>
      <w:lvlJc w:val="left"/>
      <w:pPr>
        <w:ind w:left="5950" w:hanging="107"/>
      </w:pPr>
    </w:lvl>
    <w:lvl w:ilvl="6">
      <w:numFmt w:val="bullet"/>
      <w:lvlText w:val="•"/>
      <w:lvlJc w:val="left"/>
      <w:pPr>
        <w:ind w:left="6952" w:hanging="107"/>
      </w:pPr>
    </w:lvl>
    <w:lvl w:ilvl="7">
      <w:numFmt w:val="bullet"/>
      <w:lvlText w:val="•"/>
      <w:lvlJc w:val="left"/>
      <w:pPr>
        <w:ind w:left="7954" w:hanging="107"/>
      </w:pPr>
    </w:lvl>
    <w:lvl w:ilvl="8">
      <w:numFmt w:val="bullet"/>
      <w:lvlText w:val="•"/>
      <w:lvlJc w:val="left"/>
      <w:pPr>
        <w:ind w:left="8956" w:hanging="107"/>
      </w:pPr>
    </w:lvl>
  </w:abstractNum>
  <w:abstractNum w:abstractNumId="6" w15:restartNumberingAfterBreak="0">
    <w:nsid w:val="1C523BED"/>
    <w:multiLevelType w:val="hybridMultilevel"/>
    <w:tmpl w:val="FFFFFFFF"/>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7" w15:restartNumberingAfterBreak="0">
    <w:nsid w:val="302B2840"/>
    <w:multiLevelType w:val="hybridMultilevel"/>
    <w:tmpl w:val="FFFFFFFF"/>
    <w:lvl w:ilvl="0" w:tplc="FFFFFFFF">
      <w:start w:val="1"/>
      <w:numFmt w:val="bullet"/>
      <w:lvlText w:val=""/>
      <w:lvlJc w:val="left"/>
      <w:pPr>
        <w:ind w:left="1559" w:hanging="360"/>
      </w:pPr>
      <w:rPr>
        <w:rFonts w:ascii="Symbol" w:hAnsi="Symbol" w:hint="default"/>
      </w:rPr>
    </w:lvl>
    <w:lvl w:ilvl="1" w:tplc="FFFFFFFF">
      <w:start w:val="1"/>
      <w:numFmt w:val="bullet"/>
      <w:lvlText w:val="o"/>
      <w:lvlJc w:val="left"/>
      <w:pPr>
        <w:ind w:left="2279" w:hanging="360"/>
      </w:pPr>
      <w:rPr>
        <w:rFonts w:ascii="Courier New" w:hAnsi="Courier New" w:hint="default"/>
      </w:rPr>
    </w:lvl>
    <w:lvl w:ilvl="2" w:tplc="10090001">
      <w:start w:val="1"/>
      <w:numFmt w:val="bullet"/>
      <w:lvlText w:val=""/>
      <w:lvlJc w:val="left"/>
      <w:pPr>
        <w:ind w:left="2999" w:hanging="360"/>
      </w:pPr>
      <w:rPr>
        <w:rFonts w:ascii="Symbol" w:hAnsi="Symbol" w:hint="default"/>
      </w:rPr>
    </w:lvl>
    <w:lvl w:ilvl="3" w:tplc="FFFFFFFF" w:tentative="1">
      <w:start w:val="1"/>
      <w:numFmt w:val="bullet"/>
      <w:lvlText w:val=""/>
      <w:lvlJc w:val="left"/>
      <w:pPr>
        <w:ind w:left="3719" w:hanging="360"/>
      </w:pPr>
      <w:rPr>
        <w:rFonts w:ascii="Symbol" w:hAnsi="Symbol" w:hint="default"/>
      </w:rPr>
    </w:lvl>
    <w:lvl w:ilvl="4" w:tplc="FFFFFFFF" w:tentative="1">
      <w:start w:val="1"/>
      <w:numFmt w:val="bullet"/>
      <w:lvlText w:val="o"/>
      <w:lvlJc w:val="left"/>
      <w:pPr>
        <w:ind w:left="4439" w:hanging="360"/>
      </w:pPr>
      <w:rPr>
        <w:rFonts w:ascii="Courier New" w:hAnsi="Courier New" w:hint="default"/>
      </w:rPr>
    </w:lvl>
    <w:lvl w:ilvl="5" w:tplc="FFFFFFFF" w:tentative="1">
      <w:start w:val="1"/>
      <w:numFmt w:val="bullet"/>
      <w:lvlText w:val=""/>
      <w:lvlJc w:val="left"/>
      <w:pPr>
        <w:ind w:left="5159" w:hanging="360"/>
      </w:pPr>
      <w:rPr>
        <w:rFonts w:ascii="Wingdings" w:hAnsi="Wingdings" w:hint="default"/>
      </w:rPr>
    </w:lvl>
    <w:lvl w:ilvl="6" w:tplc="FFFFFFFF" w:tentative="1">
      <w:start w:val="1"/>
      <w:numFmt w:val="bullet"/>
      <w:lvlText w:val=""/>
      <w:lvlJc w:val="left"/>
      <w:pPr>
        <w:ind w:left="5879" w:hanging="360"/>
      </w:pPr>
      <w:rPr>
        <w:rFonts w:ascii="Symbol" w:hAnsi="Symbol" w:hint="default"/>
      </w:rPr>
    </w:lvl>
    <w:lvl w:ilvl="7" w:tplc="FFFFFFFF" w:tentative="1">
      <w:start w:val="1"/>
      <w:numFmt w:val="bullet"/>
      <w:lvlText w:val="o"/>
      <w:lvlJc w:val="left"/>
      <w:pPr>
        <w:ind w:left="6599" w:hanging="360"/>
      </w:pPr>
      <w:rPr>
        <w:rFonts w:ascii="Courier New" w:hAnsi="Courier New" w:hint="default"/>
      </w:rPr>
    </w:lvl>
    <w:lvl w:ilvl="8" w:tplc="FFFFFFFF" w:tentative="1">
      <w:start w:val="1"/>
      <w:numFmt w:val="bullet"/>
      <w:lvlText w:val=""/>
      <w:lvlJc w:val="left"/>
      <w:pPr>
        <w:ind w:left="7319" w:hanging="360"/>
      </w:pPr>
      <w:rPr>
        <w:rFonts w:ascii="Wingdings" w:hAnsi="Wingdings" w:hint="default"/>
      </w:rPr>
    </w:lvl>
  </w:abstractNum>
  <w:abstractNum w:abstractNumId="8" w15:restartNumberingAfterBreak="0">
    <w:nsid w:val="3A7008F1"/>
    <w:multiLevelType w:val="hybridMultilevel"/>
    <w:tmpl w:val="FFFFFFFF"/>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950F8E"/>
    <w:multiLevelType w:val="hybridMultilevel"/>
    <w:tmpl w:val="FFFFFFFF"/>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0F5EA0"/>
    <w:multiLevelType w:val="hybridMultilevel"/>
    <w:tmpl w:val="FFFFFFFF"/>
    <w:lvl w:ilvl="0" w:tplc="10090001">
      <w:start w:val="1"/>
      <w:numFmt w:val="bullet"/>
      <w:lvlText w:val=""/>
      <w:lvlJc w:val="left"/>
      <w:pPr>
        <w:ind w:left="1559" w:hanging="360"/>
      </w:pPr>
      <w:rPr>
        <w:rFonts w:ascii="Symbol" w:hAnsi="Symbol" w:hint="default"/>
      </w:rPr>
    </w:lvl>
    <w:lvl w:ilvl="1" w:tplc="10090003" w:tentative="1">
      <w:start w:val="1"/>
      <w:numFmt w:val="bullet"/>
      <w:lvlText w:val="o"/>
      <w:lvlJc w:val="left"/>
      <w:pPr>
        <w:ind w:left="2279" w:hanging="360"/>
      </w:pPr>
      <w:rPr>
        <w:rFonts w:ascii="Courier New" w:hAnsi="Courier New" w:hint="default"/>
      </w:rPr>
    </w:lvl>
    <w:lvl w:ilvl="2" w:tplc="10090005">
      <w:start w:val="1"/>
      <w:numFmt w:val="bullet"/>
      <w:lvlText w:val=""/>
      <w:lvlJc w:val="left"/>
      <w:pPr>
        <w:ind w:left="2999" w:hanging="360"/>
      </w:pPr>
      <w:rPr>
        <w:rFonts w:ascii="Wingdings" w:hAnsi="Wingdings" w:hint="default"/>
      </w:rPr>
    </w:lvl>
    <w:lvl w:ilvl="3" w:tplc="10090001" w:tentative="1">
      <w:start w:val="1"/>
      <w:numFmt w:val="bullet"/>
      <w:lvlText w:val=""/>
      <w:lvlJc w:val="left"/>
      <w:pPr>
        <w:ind w:left="3719" w:hanging="360"/>
      </w:pPr>
      <w:rPr>
        <w:rFonts w:ascii="Symbol" w:hAnsi="Symbol" w:hint="default"/>
      </w:rPr>
    </w:lvl>
    <w:lvl w:ilvl="4" w:tplc="10090003" w:tentative="1">
      <w:start w:val="1"/>
      <w:numFmt w:val="bullet"/>
      <w:lvlText w:val="o"/>
      <w:lvlJc w:val="left"/>
      <w:pPr>
        <w:ind w:left="4439" w:hanging="360"/>
      </w:pPr>
      <w:rPr>
        <w:rFonts w:ascii="Courier New" w:hAnsi="Courier New" w:hint="default"/>
      </w:rPr>
    </w:lvl>
    <w:lvl w:ilvl="5" w:tplc="10090005" w:tentative="1">
      <w:start w:val="1"/>
      <w:numFmt w:val="bullet"/>
      <w:lvlText w:val=""/>
      <w:lvlJc w:val="left"/>
      <w:pPr>
        <w:ind w:left="5159" w:hanging="360"/>
      </w:pPr>
      <w:rPr>
        <w:rFonts w:ascii="Wingdings" w:hAnsi="Wingdings" w:hint="default"/>
      </w:rPr>
    </w:lvl>
    <w:lvl w:ilvl="6" w:tplc="10090001" w:tentative="1">
      <w:start w:val="1"/>
      <w:numFmt w:val="bullet"/>
      <w:lvlText w:val=""/>
      <w:lvlJc w:val="left"/>
      <w:pPr>
        <w:ind w:left="5879" w:hanging="360"/>
      </w:pPr>
      <w:rPr>
        <w:rFonts w:ascii="Symbol" w:hAnsi="Symbol" w:hint="default"/>
      </w:rPr>
    </w:lvl>
    <w:lvl w:ilvl="7" w:tplc="10090003" w:tentative="1">
      <w:start w:val="1"/>
      <w:numFmt w:val="bullet"/>
      <w:lvlText w:val="o"/>
      <w:lvlJc w:val="left"/>
      <w:pPr>
        <w:ind w:left="6599" w:hanging="360"/>
      </w:pPr>
      <w:rPr>
        <w:rFonts w:ascii="Courier New" w:hAnsi="Courier New" w:hint="default"/>
      </w:rPr>
    </w:lvl>
    <w:lvl w:ilvl="8" w:tplc="10090005" w:tentative="1">
      <w:start w:val="1"/>
      <w:numFmt w:val="bullet"/>
      <w:lvlText w:val=""/>
      <w:lvlJc w:val="left"/>
      <w:pPr>
        <w:ind w:left="7319" w:hanging="360"/>
      </w:pPr>
      <w:rPr>
        <w:rFonts w:ascii="Wingdings" w:hAnsi="Wingdings" w:hint="default"/>
      </w:rPr>
    </w:lvl>
  </w:abstractNum>
  <w:abstractNum w:abstractNumId="11" w15:restartNumberingAfterBreak="0">
    <w:nsid w:val="79963778"/>
    <w:multiLevelType w:val="hybridMultilevel"/>
    <w:tmpl w:val="FFFFFFFF"/>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2662480">
    <w:abstractNumId w:val="5"/>
  </w:num>
  <w:num w:numId="2" w16cid:durableId="1846896394">
    <w:abstractNumId w:val="4"/>
  </w:num>
  <w:num w:numId="3" w16cid:durableId="1074011251">
    <w:abstractNumId w:val="3"/>
  </w:num>
  <w:num w:numId="4" w16cid:durableId="386993588">
    <w:abstractNumId w:val="2"/>
  </w:num>
  <w:num w:numId="5" w16cid:durableId="1598324026">
    <w:abstractNumId w:val="1"/>
  </w:num>
  <w:num w:numId="6" w16cid:durableId="1731226132">
    <w:abstractNumId w:val="0"/>
  </w:num>
  <w:num w:numId="7" w16cid:durableId="1443574978">
    <w:abstractNumId w:val="6"/>
  </w:num>
  <w:num w:numId="8" w16cid:durableId="816923203">
    <w:abstractNumId w:val="11"/>
  </w:num>
  <w:num w:numId="9" w16cid:durableId="878470285">
    <w:abstractNumId w:val="9"/>
  </w:num>
  <w:num w:numId="10" w16cid:durableId="969095793">
    <w:abstractNumId w:val="8"/>
  </w:num>
  <w:num w:numId="11" w16cid:durableId="1251545541">
    <w:abstractNumId w:val="10"/>
  </w:num>
  <w:num w:numId="12" w16cid:durableId="1755737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3MDc1NjW1MLOwNDBQ0lEKTi0uzszPAykwrAUAJ447piwAAAA="/>
  </w:docVars>
  <w:rsids>
    <w:rsidRoot w:val="003554A3"/>
    <w:rsid w:val="00081D6B"/>
    <w:rsid w:val="000D166D"/>
    <w:rsid w:val="00172AFD"/>
    <w:rsid w:val="001A2EB6"/>
    <w:rsid w:val="001F545D"/>
    <w:rsid w:val="00211AC9"/>
    <w:rsid w:val="002F1D6F"/>
    <w:rsid w:val="00350826"/>
    <w:rsid w:val="003554A3"/>
    <w:rsid w:val="003608D0"/>
    <w:rsid w:val="003736AB"/>
    <w:rsid w:val="003A4030"/>
    <w:rsid w:val="003E00EE"/>
    <w:rsid w:val="0046530B"/>
    <w:rsid w:val="00496E31"/>
    <w:rsid w:val="004A4CC6"/>
    <w:rsid w:val="004C4CE4"/>
    <w:rsid w:val="0052779B"/>
    <w:rsid w:val="005B480E"/>
    <w:rsid w:val="005C57E9"/>
    <w:rsid w:val="005F0F0E"/>
    <w:rsid w:val="006300C8"/>
    <w:rsid w:val="00630974"/>
    <w:rsid w:val="00633DFA"/>
    <w:rsid w:val="0069090E"/>
    <w:rsid w:val="006A6EB7"/>
    <w:rsid w:val="006F7E86"/>
    <w:rsid w:val="00736C1B"/>
    <w:rsid w:val="00763BDA"/>
    <w:rsid w:val="0078115C"/>
    <w:rsid w:val="00781176"/>
    <w:rsid w:val="007B5A55"/>
    <w:rsid w:val="007C4D1E"/>
    <w:rsid w:val="007F0E48"/>
    <w:rsid w:val="0081517C"/>
    <w:rsid w:val="00875A24"/>
    <w:rsid w:val="008C26B8"/>
    <w:rsid w:val="008C3D3C"/>
    <w:rsid w:val="008D2723"/>
    <w:rsid w:val="009160A2"/>
    <w:rsid w:val="00917361"/>
    <w:rsid w:val="00934084"/>
    <w:rsid w:val="009E64AE"/>
    <w:rsid w:val="009F6DAC"/>
    <w:rsid w:val="00A06FF8"/>
    <w:rsid w:val="00A55880"/>
    <w:rsid w:val="00A62260"/>
    <w:rsid w:val="00A86CCE"/>
    <w:rsid w:val="00A955CA"/>
    <w:rsid w:val="00AA7F35"/>
    <w:rsid w:val="00AD0AF0"/>
    <w:rsid w:val="00AF2D6F"/>
    <w:rsid w:val="00B11ECB"/>
    <w:rsid w:val="00B25BA3"/>
    <w:rsid w:val="00B71468"/>
    <w:rsid w:val="00B76EF8"/>
    <w:rsid w:val="00B86445"/>
    <w:rsid w:val="00B91B62"/>
    <w:rsid w:val="00BC1AC3"/>
    <w:rsid w:val="00BC4E21"/>
    <w:rsid w:val="00BD64D4"/>
    <w:rsid w:val="00BE289B"/>
    <w:rsid w:val="00C03891"/>
    <w:rsid w:val="00C24422"/>
    <w:rsid w:val="00C5519F"/>
    <w:rsid w:val="00C63EEA"/>
    <w:rsid w:val="00C71719"/>
    <w:rsid w:val="00CF3D94"/>
    <w:rsid w:val="00D22DB4"/>
    <w:rsid w:val="00D23671"/>
    <w:rsid w:val="00D64177"/>
    <w:rsid w:val="00D67FE6"/>
    <w:rsid w:val="00DA1546"/>
    <w:rsid w:val="00DD5E6C"/>
    <w:rsid w:val="00DD7077"/>
    <w:rsid w:val="00DF3509"/>
    <w:rsid w:val="00E159DB"/>
    <w:rsid w:val="00E52FAB"/>
    <w:rsid w:val="00EB7C46"/>
    <w:rsid w:val="00F46BED"/>
    <w:rsid w:val="00FD4854"/>
    <w:rsid w:val="00FF2A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E1D813"/>
  <w14:defaultImageDpi w14:val="0"/>
  <w15:docId w15:val="{A71B8563-BD3B-4867-B39F-AAD3EE11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840"/>
      <w:outlineLvl w:val="0"/>
    </w:pPr>
    <w:rPr>
      <w:b/>
      <w:bCs/>
      <w:sz w:val="28"/>
      <w:szCs w:val="28"/>
    </w:rPr>
  </w:style>
  <w:style w:type="paragraph" w:styleId="Heading2">
    <w:name w:val="heading 2"/>
    <w:basedOn w:val="Normal"/>
    <w:next w:val="Normal"/>
    <w:link w:val="Heading2Char"/>
    <w:uiPriority w:val="1"/>
    <w:qFormat/>
    <w:pPr>
      <w:ind w:left="840"/>
      <w:outlineLvl w:val="1"/>
    </w:pPr>
    <w:rPr>
      <w:b/>
      <w:bCs/>
      <w:sz w:val="26"/>
      <w:szCs w:val="26"/>
    </w:rPr>
  </w:style>
  <w:style w:type="paragraph" w:styleId="Heading3">
    <w:name w:val="heading 3"/>
    <w:basedOn w:val="Normal"/>
    <w:next w:val="Normal"/>
    <w:link w:val="Heading3Char"/>
    <w:uiPriority w:val="1"/>
    <w:qFormat/>
    <w:pPr>
      <w:ind w:left="84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MS Mincho" w:hAnsi="Calibri Light" w:cs="Times New Roman"/>
      <w:b/>
      <w:kern w:val="32"/>
      <w:sz w:val="32"/>
    </w:rPr>
  </w:style>
  <w:style w:type="character" w:customStyle="1" w:styleId="Heading2Char">
    <w:name w:val="Heading 2 Char"/>
    <w:link w:val="Heading2"/>
    <w:uiPriority w:val="9"/>
    <w:semiHidden/>
    <w:locked/>
    <w:rPr>
      <w:rFonts w:ascii="Calibri Light" w:eastAsia="MS Mincho" w:hAnsi="Calibri Light" w:cs="Times New Roman"/>
      <w:b/>
      <w:i/>
      <w:kern w:val="0"/>
      <w:sz w:val="28"/>
    </w:rPr>
  </w:style>
  <w:style w:type="character" w:customStyle="1" w:styleId="Heading3Char">
    <w:name w:val="Heading 3 Char"/>
    <w:link w:val="Heading3"/>
    <w:uiPriority w:val="9"/>
    <w:semiHidden/>
    <w:locked/>
    <w:rPr>
      <w:rFonts w:ascii="Calibri Light" w:eastAsia="MS Mincho" w:hAnsi="Calibri Light" w:cs="Times New Roman"/>
      <w:b/>
      <w:kern w:val="0"/>
      <w:sz w:val="26"/>
    </w:rPr>
  </w:style>
  <w:style w:type="paragraph" w:styleId="BodyText">
    <w:name w:val="Body Text"/>
    <w:basedOn w:val="Normal"/>
    <w:link w:val="BodyTextChar"/>
    <w:uiPriority w:val="1"/>
    <w:qFormat/>
    <w:rPr>
      <w:sz w:val="18"/>
      <w:szCs w:val="18"/>
    </w:rPr>
  </w:style>
  <w:style w:type="character" w:customStyle="1" w:styleId="BodyTextChar">
    <w:name w:val="Body Text Char"/>
    <w:link w:val="BodyText"/>
    <w:uiPriority w:val="1"/>
    <w:locked/>
    <w:rPr>
      <w:rFonts w:ascii="Arial" w:eastAsia="MS Mincho" w:hAnsi="Arial" w:cs="Times New Roman"/>
      <w:kern w:val="0"/>
    </w:rPr>
  </w:style>
  <w:style w:type="paragraph" w:styleId="Title">
    <w:name w:val="Title"/>
    <w:basedOn w:val="Normal"/>
    <w:next w:val="Normal"/>
    <w:link w:val="TitleChar"/>
    <w:uiPriority w:val="1"/>
    <w:qFormat/>
    <w:pPr>
      <w:spacing w:before="87"/>
      <w:ind w:left="840"/>
    </w:pPr>
    <w:rPr>
      <w:sz w:val="40"/>
      <w:szCs w:val="40"/>
      <w:u w:val="single"/>
    </w:rPr>
  </w:style>
  <w:style w:type="character" w:customStyle="1" w:styleId="TitleChar">
    <w:name w:val="Title Char"/>
    <w:link w:val="Title"/>
    <w:uiPriority w:val="10"/>
    <w:locked/>
    <w:rPr>
      <w:rFonts w:ascii="Calibri Light" w:eastAsia="MS Mincho" w:hAnsi="Calibri Light" w:cs="Times New Roman"/>
      <w:b/>
      <w:kern w:val="28"/>
      <w:sz w:val="32"/>
    </w:rPr>
  </w:style>
  <w:style w:type="paragraph" w:styleId="ListParagraph">
    <w:name w:val="List Paragraph"/>
    <w:basedOn w:val="Normal"/>
    <w:uiPriority w:val="1"/>
    <w:qFormat/>
    <w:pPr>
      <w:ind w:left="1560" w:hanging="360"/>
    </w:pPr>
    <w:rPr>
      <w:sz w:val="24"/>
      <w:szCs w:val="24"/>
    </w:rPr>
  </w:style>
  <w:style w:type="paragraph" w:customStyle="1" w:styleId="TableParagraph">
    <w:name w:val="Table Paragraph"/>
    <w:basedOn w:val="Normal"/>
    <w:uiPriority w:val="1"/>
    <w:qFormat/>
    <w:pPr>
      <w:ind w:left="107"/>
    </w:pPr>
    <w:rPr>
      <w:sz w:val="24"/>
      <w:szCs w:val="24"/>
    </w:rPr>
  </w:style>
  <w:style w:type="character" w:styleId="CommentReference">
    <w:name w:val="annotation reference"/>
    <w:uiPriority w:val="99"/>
    <w:semiHidden/>
    <w:unhideWhenUsed/>
    <w:rsid w:val="003554A3"/>
    <w:rPr>
      <w:rFonts w:cs="Times New Roman"/>
      <w:sz w:val="16"/>
    </w:rPr>
  </w:style>
  <w:style w:type="paragraph" w:styleId="CommentText">
    <w:name w:val="annotation text"/>
    <w:basedOn w:val="Normal"/>
    <w:link w:val="CommentTextChar"/>
    <w:uiPriority w:val="99"/>
    <w:unhideWhenUsed/>
    <w:rsid w:val="003554A3"/>
    <w:rPr>
      <w:sz w:val="20"/>
      <w:szCs w:val="20"/>
    </w:rPr>
  </w:style>
  <w:style w:type="character" w:customStyle="1" w:styleId="CommentTextChar">
    <w:name w:val="Comment Text Char"/>
    <w:link w:val="CommentText"/>
    <w:uiPriority w:val="99"/>
    <w:locked/>
    <w:rsid w:val="003554A3"/>
    <w:rPr>
      <w:rFonts w:ascii="Arial" w:eastAsia="MS Mincho" w:hAnsi="Arial" w:cs="Times New Roman"/>
      <w:kern w:val="0"/>
      <w:sz w:val="20"/>
    </w:rPr>
  </w:style>
  <w:style w:type="paragraph" w:styleId="CommentSubject">
    <w:name w:val="annotation subject"/>
    <w:basedOn w:val="CommentText"/>
    <w:next w:val="CommentText"/>
    <w:link w:val="CommentSubjectChar"/>
    <w:uiPriority w:val="99"/>
    <w:semiHidden/>
    <w:unhideWhenUsed/>
    <w:rsid w:val="003554A3"/>
    <w:rPr>
      <w:b/>
      <w:bCs/>
    </w:rPr>
  </w:style>
  <w:style w:type="character" w:customStyle="1" w:styleId="CommentSubjectChar">
    <w:name w:val="Comment Subject Char"/>
    <w:link w:val="CommentSubject"/>
    <w:uiPriority w:val="99"/>
    <w:semiHidden/>
    <w:locked/>
    <w:rsid w:val="003554A3"/>
    <w:rPr>
      <w:rFonts w:ascii="Arial" w:eastAsia="MS Mincho" w:hAnsi="Arial" w:cs="Times New Roman"/>
      <w:b/>
      <w:kern w:val="0"/>
      <w:sz w:val="20"/>
    </w:rPr>
  </w:style>
  <w:style w:type="paragraph" w:styleId="Revision">
    <w:name w:val="Revision"/>
    <w:hidden/>
    <w:uiPriority w:val="99"/>
    <w:semiHidden/>
    <w:rsid w:val="003554A3"/>
    <w:rPr>
      <w:rFonts w:ascii="Arial" w:hAnsi="Arial" w:cs="Arial"/>
      <w:sz w:val="22"/>
      <w:szCs w:val="22"/>
    </w:rPr>
  </w:style>
  <w:style w:type="table" w:styleId="TableGrid">
    <w:name w:val="Table Grid"/>
    <w:basedOn w:val="TableNormal"/>
    <w:uiPriority w:val="39"/>
    <w:rsid w:val="00355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0AF0"/>
    <w:rPr>
      <w:rFonts w:cs="Times New Roman"/>
      <w:color w:val="0563C1"/>
      <w:u w:val="single"/>
    </w:rPr>
  </w:style>
  <w:style w:type="character" w:styleId="UnresolvedMention">
    <w:name w:val="Unresolved Mention"/>
    <w:uiPriority w:val="99"/>
    <w:semiHidden/>
    <w:unhideWhenUsed/>
    <w:rsid w:val="00AD0AF0"/>
    <w:rPr>
      <w:rFonts w:cs="Times New Roman"/>
      <w:color w:val="605E5C"/>
      <w:shd w:val="clear" w:color="auto" w:fill="E1DFDD"/>
    </w:rPr>
  </w:style>
  <w:style w:type="paragraph" w:customStyle="1" w:styleId="Default">
    <w:name w:val="Default"/>
    <w:basedOn w:val="Normal"/>
    <w:rsid w:val="00D23671"/>
    <w:pPr>
      <w:widowControl/>
      <w:adjustRightInd/>
    </w:pPr>
    <w:rPr>
      <w:rFonts w:ascii="Century Gothic" w:hAnsi="Century Gothic" w:cs="Calibri"/>
      <w:color w:val="000000"/>
      <w:sz w:val="24"/>
      <w:szCs w:val="24"/>
    </w:rPr>
  </w:style>
  <w:style w:type="paragraph" w:styleId="TOCHeading">
    <w:name w:val="TOC Heading"/>
    <w:basedOn w:val="Heading1"/>
    <w:next w:val="Normal"/>
    <w:uiPriority w:val="39"/>
    <w:unhideWhenUsed/>
    <w:qFormat/>
    <w:rsid w:val="001F545D"/>
    <w:pPr>
      <w:keepNext/>
      <w:keepLines/>
      <w:widowControl/>
      <w:autoSpaceDE/>
      <w:autoSpaceDN/>
      <w:adjustRightInd/>
      <w:spacing w:before="240" w:line="259" w:lineRule="auto"/>
      <w:ind w:left="0"/>
      <w:outlineLvl w:val="9"/>
    </w:pPr>
    <w:rPr>
      <w:rFonts w:ascii="Calibri Light" w:hAnsi="Calibri Light" w:cs="Times New Roman"/>
      <w:b w:val="0"/>
      <w:bCs w:val="0"/>
      <w:color w:val="2F5496"/>
      <w:sz w:val="32"/>
      <w:szCs w:val="32"/>
    </w:rPr>
  </w:style>
  <w:style w:type="paragraph" w:styleId="TOC1">
    <w:name w:val="toc 1"/>
    <w:basedOn w:val="Normal"/>
    <w:next w:val="Normal"/>
    <w:autoRedefine/>
    <w:uiPriority w:val="39"/>
    <w:unhideWhenUsed/>
    <w:rsid w:val="001A2EB6"/>
    <w:pPr>
      <w:tabs>
        <w:tab w:val="right" w:leader="dot" w:pos="10950"/>
      </w:tabs>
      <w:ind w:left="737"/>
      <w:jc w:val="center"/>
    </w:pPr>
  </w:style>
  <w:style w:type="paragraph" w:styleId="TOC3">
    <w:name w:val="toc 3"/>
    <w:basedOn w:val="Normal"/>
    <w:next w:val="Normal"/>
    <w:autoRedefine/>
    <w:uiPriority w:val="39"/>
    <w:unhideWhenUsed/>
    <w:rsid w:val="001A2EB6"/>
    <w:pPr>
      <w:tabs>
        <w:tab w:val="right" w:leader="dot" w:pos="10950"/>
      </w:tabs>
      <w:ind w:left="907"/>
      <w:jc w:val="center"/>
    </w:pPr>
  </w:style>
  <w:style w:type="paragraph" w:styleId="TOC2">
    <w:name w:val="toc 2"/>
    <w:basedOn w:val="Normal"/>
    <w:next w:val="Normal"/>
    <w:autoRedefine/>
    <w:uiPriority w:val="39"/>
    <w:unhideWhenUsed/>
    <w:rsid w:val="001A2EB6"/>
    <w:pPr>
      <w:tabs>
        <w:tab w:val="right" w:leader="dot" w:pos="10950"/>
      </w:tabs>
      <w:spacing w:before="40" w:after="40"/>
      <w:ind w:left="907"/>
      <w:jc w:val="right"/>
    </w:pPr>
  </w:style>
  <w:style w:type="paragraph" w:styleId="TOC4">
    <w:name w:val="toc 4"/>
    <w:basedOn w:val="Normal"/>
    <w:next w:val="Normal"/>
    <w:autoRedefine/>
    <w:uiPriority w:val="39"/>
    <w:unhideWhenUsed/>
    <w:rsid w:val="001F545D"/>
    <w:pPr>
      <w:widowControl/>
      <w:autoSpaceDE/>
      <w:autoSpaceDN/>
      <w:adjustRightInd/>
      <w:spacing w:after="100" w:line="259" w:lineRule="auto"/>
      <w:ind w:left="660"/>
    </w:pPr>
    <w:rPr>
      <w:rFonts w:ascii="Calibri" w:hAnsi="Calibri" w:cs="Times New Roman"/>
      <w:kern w:val="2"/>
    </w:rPr>
  </w:style>
  <w:style w:type="paragraph" w:styleId="TOC5">
    <w:name w:val="toc 5"/>
    <w:basedOn w:val="Normal"/>
    <w:next w:val="Normal"/>
    <w:autoRedefine/>
    <w:uiPriority w:val="39"/>
    <w:unhideWhenUsed/>
    <w:rsid w:val="001F545D"/>
    <w:pPr>
      <w:widowControl/>
      <w:autoSpaceDE/>
      <w:autoSpaceDN/>
      <w:adjustRightInd/>
      <w:spacing w:after="100" w:line="259" w:lineRule="auto"/>
      <w:ind w:left="880"/>
    </w:pPr>
    <w:rPr>
      <w:rFonts w:ascii="Calibri" w:hAnsi="Calibri" w:cs="Times New Roman"/>
      <w:kern w:val="2"/>
    </w:rPr>
  </w:style>
  <w:style w:type="paragraph" w:styleId="TOC6">
    <w:name w:val="toc 6"/>
    <w:basedOn w:val="Normal"/>
    <w:next w:val="Normal"/>
    <w:autoRedefine/>
    <w:uiPriority w:val="39"/>
    <w:unhideWhenUsed/>
    <w:rsid w:val="001F545D"/>
    <w:pPr>
      <w:widowControl/>
      <w:autoSpaceDE/>
      <w:autoSpaceDN/>
      <w:adjustRightInd/>
      <w:spacing w:after="100" w:line="259" w:lineRule="auto"/>
      <w:ind w:left="1100"/>
    </w:pPr>
    <w:rPr>
      <w:rFonts w:ascii="Calibri" w:hAnsi="Calibri" w:cs="Times New Roman"/>
      <w:kern w:val="2"/>
    </w:rPr>
  </w:style>
  <w:style w:type="paragraph" w:styleId="TOC7">
    <w:name w:val="toc 7"/>
    <w:basedOn w:val="Normal"/>
    <w:next w:val="Normal"/>
    <w:autoRedefine/>
    <w:uiPriority w:val="39"/>
    <w:unhideWhenUsed/>
    <w:rsid w:val="001F545D"/>
    <w:pPr>
      <w:widowControl/>
      <w:autoSpaceDE/>
      <w:autoSpaceDN/>
      <w:adjustRightInd/>
      <w:spacing w:after="100" w:line="259" w:lineRule="auto"/>
      <w:ind w:left="1320"/>
    </w:pPr>
    <w:rPr>
      <w:rFonts w:ascii="Calibri" w:hAnsi="Calibri" w:cs="Times New Roman"/>
      <w:kern w:val="2"/>
    </w:rPr>
  </w:style>
  <w:style w:type="paragraph" w:styleId="TOC8">
    <w:name w:val="toc 8"/>
    <w:basedOn w:val="Normal"/>
    <w:next w:val="Normal"/>
    <w:autoRedefine/>
    <w:uiPriority w:val="39"/>
    <w:unhideWhenUsed/>
    <w:rsid w:val="001F545D"/>
    <w:pPr>
      <w:widowControl/>
      <w:autoSpaceDE/>
      <w:autoSpaceDN/>
      <w:adjustRightInd/>
      <w:spacing w:after="100" w:line="259" w:lineRule="auto"/>
      <w:ind w:left="1540"/>
    </w:pPr>
    <w:rPr>
      <w:rFonts w:ascii="Calibri" w:hAnsi="Calibri" w:cs="Times New Roman"/>
      <w:kern w:val="2"/>
    </w:rPr>
  </w:style>
  <w:style w:type="paragraph" w:styleId="TOC9">
    <w:name w:val="toc 9"/>
    <w:basedOn w:val="Normal"/>
    <w:next w:val="Normal"/>
    <w:autoRedefine/>
    <w:uiPriority w:val="39"/>
    <w:unhideWhenUsed/>
    <w:rsid w:val="001F545D"/>
    <w:pPr>
      <w:widowControl/>
      <w:autoSpaceDE/>
      <w:autoSpaceDN/>
      <w:adjustRightInd/>
      <w:spacing w:after="100" w:line="259" w:lineRule="auto"/>
      <w:ind w:left="1760"/>
    </w:pPr>
    <w:rPr>
      <w:rFonts w:ascii="Calibri" w:hAnsi="Calibri" w:cs="Times New Roman"/>
      <w:kern w:val="2"/>
    </w:rPr>
  </w:style>
  <w:style w:type="paragraph" w:styleId="Header">
    <w:name w:val="header"/>
    <w:basedOn w:val="Normal"/>
    <w:link w:val="HeaderChar"/>
    <w:uiPriority w:val="99"/>
    <w:unhideWhenUsed/>
    <w:rsid w:val="007C4D1E"/>
    <w:pPr>
      <w:tabs>
        <w:tab w:val="center" w:pos="4320"/>
        <w:tab w:val="right" w:pos="8640"/>
      </w:tabs>
    </w:pPr>
  </w:style>
  <w:style w:type="character" w:customStyle="1" w:styleId="HeaderChar">
    <w:name w:val="Header Char"/>
    <w:link w:val="Header"/>
    <w:uiPriority w:val="99"/>
    <w:locked/>
    <w:rsid w:val="007C4D1E"/>
    <w:rPr>
      <w:rFonts w:ascii="Arial" w:eastAsia="MS Mincho" w:hAnsi="Arial" w:cs="Arial"/>
      <w:sz w:val="22"/>
      <w:szCs w:val="22"/>
      <w:lang w:val="x-none" w:eastAsia="ja-JP"/>
    </w:rPr>
  </w:style>
  <w:style w:type="paragraph" w:styleId="Footer">
    <w:name w:val="footer"/>
    <w:basedOn w:val="Normal"/>
    <w:link w:val="FooterChar"/>
    <w:uiPriority w:val="99"/>
    <w:unhideWhenUsed/>
    <w:rsid w:val="007C4D1E"/>
    <w:pPr>
      <w:tabs>
        <w:tab w:val="center" w:pos="4320"/>
        <w:tab w:val="right" w:pos="8640"/>
      </w:tabs>
    </w:pPr>
  </w:style>
  <w:style w:type="character" w:customStyle="1" w:styleId="FooterChar">
    <w:name w:val="Footer Char"/>
    <w:link w:val="Footer"/>
    <w:uiPriority w:val="99"/>
    <w:locked/>
    <w:rsid w:val="007C4D1E"/>
    <w:rPr>
      <w:rFonts w:ascii="Arial" w:eastAsia="MS Mincho" w:hAnsi="Arial" w:cs="Arial"/>
      <w:sz w:val="22"/>
      <w:szCs w:val="22"/>
      <w:lang w:val="x-none" w:eastAsia="ja-JP"/>
    </w:rPr>
  </w:style>
  <w:style w:type="character" w:customStyle="1" w:styleId="ui-provider">
    <w:name w:val="ui-provider"/>
    <w:rsid w:val="00AA7F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7789">
      <w:marLeft w:val="0"/>
      <w:marRight w:val="0"/>
      <w:marTop w:val="0"/>
      <w:marBottom w:val="0"/>
      <w:divBdr>
        <w:top w:val="none" w:sz="0" w:space="0" w:color="auto"/>
        <w:left w:val="none" w:sz="0" w:space="0" w:color="auto"/>
        <w:bottom w:val="none" w:sz="0" w:space="0" w:color="auto"/>
        <w:right w:val="none" w:sz="0" w:space="0" w:color="auto"/>
      </w:divBdr>
    </w:div>
    <w:div w:id="811407790">
      <w:marLeft w:val="0"/>
      <w:marRight w:val="0"/>
      <w:marTop w:val="0"/>
      <w:marBottom w:val="0"/>
      <w:divBdr>
        <w:top w:val="none" w:sz="0" w:space="0" w:color="auto"/>
        <w:left w:val="none" w:sz="0" w:space="0" w:color="auto"/>
        <w:bottom w:val="none" w:sz="0" w:space="0" w:color="auto"/>
        <w:right w:val="none" w:sz="0" w:space="0" w:color="auto"/>
      </w:divBdr>
    </w:div>
    <w:div w:id="811407791">
      <w:marLeft w:val="0"/>
      <w:marRight w:val="0"/>
      <w:marTop w:val="0"/>
      <w:marBottom w:val="0"/>
      <w:divBdr>
        <w:top w:val="none" w:sz="0" w:space="0" w:color="auto"/>
        <w:left w:val="none" w:sz="0" w:space="0" w:color="auto"/>
        <w:bottom w:val="none" w:sz="0" w:space="0" w:color="auto"/>
        <w:right w:val="none" w:sz="0" w:space="0" w:color="auto"/>
      </w:divBdr>
    </w:div>
    <w:div w:id="811407792">
      <w:marLeft w:val="0"/>
      <w:marRight w:val="0"/>
      <w:marTop w:val="0"/>
      <w:marBottom w:val="0"/>
      <w:divBdr>
        <w:top w:val="none" w:sz="0" w:space="0" w:color="auto"/>
        <w:left w:val="none" w:sz="0" w:space="0" w:color="auto"/>
        <w:bottom w:val="none" w:sz="0" w:space="0" w:color="auto"/>
        <w:right w:val="none" w:sz="0" w:space="0" w:color="auto"/>
      </w:divBdr>
    </w:div>
    <w:div w:id="811407793">
      <w:marLeft w:val="0"/>
      <w:marRight w:val="0"/>
      <w:marTop w:val="0"/>
      <w:marBottom w:val="0"/>
      <w:divBdr>
        <w:top w:val="none" w:sz="0" w:space="0" w:color="auto"/>
        <w:left w:val="none" w:sz="0" w:space="0" w:color="auto"/>
        <w:bottom w:val="none" w:sz="0" w:space="0" w:color="auto"/>
        <w:right w:val="none" w:sz="0" w:space="0" w:color="auto"/>
      </w:divBdr>
    </w:div>
    <w:div w:id="811407794">
      <w:marLeft w:val="0"/>
      <w:marRight w:val="0"/>
      <w:marTop w:val="0"/>
      <w:marBottom w:val="0"/>
      <w:divBdr>
        <w:top w:val="none" w:sz="0" w:space="0" w:color="auto"/>
        <w:left w:val="none" w:sz="0" w:space="0" w:color="auto"/>
        <w:bottom w:val="none" w:sz="0" w:space="0" w:color="auto"/>
        <w:right w:val="none" w:sz="0" w:space="0" w:color="auto"/>
      </w:divBdr>
    </w:div>
    <w:div w:id="811407795">
      <w:marLeft w:val="0"/>
      <w:marRight w:val="0"/>
      <w:marTop w:val="0"/>
      <w:marBottom w:val="0"/>
      <w:divBdr>
        <w:top w:val="none" w:sz="0" w:space="0" w:color="auto"/>
        <w:left w:val="none" w:sz="0" w:space="0" w:color="auto"/>
        <w:bottom w:val="none" w:sz="0" w:space="0" w:color="auto"/>
        <w:right w:val="none" w:sz="0" w:space="0" w:color="auto"/>
      </w:divBdr>
    </w:div>
    <w:div w:id="811407796">
      <w:marLeft w:val="0"/>
      <w:marRight w:val="0"/>
      <w:marTop w:val="0"/>
      <w:marBottom w:val="0"/>
      <w:divBdr>
        <w:top w:val="none" w:sz="0" w:space="0" w:color="auto"/>
        <w:left w:val="none" w:sz="0" w:space="0" w:color="auto"/>
        <w:bottom w:val="none" w:sz="0" w:space="0" w:color="auto"/>
        <w:right w:val="none" w:sz="0" w:space="0" w:color="auto"/>
      </w:divBdr>
    </w:div>
    <w:div w:id="811407797">
      <w:marLeft w:val="0"/>
      <w:marRight w:val="0"/>
      <w:marTop w:val="0"/>
      <w:marBottom w:val="0"/>
      <w:divBdr>
        <w:top w:val="none" w:sz="0" w:space="0" w:color="auto"/>
        <w:left w:val="none" w:sz="0" w:space="0" w:color="auto"/>
        <w:bottom w:val="none" w:sz="0" w:space="0" w:color="auto"/>
        <w:right w:val="none" w:sz="0" w:space="0" w:color="auto"/>
      </w:divBdr>
    </w:div>
    <w:div w:id="811407798">
      <w:marLeft w:val="0"/>
      <w:marRight w:val="0"/>
      <w:marTop w:val="0"/>
      <w:marBottom w:val="0"/>
      <w:divBdr>
        <w:top w:val="none" w:sz="0" w:space="0" w:color="auto"/>
        <w:left w:val="none" w:sz="0" w:space="0" w:color="auto"/>
        <w:bottom w:val="none" w:sz="0" w:space="0" w:color="auto"/>
        <w:right w:val="none" w:sz="0" w:space="0" w:color="auto"/>
      </w:divBdr>
    </w:div>
    <w:div w:id="8114077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cep.fr/" TargetMode="External"/><Relationship Id="rId18" Type="http://schemas.openxmlformats.org/officeDocument/2006/relationships/hyperlink" Target="https://www.bipt.be/consumers/free-use-of-radio" TargetMode="External"/><Relationship Id="rId26" Type="http://schemas.openxmlformats.org/officeDocument/2006/relationships/hyperlink" Target="https://epraon.ca/" TargetMode="External"/><Relationship Id="rId3" Type="http://schemas.openxmlformats.org/officeDocument/2006/relationships/styles" Target="styles.xml"/><Relationship Id="rId21" Type="http://schemas.openxmlformats.org/officeDocument/2006/relationships/hyperlink" Target="https://jp.netgear.com/about/regulatory/" TargetMode="External"/><Relationship Id="rId7" Type="http://schemas.openxmlformats.org/officeDocument/2006/relationships/endnotes" Target="endnotes.xml"/><Relationship Id="rId12" Type="http://schemas.openxmlformats.org/officeDocument/2006/relationships/hyperlink" Target="http://www.arcep.fr/" TargetMode="External"/><Relationship Id="rId17" Type="http://schemas.openxmlformats.org/officeDocument/2006/relationships/image" Target="media/image4.png"/><Relationship Id="rId25" Type="http://schemas.openxmlformats.org/officeDocument/2006/relationships/hyperlink" Target="https://www.netgear.com/fr/about/regulatory/" TargetMode="External"/><Relationship Id="rId2" Type="http://schemas.openxmlformats.org/officeDocument/2006/relationships/numbering" Target="numbering.xml"/><Relationship Id="rId16" Type="http://schemas.openxmlformats.org/officeDocument/2006/relationships/hyperlink" Target="https://kb.netgear.com/000062897/UKCA-Declarations-of-Conformity" TargetMode="External"/><Relationship Id="rId20" Type="http://schemas.openxmlformats.org/officeDocument/2006/relationships/hyperlink" Target="http://www.netgear.com/suppo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p.netgear.com/about/regulatory/" TargetMode="External"/><Relationship Id="rId24" Type="http://schemas.openxmlformats.org/officeDocument/2006/relationships/hyperlink" Target="https://www.netgear.com/fr/about/regulatory/"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epraon.ca/" TargetMode="External"/><Relationship Id="rId28" Type="http://schemas.openxmlformats.org/officeDocument/2006/relationships/fontTable" Target="fontTable.xml"/><Relationship Id="rId10" Type="http://schemas.openxmlformats.org/officeDocument/2006/relationships/hyperlink" Target="https://jp.netgear.com/about/regulatory/" TargetMode="External"/><Relationship Id="rId19" Type="http://schemas.openxmlformats.org/officeDocument/2006/relationships/hyperlink" Target="https://www.bipt.be/operators/general-holders-licenc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s://jp.netgear.com/about/regulatory/" TargetMode="External"/><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D6DE-A01C-46DA-A8D6-E43A5843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3995</Words>
  <Characters>22774</Characters>
  <Application>Microsoft Office Word</Application>
  <DocSecurity>0</DocSecurity>
  <Lines>189</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Pampuch</dc:creator>
  <cp:keywords/>
  <dc:description/>
  <cp:lastModifiedBy>Katty Chen</cp:lastModifiedBy>
  <cp:revision>7</cp:revision>
  <dcterms:created xsi:type="dcterms:W3CDTF">2023-10-06T11:00:00Z</dcterms:created>
  <dcterms:modified xsi:type="dcterms:W3CDTF">2023-10-25T18:23:00Z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y fmtid="{D5CDD505-2E9C-101B-9397-08002B2CF9AE}" pid="3" name="Producer">
    <vt:lpwstr>Microsoft® Word 2019</vt:lpwstr>
  </property>
</Properties>
</file>