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D723" w14:textId="77777777" w:rsidR="00352401" w:rsidRDefault="00352401" w:rsidP="003E25D1">
      <w:pPr>
        <w:pStyle w:val="Heading1"/>
      </w:pPr>
      <w:bookmarkStart w:id="1" w:name="_Toc94620065"/>
      <w:bookmarkStart w:id="2" w:name="_Toc119315640"/>
      <w:r>
        <w:t>Wymagania i limity dotyczące narażenia na działanie fal radiowych oraz ostrzeżenia</w:t>
      </w:r>
      <w:bookmarkEnd w:id="1"/>
      <w:bookmarkEnd w:id="2"/>
    </w:p>
    <w:p w14:paraId="713C211E" w14:textId="77777777" w:rsidR="00352401" w:rsidRDefault="00352401" w:rsidP="00352401"/>
    <w:sdt>
      <w:sdtPr>
        <w:rPr>
          <w:rFonts w:asciiTheme="minorHAnsi" w:eastAsiaTheme="minorHAnsi" w:hAnsiTheme="minorHAnsi" w:cstheme="minorBidi"/>
          <w:color w:val="auto"/>
          <w:sz w:val="22"/>
          <w:szCs w:val="22"/>
        </w:rPr>
        <w:id w:val="918677052"/>
        <w:docPartObj>
          <w:docPartGallery w:val="Table of Contents"/>
          <w:docPartUnique/>
        </w:docPartObj>
      </w:sdtPr>
      <w:sdtEndPr>
        <w:rPr>
          <w:b/>
          <w:bCs/>
          <w:noProof/>
        </w:rPr>
      </w:sdtEndPr>
      <w:sdtContent>
        <w:p w14:paraId="2ACF8013" w14:textId="77777777" w:rsidR="0002170D" w:rsidRDefault="0002170D">
          <w:pPr>
            <w:pStyle w:val="TOCHeading"/>
          </w:pPr>
          <w:r>
            <w:t>Spis treści</w:t>
          </w:r>
        </w:p>
        <w:p w14:paraId="1010B756" w14:textId="43EEE2A2" w:rsidR="000D4A24" w:rsidRDefault="0002170D">
          <w:pPr>
            <w:pStyle w:val="TOC1"/>
            <w:tabs>
              <w:tab w:val="right" w:leader="dot" w:pos="9350"/>
            </w:tabs>
            <w:rPr>
              <w:rFonts w:eastAsiaTheme="minorEastAsia"/>
              <w:noProof/>
              <w:lang w:val="en-US" w:eastAsia="zh-TW"/>
            </w:rPr>
          </w:pPr>
          <w:r>
            <w:fldChar w:fldCharType="begin"/>
          </w:r>
          <w:r>
            <w:instrText xml:space="preserve"> TOC \o "1-4" \h \z \u </w:instrText>
          </w:r>
          <w:r>
            <w:fldChar w:fldCharType="separate"/>
          </w:r>
          <w:hyperlink w:anchor="_Toc119315640" w:history="1">
            <w:r w:rsidR="000D4A24" w:rsidRPr="00950805">
              <w:rPr>
                <w:rStyle w:val="Hyperlink"/>
                <w:noProof/>
              </w:rPr>
              <w:t>Wymagania i limity dotyczące narażenia na działanie fal radiowych oraz ostrzeżenia</w:t>
            </w:r>
            <w:r w:rsidR="000D4A24">
              <w:rPr>
                <w:noProof/>
                <w:webHidden/>
              </w:rPr>
              <w:tab/>
            </w:r>
            <w:r w:rsidR="000D4A24">
              <w:rPr>
                <w:noProof/>
                <w:webHidden/>
              </w:rPr>
              <w:fldChar w:fldCharType="begin"/>
            </w:r>
            <w:r w:rsidR="000D4A24">
              <w:rPr>
                <w:noProof/>
                <w:webHidden/>
              </w:rPr>
              <w:instrText xml:space="preserve"> PAGEREF _Toc119315640 \h </w:instrText>
            </w:r>
            <w:r w:rsidR="000D4A24">
              <w:rPr>
                <w:noProof/>
                <w:webHidden/>
              </w:rPr>
            </w:r>
            <w:r w:rsidR="000D4A24">
              <w:rPr>
                <w:noProof/>
                <w:webHidden/>
              </w:rPr>
              <w:fldChar w:fldCharType="separate"/>
            </w:r>
            <w:r w:rsidR="000D4A24">
              <w:rPr>
                <w:noProof/>
                <w:webHidden/>
              </w:rPr>
              <w:t>1</w:t>
            </w:r>
            <w:r w:rsidR="000D4A24">
              <w:rPr>
                <w:noProof/>
                <w:webHidden/>
              </w:rPr>
              <w:fldChar w:fldCharType="end"/>
            </w:r>
          </w:hyperlink>
        </w:p>
        <w:p w14:paraId="6C56080D" w14:textId="0CF57009" w:rsidR="000D4A24" w:rsidRDefault="000D4A24">
          <w:pPr>
            <w:pStyle w:val="TOC2"/>
            <w:tabs>
              <w:tab w:val="right" w:leader="dot" w:pos="9350"/>
            </w:tabs>
            <w:rPr>
              <w:rFonts w:eastAsiaTheme="minorEastAsia"/>
              <w:noProof/>
              <w:lang w:val="en-US" w:eastAsia="zh-TW"/>
            </w:rPr>
          </w:pPr>
          <w:hyperlink w:anchor="_Toc119315641" w:history="1">
            <w:r w:rsidRPr="00950805">
              <w:rPr>
                <w:rStyle w:val="Hyperlink"/>
                <w:noProof/>
              </w:rPr>
              <w:t>Narażenie na działanie częstotliwości radiowych</w:t>
            </w:r>
            <w:r>
              <w:rPr>
                <w:noProof/>
                <w:webHidden/>
              </w:rPr>
              <w:tab/>
            </w:r>
            <w:r>
              <w:rPr>
                <w:noProof/>
                <w:webHidden/>
              </w:rPr>
              <w:fldChar w:fldCharType="begin"/>
            </w:r>
            <w:r>
              <w:rPr>
                <w:noProof/>
                <w:webHidden/>
              </w:rPr>
              <w:instrText xml:space="preserve"> PAGEREF _Toc119315641 \h </w:instrText>
            </w:r>
            <w:r>
              <w:rPr>
                <w:noProof/>
                <w:webHidden/>
              </w:rPr>
            </w:r>
            <w:r>
              <w:rPr>
                <w:noProof/>
                <w:webHidden/>
              </w:rPr>
              <w:fldChar w:fldCharType="separate"/>
            </w:r>
            <w:r>
              <w:rPr>
                <w:noProof/>
                <w:webHidden/>
              </w:rPr>
              <w:t>1</w:t>
            </w:r>
            <w:r>
              <w:rPr>
                <w:noProof/>
                <w:webHidden/>
              </w:rPr>
              <w:fldChar w:fldCharType="end"/>
            </w:r>
          </w:hyperlink>
        </w:p>
        <w:p w14:paraId="3B7FC233" w14:textId="12D8C5CD" w:rsidR="000D4A24" w:rsidRDefault="000D4A24">
          <w:pPr>
            <w:pStyle w:val="TOC2"/>
            <w:tabs>
              <w:tab w:val="right" w:leader="dot" w:pos="9350"/>
            </w:tabs>
            <w:rPr>
              <w:rFonts w:eastAsiaTheme="minorEastAsia"/>
              <w:noProof/>
              <w:lang w:val="en-US" w:eastAsia="zh-TW"/>
            </w:rPr>
          </w:pPr>
          <w:hyperlink w:anchor="_Toc119315642" w:history="1">
            <w:r w:rsidRPr="00950805">
              <w:rPr>
                <w:rStyle w:val="Hyperlink"/>
                <w:noProof/>
              </w:rPr>
              <w:t>Wymagania FCC dotyczące pracy w Stanach Zjednoczonych</w:t>
            </w:r>
            <w:r>
              <w:rPr>
                <w:noProof/>
                <w:webHidden/>
              </w:rPr>
              <w:tab/>
            </w:r>
            <w:r>
              <w:rPr>
                <w:noProof/>
                <w:webHidden/>
              </w:rPr>
              <w:fldChar w:fldCharType="begin"/>
            </w:r>
            <w:r>
              <w:rPr>
                <w:noProof/>
                <w:webHidden/>
              </w:rPr>
              <w:instrText xml:space="preserve"> PAGEREF _Toc119315642 \h </w:instrText>
            </w:r>
            <w:r>
              <w:rPr>
                <w:noProof/>
                <w:webHidden/>
              </w:rPr>
            </w:r>
            <w:r>
              <w:rPr>
                <w:noProof/>
                <w:webHidden/>
              </w:rPr>
              <w:fldChar w:fldCharType="separate"/>
            </w:r>
            <w:r>
              <w:rPr>
                <w:noProof/>
                <w:webHidden/>
              </w:rPr>
              <w:t>2</w:t>
            </w:r>
            <w:r>
              <w:rPr>
                <w:noProof/>
                <w:webHidden/>
              </w:rPr>
              <w:fldChar w:fldCharType="end"/>
            </w:r>
          </w:hyperlink>
        </w:p>
        <w:p w14:paraId="2F49F286" w14:textId="1AE49F0D" w:rsidR="000D4A24" w:rsidRDefault="000D4A24">
          <w:pPr>
            <w:pStyle w:val="TOC2"/>
            <w:tabs>
              <w:tab w:val="right" w:leader="dot" w:pos="9350"/>
            </w:tabs>
            <w:rPr>
              <w:rFonts w:eastAsiaTheme="minorEastAsia"/>
              <w:noProof/>
              <w:lang w:val="en-US" w:eastAsia="zh-TW"/>
            </w:rPr>
          </w:pPr>
          <w:hyperlink w:anchor="_Toc119315643" w:history="1">
            <w:r w:rsidRPr="00950805">
              <w:rPr>
                <w:rStyle w:val="Hyperlink"/>
                <w:noProof/>
              </w:rPr>
              <w:t>Oświadczenia FCC dotyczące n</w:t>
            </w:r>
            <w:r w:rsidRPr="00950805">
              <w:rPr>
                <w:rStyle w:val="Hyperlink"/>
                <w:noProof/>
              </w:rPr>
              <w:t>a</w:t>
            </w:r>
            <w:r w:rsidRPr="00950805">
              <w:rPr>
                <w:rStyle w:val="Hyperlink"/>
                <w:noProof/>
              </w:rPr>
              <w:t>rażenia na promieniowanie RF i SAR</w:t>
            </w:r>
            <w:r>
              <w:rPr>
                <w:noProof/>
                <w:webHidden/>
              </w:rPr>
              <w:tab/>
            </w:r>
            <w:r>
              <w:rPr>
                <w:noProof/>
                <w:webHidden/>
              </w:rPr>
              <w:fldChar w:fldCharType="begin"/>
            </w:r>
            <w:r>
              <w:rPr>
                <w:noProof/>
                <w:webHidden/>
              </w:rPr>
              <w:instrText xml:space="preserve"> PAGEREF _Toc119315643 \h </w:instrText>
            </w:r>
            <w:r>
              <w:rPr>
                <w:noProof/>
                <w:webHidden/>
              </w:rPr>
            </w:r>
            <w:r>
              <w:rPr>
                <w:noProof/>
                <w:webHidden/>
              </w:rPr>
              <w:fldChar w:fldCharType="separate"/>
            </w:r>
            <w:r>
              <w:rPr>
                <w:noProof/>
                <w:webHidden/>
              </w:rPr>
              <w:t>2</w:t>
            </w:r>
            <w:r>
              <w:rPr>
                <w:noProof/>
                <w:webHidden/>
              </w:rPr>
              <w:fldChar w:fldCharType="end"/>
            </w:r>
          </w:hyperlink>
        </w:p>
        <w:p w14:paraId="42E9C9E8" w14:textId="5EC00D10" w:rsidR="000D4A24" w:rsidRDefault="000D4A24" w:rsidP="000D4A24">
          <w:pPr>
            <w:pStyle w:val="TOC3"/>
            <w:rPr>
              <w:rFonts w:eastAsiaTheme="minorEastAsia"/>
              <w:noProof/>
              <w:lang w:val="en-US" w:eastAsia="zh-TW"/>
            </w:rPr>
          </w:pPr>
          <w:hyperlink w:anchor="_Toc119315644" w:history="1">
            <w:r w:rsidRPr="00950805">
              <w:rPr>
                <w:rStyle w:val="Hyperlink"/>
                <w:noProof/>
              </w:rPr>
              <w:t>Wytyczne amerykańskiej federalnej komisji ds. komunikacji (FCC) dotyczące zgodności ze współczynnikiem absorpcji właściwej (SAR) i ostrzeżeń</w:t>
            </w:r>
            <w:r>
              <w:rPr>
                <w:noProof/>
                <w:webHidden/>
              </w:rPr>
              <w:tab/>
            </w:r>
            <w:r>
              <w:rPr>
                <w:noProof/>
                <w:webHidden/>
              </w:rPr>
              <w:fldChar w:fldCharType="begin"/>
            </w:r>
            <w:r>
              <w:rPr>
                <w:noProof/>
                <w:webHidden/>
              </w:rPr>
              <w:instrText xml:space="preserve"> PAGEREF _Toc119315644 \h </w:instrText>
            </w:r>
            <w:r>
              <w:rPr>
                <w:noProof/>
                <w:webHidden/>
              </w:rPr>
            </w:r>
            <w:r>
              <w:rPr>
                <w:noProof/>
                <w:webHidden/>
              </w:rPr>
              <w:fldChar w:fldCharType="separate"/>
            </w:r>
            <w:r>
              <w:rPr>
                <w:noProof/>
                <w:webHidden/>
              </w:rPr>
              <w:t>2</w:t>
            </w:r>
            <w:r>
              <w:rPr>
                <w:noProof/>
                <w:webHidden/>
              </w:rPr>
              <w:fldChar w:fldCharType="end"/>
            </w:r>
          </w:hyperlink>
        </w:p>
        <w:p w14:paraId="1DF3B136" w14:textId="309B204D" w:rsidR="000D4A24" w:rsidRDefault="000D4A24">
          <w:pPr>
            <w:pStyle w:val="TOC4"/>
            <w:rPr>
              <w:rFonts w:eastAsiaTheme="minorEastAsia"/>
              <w:noProof/>
              <w:lang w:val="en-US" w:eastAsia="zh-TW"/>
            </w:rPr>
          </w:pPr>
          <w:hyperlink w:anchor="_Toc119315645" w:history="1">
            <w:r w:rsidRPr="00950805">
              <w:rPr>
                <w:rStyle w:val="Hyperlink"/>
                <w:noProof/>
              </w:rPr>
              <w:t>Tabela 1. Wartości współczynnika absorpcji właściwej (SAR) dla produktów firmy Netgear uśrednione dla 1 g</w:t>
            </w:r>
            <w:r>
              <w:rPr>
                <w:noProof/>
                <w:webHidden/>
              </w:rPr>
              <w:tab/>
            </w:r>
            <w:r>
              <w:rPr>
                <w:noProof/>
                <w:webHidden/>
              </w:rPr>
              <w:fldChar w:fldCharType="begin"/>
            </w:r>
            <w:r>
              <w:rPr>
                <w:noProof/>
                <w:webHidden/>
              </w:rPr>
              <w:instrText xml:space="preserve"> PAGEREF _Toc119315645 \h </w:instrText>
            </w:r>
            <w:r>
              <w:rPr>
                <w:noProof/>
                <w:webHidden/>
              </w:rPr>
            </w:r>
            <w:r>
              <w:rPr>
                <w:noProof/>
                <w:webHidden/>
              </w:rPr>
              <w:fldChar w:fldCharType="separate"/>
            </w:r>
            <w:r>
              <w:rPr>
                <w:noProof/>
                <w:webHidden/>
              </w:rPr>
              <w:t>3</w:t>
            </w:r>
            <w:r>
              <w:rPr>
                <w:noProof/>
                <w:webHidden/>
              </w:rPr>
              <w:fldChar w:fldCharType="end"/>
            </w:r>
          </w:hyperlink>
        </w:p>
        <w:p w14:paraId="28E2159F" w14:textId="5B691F01" w:rsidR="000D4A24" w:rsidRDefault="000D4A24" w:rsidP="000D4A24">
          <w:pPr>
            <w:pStyle w:val="TOC3"/>
            <w:rPr>
              <w:rFonts w:eastAsiaTheme="minorEastAsia"/>
              <w:noProof/>
              <w:lang w:val="en-US" w:eastAsia="zh-TW"/>
            </w:rPr>
          </w:pPr>
          <w:hyperlink w:anchor="_Toc119315646" w:history="1">
            <w:r w:rsidRPr="00950805">
              <w:rPr>
                <w:rStyle w:val="Hyperlink"/>
                <w:noProof/>
              </w:rPr>
              <w:t>Wytyczne amerykańskiej federalnej komisji ds. komunikacji (FCC) dotyczące narażenia ludzi</w:t>
            </w:r>
            <w:r>
              <w:rPr>
                <w:noProof/>
                <w:webHidden/>
              </w:rPr>
              <w:tab/>
            </w:r>
            <w:r>
              <w:rPr>
                <w:noProof/>
                <w:webHidden/>
              </w:rPr>
              <w:fldChar w:fldCharType="begin"/>
            </w:r>
            <w:r>
              <w:rPr>
                <w:noProof/>
                <w:webHidden/>
              </w:rPr>
              <w:instrText xml:space="preserve"> PAGEREF _Toc119315646 \h </w:instrText>
            </w:r>
            <w:r>
              <w:rPr>
                <w:noProof/>
                <w:webHidden/>
              </w:rPr>
            </w:r>
            <w:r>
              <w:rPr>
                <w:noProof/>
                <w:webHidden/>
              </w:rPr>
              <w:fldChar w:fldCharType="separate"/>
            </w:r>
            <w:r>
              <w:rPr>
                <w:noProof/>
                <w:webHidden/>
              </w:rPr>
              <w:t>3</w:t>
            </w:r>
            <w:r>
              <w:rPr>
                <w:noProof/>
                <w:webHidden/>
              </w:rPr>
              <w:fldChar w:fldCharType="end"/>
            </w:r>
          </w:hyperlink>
        </w:p>
        <w:p w14:paraId="046446AA" w14:textId="39BBE04E" w:rsidR="000D4A24" w:rsidRDefault="000D4A24">
          <w:pPr>
            <w:pStyle w:val="TOC4"/>
            <w:rPr>
              <w:rFonts w:eastAsiaTheme="minorEastAsia"/>
              <w:noProof/>
              <w:lang w:val="en-US" w:eastAsia="zh-TW"/>
            </w:rPr>
          </w:pPr>
          <w:hyperlink w:anchor="_Toc119315647" w:history="1">
            <w:r w:rsidRPr="00950805">
              <w:rPr>
                <w:rStyle w:val="Hyperlink"/>
                <w:noProof/>
              </w:rPr>
              <w:t>Tabela 2. Produkty i minimalna odległość pomiędzy urządzeniem a ciałem.</w:t>
            </w:r>
            <w:r>
              <w:rPr>
                <w:noProof/>
                <w:webHidden/>
              </w:rPr>
              <w:tab/>
            </w:r>
            <w:r>
              <w:rPr>
                <w:noProof/>
                <w:webHidden/>
              </w:rPr>
              <w:fldChar w:fldCharType="begin"/>
            </w:r>
            <w:r>
              <w:rPr>
                <w:noProof/>
                <w:webHidden/>
              </w:rPr>
              <w:instrText xml:space="preserve"> PAGEREF _Toc119315647 \h </w:instrText>
            </w:r>
            <w:r>
              <w:rPr>
                <w:noProof/>
                <w:webHidden/>
              </w:rPr>
            </w:r>
            <w:r>
              <w:rPr>
                <w:noProof/>
                <w:webHidden/>
              </w:rPr>
              <w:fldChar w:fldCharType="separate"/>
            </w:r>
            <w:r>
              <w:rPr>
                <w:noProof/>
                <w:webHidden/>
              </w:rPr>
              <w:t>3</w:t>
            </w:r>
            <w:r>
              <w:rPr>
                <w:noProof/>
                <w:webHidden/>
              </w:rPr>
              <w:fldChar w:fldCharType="end"/>
            </w:r>
          </w:hyperlink>
        </w:p>
        <w:p w14:paraId="15F78954" w14:textId="3805E591" w:rsidR="000D4A24" w:rsidRDefault="000D4A24">
          <w:pPr>
            <w:pStyle w:val="TOC2"/>
            <w:tabs>
              <w:tab w:val="right" w:leader="dot" w:pos="9350"/>
            </w:tabs>
            <w:rPr>
              <w:rFonts w:eastAsiaTheme="minorEastAsia"/>
              <w:noProof/>
              <w:lang w:val="en-US" w:eastAsia="zh-TW"/>
            </w:rPr>
          </w:pPr>
          <w:hyperlink w:anchor="_Toc119315648" w:history="1">
            <w:r w:rsidRPr="00950805">
              <w:rPr>
                <w:rStyle w:val="Hyperlink"/>
                <w:noProof/>
              </w:rPr>
              <w:t>Oświadczenia dotyczące narażenia na promie</w:t>
            </w:r>
            <w:r w:rsidRPr="00950805">
              <w:rPr>
                <w:rStyle w:val="Hyperlink"/>
                <w:noProof/>
              </w:rPr>
              <w:t>n</w:t>
            </w:r>
            <w:r w:rsidRPr="00950805">
              <w:rPr>
                <w:rStyle w:val="Hyperlink"/>
                <w:noProof/>
              </w:rPr>
              <w:t>iowanie w Kanadz</w:t>
            </w:r>
            <w:r w:rsidRPr="000D4A24">
              <w:rPr>
                <w:rStyle w:val="Hyperlink"/>
                <w:rFonts w:cstheme="minorHAnsi"/>
                <w:noProof/>
              </w:rPr>
              <w:t xml:space="preserve">ie / </w:t>
            </w:r>
            <w:r w:rsidRPr="000D4A24">
              <w:rPr>
                <w:rStyle w:val="Hyperlink"/>
                <w:rFonts w:cstheme="minorHAnsi"/>
                <w:noProof/>
                <w:shd w:val="clear" w:color="auto" w:fill="F9F9F9"/>
              </w:rPr>
              <w:t>Exposition Humaine AUX RF</w:t>
            </w:r>
            <w:r>
              <w:rPr>
                <w:noProof/>
                <w:webHidden/>
              </w:rPr>
              <w:tab/>
            </w:r>
            <w:r>
              <w:rPr>
                <w:noProof/>
                <w:webHidden/>
              </w:rPr>
              <w:fldChar w:fldCharType="begin"/>
            </w:r>
            <w:r>
              <w:rPr>
                <w:noProof/>
                <w:webHidden/>
              </w:rPr>
              <w:instrText xml:space="preserve"> PAGEREF _Toc119315648 \h </w:instrText>
            </w:r>
            <w:r>
              <w:rPr>
                <w:noProof/>
                <w:webHidden/>
              </w:rPr>
            </w:r>
            <w:r>
              <w:rPr>
                <w:noProof/>
                <w:webHidden/>
              </w:rPr>
              <w:fldChar w:fldCharType="separate"/>
            </w:r>
            <w:r>
              <w:rPr>
                <w:noProof/>
                <w:webHidden/>
              </w:rPr>
              <w:t>4</w:t>
            </w:r>
            <w:r>
              <w:rPr>
                <w:noProof/>
                <w:webHidden/>
              </w:rPr>
              <w:fldChar w:fldCharType="end"/>
            </w:r>
          </w:hyperlink>
        </w:p>
        <w:p w14:paraId="545C1D60" w14:textId="46328AD0" w:rsidR="000D4A24" w:rsidRDefault="000D4A24" w:rsidP="000D4A24">
          <w:pPr>
            <w:pStyle w:val="TOC3"/>
            <w:rPr>
              <w:rFonts w:eastAsiaTheme="minorEastAsia"/>
              <w:noProof/>
              <w:lang w:val="en-US" w:eastAsia="zh-TW"/>
            </w:rPr>
          </w:pPr>
          <w:hyperlink w:anchor="_Toc119315649" w:history="1">
            <w:r w:rsidRPr="00950805">
              <w:rPr>
                <w:rStyle w:val="Hyperlink"/>
                <w:noProof/>
              </w:rPr>
              <w:t>Zgodność z ISED RSS-102 SAR i ostrzeżenie / CNR-102-avertisements</w:t>
            </w:r>
            <w:r>
              <w:rPr>
                <w:noProof/>
                <w:webHidden/>
              </w:rPr>
              <w:tab/>
            </w:r>
            <w:r>
              <w:rPr>
                <w:noProof/>
                <w:webHidden/>
              </w:rPr>
              <w:fldChar w:fldCharType="begin"/>
            </w:r>
            <w:r>
              <w:rPr>
                <w:noProof/>
                <w:webHidden/>
              </w:rPr>
              <w:instrText xml:space="preserve"> PAGEREF _Toc119315649 \h </w:instrText>
            </w:r>
            <w:r>
              <w:rPr>
                <w:noProof/>
                <w:webHidden/>
              </w:rPr>
            </w:r>
            <w:r>
              <w:rPr>
                <w:noProof/>
                <w:webHidden/>
              </w:rPr>
              <w:fldChar w:fldCharType="separate"/>
            </w:r>
            <w:r>
              <w:rPr>
                <w:noProof/>
                <w:webHidden/>
              </w:rPr>
              <w:t>4</w:t>
            </w:r>
            <w:r>
              <w:rPr>
                <w:noProof/>
                <w:webHidden/>
              </w:rPr>
              <w:fldChar w:fldCharType="end"/>
            </w:r>
          </w:hyperlink>
        </w:p>
        <w:p w14:paraId="6CDFDF1D" w14:textId="7AE09889" w:rsidR="000D4A24" w:rsidRDefault="000D4A24" w:rsidP="000D4A24">
          <w:pPr>
            <w:pStyle w:val="TOC3"/>
            <w:rPr>
              <w:rFonts w:eastAsiaTheme="minorEastAsia"/>
              <w:noProof/>
              <w:lang w:val="en-US" w:eastAsia="zh-TW"/>
            </w:rPr>
          </w:pPr>
          <w:hyperlink w:anchor="_Toc119315650" w:history="1">
            <w:r w:rsidRPr="00950805">
              <w:rPr>
                <w:rStyle w:val="Hyperlink"/>
                <w:noProof/>
              </w:rPr>
              <w:t>Zgodność z normą ISED RSS-102 w zakresie narażenia na częstotliwości radiowe oraz ostrzeżenie/ Déclaration d'exposition AUX RF</w:t>
            </w:r>
            <w:r>
              <w:rPr>
                <w:noProof/>
                <w:webHidden/>
              </w:rPr>
              <w:tab/>
            </w:r>
            <w:r>
              <w:rPr>
                <w:noProof/>
                <w:webHidden/>
              </w:rPr>
              <w:fldChar w:fldCharType="begin"/>
            </w:r>
            <w:r>
              <w:rPr>
                <w:noProof/>
                <w:webHidden/>
              </w:rPr>
              <w:instrText xml:space="preserve"> PAGEREF _Toc119315650 \h </w:instrText>
            </w:r>
            <w:r>
              <w:rPr>
                <w:noProof/>
                <w:webHidden/>
              </w:rPr>
            </w:r>
            <w:r>
              <w:rPr>
                <w:noProof/>
                <w:webHidden/>
              </w:rPr>
              <w:fldChar w:fldCharType="separate"/>
            </w:r>
            <w:r>
              <w:rPr>
                <w:noProof/>
                <w:webHidden/>
              </w:rPr>
              <w:t>5</w:t>
            </w:r>
            <w:r>
              <w:rPr>
                <w:noProof/>
                <w:webHidden/>
              </w:rPr>
              <w:fldChar w:fldCharType="end"/>
            </w:r>
          </w:hyperlink>
        </w:p>
        <w:p w14:paraId="637F434F" w14:textId="7C920B1D" w:rsidR="000D4A24" w:rsidRDefault="000D4A24">
          <w:pPr>
            <w:pStyle w:val="TOC4"/>
            <w:rPr>
              <w:rFonts w:eastAsiaTheme="minorEastAsia"/>
              <w:noProof/>
              <w:lang w:val="en-US" w:eastAsia="zh-TW"/>
            </w:rPr>
          </w:pPr>
          <w:hyperlink w:anchor="_Toc119315651" w:history="1">
            <w:r w:rsidRPr="00950805">
              <w:rPr>
                <w:rStyle w:val="Hyperlink"/>
                <w:noProof/>
              </w:rPr>
              <w:t>Tabela 3. Produkty i minimalna odległość pomiędzy urządzeniem a ciałem</w:t>
            </w:r>
            <w:r>
              <w:rPr>
                <w:noProof/>
                <w:webHidden/>
              </w:rPr>
              <w:tab/>
            </w:r>
            <w:r>
              <w:rPr>
                <w:noProof/>
                <w:webHidden/>
              </w:rPr>
              <w:fldChar w:fldCharType="begin"/>
            </w:r>
            <w:r>
              <w:rPr>
                <w:noProof/>
                <w:webHidden/>
              </w:rPr>
              <w:instrText xml:space="preserve"> PAGEREF _Toc119315651 \h </w:instrText>
            </w:r>
            <w:r>
              <w:rPr>
                <w:noProof/>
                <w:webHidden/>
              </w:rPr>
            </w:r>
            <w:r>
              <w:rPr>
                <w:noProof/>
                <w:webHidden/>
              </w:rPr>
              <w:fldChar w:fldCharType="separate"/>
            </w:r>
            <w:r>
              <w:rPr>
                <w:noProof/>
                <w:webHidden/>
              </w:rPr>
              <w:t>6</w:t>
            </w:r>
            <w:r>
              <w:rPr>
                <w:noProof/>
                <w:webHidden/>
              </w:rPr>
              <w:fldChar w:fldCharType="end"/>
            </w:r>
          </w:hyperlink>
        </w:p>
        <w:p w14:paraId="24461D92" w14:textId="6D73E104" w:rsidR="000D4A24" w:rsidRDefault="000D4A24">
          <w:pPr>
            <w:pStyle w:val="TOC2"/>
            <w:tabs>
              <w:tab w:val="right" w:leader="dot" w:pos="9350"/>
            </w:tabs>
            <w:rPr>
              <w:rFonts w:eastAsiaTheme="minorEastAsia"/>
              <w:noProof/>
              <w:lang w:val="en-US" w:eastAsia="zh-TW"/>
            </w:rPr>
          </w:pPr>
          <w:hyperlink w:anchor="_Toc119315652" w:history="1">
            <w:r w:rsidRPr="00950805">
              <w:rPr>
                <w:rStyle w:val="Hyperlink"/>
                <w:noProof/>
              </w:rPr>
              <w:t>Oświadczenia dotyczące narażenia na promieniowanie RF i SAR w Europie</w:t>
            </w:r>
            <w:r>
              <w:rPr>
                <w:noProof/>
                <w:webHidden/>
              </w:rPr>
              <w:tab/>
            </w:r>
            <w:r>
              <w:rPr>
                <w:noProof/>
                <w:webHidden/>
              </w:rPr>
              <w:fldChar w:fldCharType="begin"/>
            </w:r>
            <w:r>
              <w:rPr>
                <w:noProof/>
                <w:webHidden/>
              </w:rPr>
              <w:instrText xml:space="preserve"> PAGEREF _Toc119315652 \h </w:instrText>
            </w:r>
            <w:r>
              <w:rPr>
                <w:noProof/>
                <w:webHidden/>
              </w:rPr>
            </w:r>
            <w:r>
              <w:rPr>
                <w:noProof/>
                <w:webHidden/>
              </w:rPr>
              <w:fldChar w:fldCharType="separate"/>
            </w:r>
            <w:r>
              <w:rPr>
                <w:noProof/>
                <w:webHidden/>
              </w:rPr>
              <w:t>6</w:t>
            </w:r>
            <w:r>
              <w:rPr>
                <w:noProof/>
                <w:webHidden/>
              </w:rPr>
              <w:fldChar w:fldCharType="end"/>
            </w:r>
          </w:hyperlink>
        </w:p>
        <w:p w14:paraId="30E924C9" w14:textId="7461F94E" w:rsidR="000D4A24" w:rsidRDefault="000D4A24" w:rsidP="000D4A24">
          <w:pPr>
            <w:pStyle w:val="TOC3"/>
            <w:rPr>
              <w:rFonts w:eastAsiaTheme="minorEastAsia"/>
              <w:noProof/>
              <w:lang w:val="en-US" w:eastAsia="zh-TW"/>
            </w:rPr>
          </w:pPr>
          <w:hyperlink w:anchor="_Toc119315653" w:history="1">
            <w:r w:rsidRPr="00950805">
              <w:rPr>
                <w:rStyle w:val="Hyperlink"/>
                <w:noProof/>
              </w:rPr>
              <w:t>Zgodność z przepisami i ostrzeżenie w zakresie SAR w UE:</w:t>
            </w:r>
            <w:r>
              <w:rPr>
                <w:noProof/>
                <w:webHidden/>
              </w:rPr>
              <w:tab/>
            </w:r>
            <w:r>
              <w:rPr>
                <w:noProof/>
                <w:webHidden/>
              </w:rPr>
              <w:fldChar w:fldCharType="begin"/>
            </w:r>
            <w:r>
              <w:rPr>
                <w:noProof/>
                <w:webHidden/>
              </w:rPr>
              <w:instrText xml:space="preserve"> PAGEREF _Toc119315653 \h </w:instrText>
            </w:r>
            <w:r>
              <w:rPr>
                <w:noProof/>
                <w:webHidden/>
              </w:rPr>
            </w:r>
            <w:r>
              <w:rPr>
                <w:noProof/>
                <w:webHidden/>
              </w:rPr>
              <w:fldChar w:fldCharType="separate"/>
            </w:r>
            <w:r>
              <w:rPr>
                <w:noProof/>
                <w:webHidden/>
              </w:rPr>
              <w:t>6</w:t>
            </w:r>
            <w:r>
              <w:rPr>
                <w:noProof/>
                <w:webHidden/>
              </w:rPr>
              <w:fldChar w:fldCharType="end"/>
            </w:r>
          </w:hyperlink>
        </w:p>
        <w:p w14:paraId="7B34F614" w14:textId="19A9E1B7" w:rsidR="000D4A24" w:rsidRDefault="000D4A24">
          <w:pPr>
            <w:pStyle w:val="TOC4"/>
            <w:rPr>
              <w:rFonts w:eastAsiaTheme="minorEastAsia"/>
              <w:noProof/>
              <w:lang w:val="en-US" w:eastAsia="zh-TW"/>
            </w:rPr>
          </w:pPr>
          <w:hyperlink w:anchor="_Toc119315654" w:history="1">
            <w:r w:rsidRPr="00950805">
              <w:rPr>
                <w:rStyle w:val="Hyperlink"/>
                <w:noProof/>
              </w:rPr>
              <w:t>Tabela 4. Wartości współczynnika SAR dla produktów firmy Netgear uśrednione dla 10 g</w:t>
            </w:r>
            <w:r>
              <w:rPr>
                <w:noProof/>
                <w:webHidden/>
              </w:rPr>
              <w:tab/>
            </w:r>
            <w:r>
              <w:rPr>
                <w:noProof/>
                <w:webHidden/>
              </w:rPr>
              <w:fldChar w:fldCharType="begin"/>
            </w:r>
            <w:r>
              <w:rPr>
                <w:noProof/>
                <w:webHidden/>
              </w:rPr>
              <w:instrText xml:space="preserve"> PAGEREF _Toc119315654 \h </w:instrText>
            </w:r>
            <w:r>
              <w:rPr>
                <w:noProof/>
                <w:webHidden/>
              </w:rPr>
            </w:r>
            <w:r>
              <w:rPr>
                <w:noProof/>
                <w:webHidden/>
              </w:rPr>
              <w:fldChar w:fldCharType="separate"/>
            </w:r>
            <w:r>
              <w:rPr>
                <w:noProof/>
                <w:webHidden/>
              </w:rPr>
              <w:t>7</w:t>
            </w:r>
            <w:r>
              <w:rPr>
                <w:noProof/>
                <w:webHidden/>
              </w:rPr>
              <w:fldChar w:fldCharType="end"/>
            </w:r>
          </w:hyperlink>
        </w:p>
        <w:p w14:paraId="39D14CE9" w14:textId="158ED908" w:rsidR="000D4A24" w:rsidRDefault="000D4A24" w:rsidP="000D4A24">
          <w:pPr>
            <w:pStyle w:val="TOC3"/>
            <w:rPr>
              <w:rFonts w:eastAsiaTheme="minorEastAsia"/>
              <w:noProof/>
              <w:lang w:val="en-US" w:eastAsia="zh-TW"/>
            </w:rPr>
          </w:pPr>
          <w:hyperlink w:anchor="_Toc119315655" w:history="1">
            <w:r w:rsidRPr="00950805">
              <w:rPr>
                <w:rStyle w:val="Hyperlink"/>
                <w:noProof/>
              </w:rPr>
              <w:t>Zgodność i ostrzeżenia dotyczące narażenia na częstotliwości radiowe w UE</w:t>
            </w:r>
            <w:r>
              <w:rPr>
                <w:noProof/>
                <w:webHidden/>
              </w:rPr>
              <w:tab/>
            </w:r>
            <w:r>
              <w:rPr>
                <w:noProof/>
                <w:webHidden/>
              </w:rPr>
              <w:fldChar w:fldCharType="begin"/>
            </w:r>
            <w:r>
              <w:rPr>
                <w:noProof/>
                <w:webHidden/>
              </w:rPr>
              <w:instrText xml:space="preserve"> PAGEREF _Toc119315655 \h </w:instrText>
            </w:r>
            <w:r>
              <w:rPr>
                <w:noProof/>
                <w:webHidden/>
              </w:rPr>
            </w:r>
            <w:r>
              <w:rPr>
                <w:noProof/>
                <w:webHidden/>
              </w:rPr>
              <w:fldChar w:fldCharType="separate"/>
            </w:r>
            <w:r>
              <w:rPr>
                <w:noProof/>
                <w:webHidden/>
              </w:rPr>
              <w:t>7</w:t>
            </w:r>
            <w:r>
              <w:rPr>
                <w:noProof/>
                <w:webHidden/>
              </w:rPr>
              <w:fldChar w:fldCharType="end"/>
            </w:r>
          </w:hyperlink>
        </w:p>
        <w:p w14:paraId="2D8052FF" w14:textId="0C6EDFD9" w:rsidR="000D4A24" w:rsidRDefault="000D4A24">
          <w:pPr>
            <w:pStyle w:val="TOC4"/>
            <w:rPr>
              <w:rFonts w:eastAsiaTheme="minorEastAsia"/>
              <w:noProof/>
              <w:lang w:val="en-US" w:eastAsia="zh-TW"/>
            </w:rPr>
          </w:pPr>
          <w:hyperlink w:anchor="_Toc119315656" w:history="1">
            <w:r w:rsidRPr="00950805">
              <w:rPr>
                <w:rStyle w:val="Hyperlink"/>
                <w:noProof/>
              </w:rPr>
              <w:t>Tabela 5. Produkty i minimalna odległość pomiędzy urządzeniem a ciałem w krajach UE</w:t>
            </w:r>
            <w:r>
              <w:rPr>
                <w:noProof/>
                <w:webHidden/>
              </w:rPr>
              <w:tab/>
            </w:r>
            <w:r>
              <w:rPr>
                <w:noProof/>
                <w:webHidden/>
              </w:rPr>
              <w:fldChar w:fldCharType="begin"/>
            </w:r>
            <w:r>
              <w:rPr>
                <w:noProof/>
                <w:webHidden/>
              </w:rPr>
              <w:instrText xml:space="preserve"> PAGEREF _Toc119315656 \h </w:instrText>
            </w:r>
            <w:r>
              <w:rPr>
                <w:noProof/>
                <w:webHidden/>
              </w:rPr>
            </w:r>
            <w:r>
              <w:rPr>
                <w:noProof/>
                <w:webHidden/>
              </w:rPr>
              <w:fldChar w:fldCharType="separate"/>
            </w:r>
            <w:r>
              <w:rPr>
                <w:noProof/>
                <w:webHidden/>
              </w:rPr>
              <w:t>8</w:t>
            </w:r>
            <w:r>
              <w:rPr>
                <w:noProof/>
                <w:webHidden/>
              </w:rPr>
              <w:fldChar w:fldCharType="end"/>
            </w:r>
          </w:hyperlink>
        </w:p>
        <w:p w14:paraId="3156B59E" w14:textId="2EFCDE00" w:rsidR="0002170D" w:rsidRDefault="0002170D">
          <w:r>
            <w:fldChar w:fldCharType="end"/>
          </w:r>
        </w:p>
      </w:sdtContent>
    </w:sdt>
    <w:p w14:paraId="66823368" w14:textId="77777777" w:rsidR="00352401" w:rsidRDefault="00352401" w:rsidP="00414221"/>
    <w:p w14:paraId="2BFB01C9" w14:textId="77777777" w:rsidR="00352401" w:rsidRPr="00E22A4F" w:rsidRDefault="00352401" w:rsidP="003E25D1">
      <w:pPr>
        <w:pStyle w:val="Heading2"/>
      </w:pPr>
      <w:bookmarkStart w:id="3" w:name="_Toc94620066"/>
      <w:bookmarkStart w:id="4" w:name="_Toc119315641"/>
      <w:r>
        <w:t>Narażenie na działanie częstotliwości radiowych</w:t>
      </w:r>
      <w:bookmarkEnd w:id="3"/>
      <w:bookmarkEnd w:id="4"/>
    </w:p>
    <w:p w14:paraId="5780502A" w14:textId="77777777" w:rsidR="00352401" w:rsidRDefault="00352401" w:rsidP="00352401">
      <w:pPr>
        <w:spacing w:after="120" w:line="390" w:lineRule="atLeast"/>
        <w:textAlignment w:val="baseline"/>
        <w:rPr>
          <w:rFonts w:ascii="avenirnextltpro" w:eastAsia="Times New Roman" w:hAnsi="avenirnextltpro" w:cs="Times New Roman"/>
          <w:color w:val="2C262D"/>
          <w:sz w:val="24"/>
          <w:szCs w:val="24"/>
        </w:rPr>
      </w:pPr>
      <w:r>
        <w:rPr>
          <w:rFonts w:ascii="avenirnextltpro" w:hAnsi="avenirnextltpro"/>
          <w:color w:val="2C262D"/>
          <w:sz w:val="24"/>
        </w:rPr>
        <w:t>Produkty firmy NETGEAR zostały przetestowane i spełniają odpowiednie limity dotyczące ekspozycji na działanie częstotliwości radiowych (RF) dla kraju, w którym są przeznaczone do pracy.</w:t>
      </w:r>
    </w:p>
    <w:p w14:paraId="7090346B" w14:textId="77777777" w:rsidR="00352401" w:rsidRDefault="00352401" w:rsidP="00352401">
      <w:pPr>
        <w:spacing w:after="120" w:line="390" w:lineRule="atLeast"/>
        <w:textAlignment w:val="baseline"/>
        <w:rPr>
          <w:rFonts w:ascii="avenirnextltpro" w:eastAsia="Times New Roman" w:hAnsi="avenirnextltpro" w:cs="Times New Roman"/>
          <w:color w:val="2C262D"/>
          <w:sz w:val="24"/>
          <w:szCs w:val="24"/>
        </w:rPr>
      </w:pPr>
      <w:r>
        <w:rPr>
          <w:rFonts w:ascii="avenirnextltpro" w:hAnsi="avenirnextltpro"/>
          <w:color w:val="2C262D"/>
          <w:sz w:val="24"/>
        </w:rPr>
        <w:lastRenderedPageBreak/>
        <w:t>Produkty przeznaczone do użytku w odległości 20 cm lub większej od ciała spełniają limity maksymalnego dopuszczalnego narażenia (MPE), a minimalna bezpieczna odległość została określona w tym dokumencie. Produkty przeznaczone do stosowania w odległości mniejszej niż 20 cm od ciała spełniają limity dotyczące współczynnika absorpcji właściwej (SAR).</w:t>
      </w:r>
    </w:p>
    <w:p w14:paraId="6737F2EA" w14:textId="77777777" w:rsidR="00352401" w:rsidRDefault="00352401" w:rsidP="00352401">
      <w:pPr>
        <w:spacing w:after="120" w:line="390" w:lineRule="atLeast"/>
        <w:textAlignment w:val="baseline"/>
        <w:rPr>
          <w:rFonts w:ascii="avenirnextltpro" w:eastAsia="Times New Roman" w:hAnsi="avenirnextltpro" w:cs="Times New Roman"/>
          <w:color w:val="2C262D"/>
          <w:sz w:val="24"/>
          <w:szCs w:val="24"/>
        </w:rPr>
      </w:pPr>
      <w:r>
        <w:rPr>
          <w:rFonts w:ascii="avenirnextltpro" w:hAnsi="avenirnextltpro"/>
          <w:color w:val="2C262D"/>
          <w:sz w:val="24"/>
        </w:rPr>
        <w:t>Współczynnik absorpcji właściwej (SAR) odnosi się do szybkości, z jaką ciało absorbuje energię RF. Limity SAR wynoszą 1,6 W na kilogram (w objętości zawierającej masę 1 grama tkanki) w krajach, które przestrzegają limitu amerykańskiej federalnej komisji ds. komunikacji (FCC) i 2,0 W/kg (uśrednione dla 10 gramów tkanki) w krajach, które przestrzegają limitu Rady Unii Europejskiej. Podczas testów radiotelefony są ustawione na najwyższe poziomy transmisji i umieszczone w pozycjach symulujących użytkowanie w pobliżu ciała z zachowaniem 10 mm odstępu.</w:t>
      </w:r>
    </w:p>
    <w:p w14:paraId="686EF98F" w14:textId="77777777" w:rsidR="008A66A2" w:rsidRDefault="008A66A2" w:rsidP="001A45CB"/>
    <w:p w14:paraId="0468DB23" w14:textId="77777777" w:rsidR="00352401" w:rsidRDefault="00352401" w:rsidP="001A45CB">
      <w:pPr>
        <w:pStyle w:val="Heading2"/>
      </w:pPr>
      <w:bookmarkStart w:id="5" w:name="_Toc94620067"/>
      <w:bookmarkStart w:id="6" w:name="_Toc119315642"/>
      <w:r>
        <w:t>Wymagania FCC dotyczące pracy w Stanach Zjednoczonych</w:t>
      </w:r>
      <w:bookmarkEnd w:id="5"/>
      <w:bookmarkEnd w:id="6"/>
    </w:p>
    <w:p w14:paraId="45AB8EAD" w14:textId="77777777" w:rsidR="00352401" w:rsidRPr="003D09AE" w:rsidRDefault="00352401" w:rsidP="00352401">
      <w:r>
        <w:t xml:space="preserve">Produkty firmy NETGEAR zostały ocenione zgodnie z biuletynem FCC OET 65C (01-01) i uznane za zgodne z wymaganiami określonymi w przepisach CFR 47 w sekcjach 2.1093 i 15.247 (b) (4) odnoszącymi się do narażenia na działanie fal radiowych z urządzeń działających w oparciu o częstotliwości radiowe. Produkty firmy NETGEAR spełniają obowiązujące wymagania rządowe dotyczące narażenia na fale częstotliwości radiowej. </w:t>
      </w:r>
    </w:p>
    <w:p w14:paraId="618D6F31" w14:textId="77777777" w:rsidR="00352401" w:rsidRDefault="00352401" w:rsidP="003E25D1">
      <w:pPr>
        <w:pStyle w:val="Heading2"/>
      </w:pPr>
      <w:bookmarkStart w:id="7" w:name="_Toc94620068"/>
      <w:bookmarkStart w:id="8" w:name="_Toc119315643"/>
      <w:r>
        <w:t>Oświadczenia FCC dotyczące narażenia na promieniowanie RF i SAR</w:t>
      </w:r>
      <w:bookmarkEnd w:id="7"/>
      <w:bookmarkEnd w:id="8"/>
    </w:p>
    <w:p w14:paraId="09EF9DAB" w14:textId="77777777" w:rsidR="00352401" w:rsidRDefault="00352401" w:rsidP="00352401">
      <w:r>
        <w:t>Informacje zawarte w niniejszej sekcji dotyczą produktów, które przesyłają dane lub komunikują się bezprzewodowo.</w:t>
      </w:r>
    </w:p>
    <w:p w14:paraId="48806E0E" w14:textId="77777777" w:rsidR="00352401" w:rsidRDefault="00352401" w:rsidP="003E25D1">
      <w:pPr>
        <w:pStyle w:val="Heading3"/>
      </w:pPr>
      <w:bookmarkStart w:id="9" w:name="_Toc94620069"/>
      <w:bookmarkStart w:id="10" w:name="_Toc119315644"/>
      <w:r>
        <w:t>Wytyczne amerykańskiej federalnej komisji ds. komunikacji (FCC) dotyczące zgodności ze współczynnikiem absorpcji właściwej (SAR) i ostrzeżeń</w:t>
      </w:r>
      <w:bookmarkEnd w:id="9"/>
      <w:bookmarkEnd w:id="10"/>
    </w:p>
    <w:p w14:paraId="020AED20" w14:textId="77777777" w:rsidR="00352401" w:rsidRDefault="00352401" w:rsidP="00352401">
      <w:r>
        <w:t xml:space="preserve">Informacje zawarte w niniejszym rozdziale dotyczą produktów bezprzewodowych firmy NETGEAR, które są przeznaczone do pracy w pobliżu ciała ludzkiego. </w:t>
      </w:r>
    </w:p>
    <w:p w14:paraId="78379686" w14:textId="2F537A0B" w:rsidR="00382CFB" w:rsidRDefault="00352401" w:rsidP="00352401">
      <w:r>
        <w:t xml:space="preserve">Produkty NETGEAR, które są przeznaczone do pracy w pobliżu ludzkiego ciała, są testowane pod kątem zgodności ze współczynnikiem absorpcji właściwej (SAR). Limit SAR określony przez FCC wynosi 1,6 W/kg przy uśrednieniu na 1 g tkanki. </w:t>
      </w:r>
      <w:r w:rsidR="00CB3725" w:rsidRPr="00CB3725">
        <w:t>Produkty emitujące częstotliwości powyżej 6 GHz są testowane pod kątem zgodności z gęstością mocy (PD) dla produktów noszonych na ciele, patrz Tabela 1.</w:t>
      </w:r>
      <w:r>
        <w:t xml:space="preserve"> Limit PD określony przez FCC wynosi 10 W/m</w:t>
      </w:r>
      <w:r>
        <w:rPr>
          <w:vertAlign w:val="superscript"/>
        </w:rPr>
        <w:t>2</w:t>
      </w:r>
      <w:r>
        <w:t xml:space="preserve"> przy uśrednieniu na 4 cm</w:t>
      </w:r>
      <w:r>
        <w:rPr>
          <w:vertAlign w:val="superscript"/>
        </w:rPr>
        <w:t>2</w:t>
      </w:r>
      <w:r>
        <w:t xml:space="preserve">.  </w:t>
      </w:r>
    </w:p>
    <w:p w14:paraId="079691D7" w14:textId="77777777" w:rsidR="00352401" w:rsidRPr="00ED0A66" w:rsidRDefault="00352401" w:rsidP="00352401">
      <w:r>
        <w:t>Podczas noszenia produktu lub korzystania z niego podczas noszenia na ciele należy zachować odległość 10 mm od ciała, aby zapewnić zgodność z wymaganiami dotyczącymi narażenia na działanie fal radiowych.</w:t>
      </w:r>
    </w:p>
    <w:p w14:paraId="36659296" w14:textId="77777777" w:rsidR="00352401" w:rsidRDefault="00352401" w:rsidP="00352401">
      <w:r>
        <w:lastRenderedPageBreak/>
        <w:t>Produkty firmy NETGEAR są zgodne z normą ANSI/IEEE C95.1-1999 i są testowane zgodnie z metodami i procedurami pomiarowymi określonymi w dodatku C do biuletynu OET 65.</w:t>
      </w:r>
    </w:p>
    <w:p w14:paraId="71B56825" w14:textId="77777777" w:rsidR="00352401" w:rsidRPr="000A3D92" w:rsidRDefault="00352401" w:rsidP="00352401">
      <w:r>
        <w:t>Produkty firmy NETGEAR, które są instalowane w portach USB, wykazują zgodność z SAR przy użyciu typowego laptopa z portem USB. Inne zastosowania, takie jak komputery ręczne lub podobne urządzenia, nie zostały zweryfikowane i mogą nie spełniać wymogów związanych z zasadą narażenia na promieniowanie radiowe; takie wykorzystanie jest zabronione.</w:t>
      </w:r>
    </w:p>
    <w:p w14:paraId="5769439C" w14:textId="77777777" w:rsidR="00352401" w:rsidRPr="00434C0C" w:rsidRDefault="00352401" w:rsidP="00352401">
      <w:pPr>
        <w:rPr>
          <w:rFonts w:cs="Arial"/>
        </w:rPr>
      </w:pPr>
      <w:r>
        <w:t>Współczynnik absorpcji właściwej (SAR) mierzony w odległości 10 mm i uśredniony dla 1 g tkanki dla każdego produktu oraz gęstość mocy uśredniona dla 4 cm</w:t>
      </w:r>
      <w:r>
        <w:rPr>
          <w:vertAlign w:val="superscript"/>
        </w:rPr>
        <w:t>2</w:t>
      </w:r>
      <w:r>
        <w:t xml:space="preserve"> (&gt; 6 GHz) są podane w Tabeli 1 poniżej</w:t>
      </w:r>
    </w:p>
    <w:p w14:paraId="7C538E5C" w14:textId="77777777" w:rsidR="003D09AE" w:rsidRDefault="003D09AE" w:rsidP="00565E98">
      <w:pPr>
        <w:pStyle w:val="Heading4"/>
      </w:pPr>
      <w:bookmarkStart w:id="11" w:name="_Toc94620070"/>
      <w:bookmarkStart w:id="12" w:name="_Toc119315645"/>
      <w:r>
        <w:t>Tabela 1. Wartości współczynnika absorpcji właściwej (SAR) dla produktów firmy Netgear uśrednione dla 1 g</w:t>
      </w:r>
      <w:bookmarkEnd w:id="11"/>
      <w:bookmarkEnd w:id="12"/>
    </w:p>
    <w:tbl>
      <w:tblPr>
        <w:tblStyle w:val="TableGrid"/>
        <w:tblW w:w="0" w:type="auto"/>
        <w:tblInd w:w="720" w:type="dxa"/>
        <w:tblLook w:val="04A0" w:firstRow="1" w:lastRow="0" w:firstColumn="1" w:lastColumn="0" w:noHBand="0" w:noVBand="1"/>
      </w:tblPr>
      <w:tblGrid>
        <w:gridCol w:w="3021"/>
        <w:gridCol w:w="1895"/>
        <w:gridCol w:w="1897"/>
        <w:gridCol w:w="1817"/>
      </w:tblGrid>
      <w:tr w:rsidR="00877873" w14:paraId="1ED8E537" w14:textId="77777777" w:rsidTr="000024F4">
        <w:tc>
          <w:tcPr>
            <w:tcW w:w="3021" w:type="dxa"/>
          </w:tcPr>
          <w:p w14:paraId="2C8965B2" w14:textId="5FA0125D" w:rsidR="00877873" w:rsidRPr="001F3C55" w:rsidRDefault="00877873" w:rsidP="00D726C1">
            <w:pPr>
              <w:rPr>
                <w:rFonts w:cs="Arial"/>
                <w:b/>
              </w:rPr>
            </w:pPr>
            <w:r>
              <w:rPr>
                <w:b/>
              </w:rPr>
              <w:t>Produkt</w:t>
            </w:r>
          </w:p>
        </w:tc>
        <w:tc>
          <w:tcPr>
            <w:tcW w:w="1895" w:type="dxa"/>
          </w:tcPr>
          <w:p w14:paraId="2E0F2453" w14:textId="77777777" w:rsidR="00877873" w:rsidRPr="001F3C55" w:rsidRDefault="00877873" w:rsidP="00D726C1">
            <w:pPr>
              <w:rPr>
                <w:rFonts w:cs="Arial"/>
                <w:b/>
              </w:rPr>
            </w:pPr>
            <w:r>
              <w:rPr>
                <w:b/>
              </w:rPr>
              <w:t>Wartość SAR uśredniona dla 1 g tkanki (W/kg)</w:t>
            </w:r>
          </w:p>
        </w:tc>
        <w:tc>
          <w:tcPr>
            <w:tcW w:w="1897" w:type="dxa"/>
          </w:tcPr>
          <w:p w14:paraId="15F142A5" w14:textId="77777777" w:rsidR="00877873" w:rsidRDefault="00877873" w:rsidP="00D726C1">
            <w:pPr>
              <w:rPr>
                <w:rFonts w:cs="Arial"/>
                <w:b/>
              </w:rPr>
            </w:pPr>
            <w:r>
              <w:rPr>
                <w:b/>
              </w:rPr>
              <w:t>Wartość PD uśredniona dla 4 cm</w:t>
            </w:r>
            <w:r>
              <w:rPr>
                <w:b/>
                <w:vertAlign w:val="superscript"/>
              </w:rPr>
              <w:t>2</w:t>
            </w:r>
            <w:r>
              <w:rPr>
                <w:b/>
              </w:rPr>
              <w:t xml:space="preserve"> (W/m</w:t>
            </w:r>
            <w:r>
              <w:rPr>
                <w:b/>
                <w:vertAlign w:val="superscript"/>
              </w:rPr>
              <w:t>2</w:t>
            </w:r>
            <w:r>
              <w:rPr>
                <w:b/>
              </w:rPr>
              <w:t>)</w:t>
            </w:r>
          </w:p>
        </w:tc>
        <w:tc>
          <w:tcPr>
            <w:tcW w:w="1817" w:type="dxa"/>
          </w:tcPr>
          <w:p w14:paraId="63967A26" w14:textId="77777777" w:rsidR="00877873" w:rsidRDefault="006948F1" w:rsidP="00D726C1">
            <w:pPr>
              <w:rPr>
                <w:rFonts w:cs="Arial"/>
                <w:b/>
              </w:rPr>
            </w:pPr>
            <w:r>
              <w:rPr>
                <w:b/>
              </w:rPr>
              <w:t>Gęstość mocy pochłoniętej (W/m</w:t>
            </w:r>
            <w:r>
              <w:rPr>
                <w:b/>
                <w:vertAlign w:val="superscript"/>
              </w:rPr>
              <w:t>2</w:t>
            </w:r>
            <w:r>
              <w:rPr>
                <w:b/>
              </w:rPr>
              <w:t>)</w:t>
            </w:r>
          </w:p>
        </w:tc>
      </w:tr>
      <w:tr w:rsidR="00877873" w14:paraId="4DD7309B" w14:textId="77777777" w:rsidTr="000024F4">
        <w:tc>
          <w:tcPr>
            <w:tcW w:w="3021" w:type="dxa"/>
          </w:tcPr>
          <w:p w14:paraId="01DE278E" w14:textId="77777777" w:rsidR="00877873" w:rsidRDefault="00877873" w:rsidP="00D726C1">
            <w:pPr>
              <w:rPr>
                <w:rFonts w:cs="Arial"/>
              </w:rPr>
            </w:pPr>
            <w:r>
              <w:t>A6100</w:t>
            </w:r>
          </w:p>
        </w:tc>
        <w:tc>
          <w:tcPr>
            <w:tcW w:w="1895" w:type="dxa"/>
          </w:tcPr>
          <w:p w14:paraId="42A02B62" w14:textId="77777777" w:rsidR="00877873" w:rsidRDefault="00877873" w:rsidP="00D726C1">
            <w:pPr>
              <w:rPr>
                <w:rFonts w:cs="Arial"/>
              </w:rPr>
            </w:pPr>
            <w:r>
              <w:t>1,17</w:t>
            </w:r>
          </w:p>
        </w:tc>
        <w:tc>
          <w:tcPr>
            <w:tcW w:w="1897" w:type="dxa"/>
          </w:tcPr>
          <w:p w14:paraId="15AD1C4F" w14:textId="77777777" w:rsidR="00877873" w:rsidRDefault="00877873" w:rsidP="00D726C1">
            <w:pPr>
              <w:rPr>
                <w:rFonts w:cs="Arial"/>
              </w:rPr>
            </w:pPr>
            <w:r>
              <w:t>-</w:t>
            </w:r>
          </w:p>
        </w:tc>
        <w:tc>
          <w:tcPr>
            <w:tcW w:w="1817" w:type="dxa"/>
          </w:tcPr>
          <w:p w14:paraId="2D23B4AE" w14:textId="77777777" w:rsidR="00877873" w:rsidRDefault="00877873" w:rsidP="00D726C1">
            <w:pPr>
              <w:rPr>
                <w:rFonts w:cs="Arial"/>
              </w:rPr>
            </w:pPr>
          </w:p>
        </w:tc>
      </w:tr>
      <w:tr w:rsidR="00877873" w14:paraId="7C165F8C" w14:textId="77777777" w:rsidTr="000024F4">
        <w:tc>
          <w:tcPr>
            <w:tcW w:w="3021" w:type="dxa"/>
          </w:tcPr>
          <w:p w14:paraId="53708964" w14:textId="77777777" w:rsidR="00877873" w:rsidRDefault="00877873" w:rsidP="00D726C1">
            <w:pPr>
              <w:rPr>
                <w:rFonts w:cs="Arial"/>
              </w:rPr>
            </w:pPr>
            <w:r>
              <w:t>A6150</w:t>
            </w:r>
          </w:p>
        </w:tc>
        <w:tc>
          <w:tcPr>
            <w:tcW w:w="1895" w:type="dxa"/>
          </w:tcPr>
          <w:p w14:paraId="1F53AE6D" w14:textId="77777777" w:rsidR="00877873" w:rsidRDefault="00877873" w:rsidP="00D726C1">
            <w:pPr>
              <w:rPr>
                <w:rFonts w:cs="Arial"/>
              </w:rPr>
            </w:pPr>
            <w:r>
              <w:t>1,18</w:t>
            </w:r>
          </w:p>
        </w:tc>
        <w:tc>
          <w:tcPr>
            <w:tcW w:w="1897" w:type="dxa"/>
          </w:tcPr>
          <w:p w14:paraId="6857510E" w14:textId="77777777" w:rsidR="00877873" w:rsidRDefault="00877873" w:rsidP="00D726C1">
            <w:pPr>
              <w:rPr>
                <w:rFonts w:cs="Arial"/>
              </w:rPr>
            </w:pPr>
            <w:r>
              <w:t>-</w:t>
            </w:r>
          </w:p>
        </w:tc>
        <w:tc>
          <w:tcPr>
            <w:tcW w:w="1817" w:type="dxa"/>
          </w:tcPr>
          <w:p w14:paraId="78CD6E88" w14:textId="77777777" w:rsidR="00877873" w:rsidRDefault="00877873" w:rsidP="00D726C1">
            <w:pPr>
              <w:rPr>
                <w:rFonts w:cs="Arial"/>
              </w:rPr>
            </w:pPr>
          </w:p>
        </w:tc>
      </w:tr>
      <w:tr w:rsidR="00877873" w14:paraId="5466484B" w14:textId="77777777" w:rsidTr="000024F4">
        <w:tc>
          <w:tcPr>
            <w:tcW w:w="3021" w:type="dxa"/>
          </w:tcPr>
          <w:p w14:paraId="015C7FB7" w14:textId="77777777" w:rsidR="00877873" w:rsidRDefault="00877873" w:rsidP="00D726C1">
            <w:pPr>
              <w:rPr>
                <w:rFonts w:cs="Arial"/>
              </w:rPr>
            </w:pPr>
            <w:r>
              <w:t>A6210</w:t>
            </w:r>
          </w:p>
        </w:tc>
        <w:tc>
          <w:tcPr>
            <w:tcW w:w="1895" w:type="dxa"/>
          </w:tcPr>
          <w:p w14:paraId="549C3AB7" w14:textId="77777777" w:rsidR="00877873" w:rsidRDefault="00877873" w:rsidP="00D726C1">
            <w:pPr>
              <w:rPr>
                <w:rFonts w:cs="Arial"/>
              </w:rPr>
            </w:pPr>
            <w:r>
              <w:t>1,17</w:t>
            </w:r>
          </w:p>
        </w:tc>
        <w:tc>
          <w:tcPr>
            <w:tcW w:w="1897" w:type="dxa"/>
          </w:tcPr>
          <w:p w14:paraId="088550E8" w14:textId="77777777" w:rsidR="00877873" w:rsidRDefault="00877873" w:rsidP="00D726C1">
            <w:pPr>
              <w:rPr>
                <w:rFonts w:cs="Arial"/>
              </w:rPr>
            </w:pPr>
            <w:r>
              <w:t>-</w:t>
            </w:r>
          </w:p>
        </w:tc>
        <w:tc>
          <w:tcPr>
            <w:tcW w:w="1817" w:type="dxa"/>
          </w:tcPr>
          <w:p w14:paraId="7D7D8BBA" w14:textId="77777777" w:rsidR="00877873" w:rsidRDefault="00877873" w:rsidP="00D726C1">
            <w:pPr>
              <w:rPr>
                <w:rFonts w:cs="Arial"/>
              </w:rPr>
            </w:pPr>
          </w:p>
        </w:tc>
      </w:tr>
      <w:tr w:rsidR="00877873" w14:paraId="69A65DAD" w14:textId="77777777" w:rsidTr="000024F4">
        <w:tc>
          <w:tcPr>
            <w:tcW w:w="3021" w:type="dxa"/>
          </w:tcPr>
          <w:p w14:paraId="72F04A79" w14:textId="77777777" w:rsidR="00877873" w:rsidRDefault="00877873" w:rsidP="00D726C1">
            <w:pPr>
              <w:rPr>
                <w:rFonts w:cs="Arial"/>
              </w:rPr>
            </w:pPr>
            <w:r>
              <w:t>A7000</w:t>
            </w:r>
          </w:p>
        </w:tc>
        <w:tc>
          <w:tcPr>
            <w:tcW w:w="1895" w:type="dxa"/>
          </w:tcPr>
          <w:p w14:paraId="0765ED03" w14:textId="77777777" w:rsidR="00877873" w:rsidRDefault="00877873" w:rsidP="00D726C1">
            <w:pPr>
              <w:rPr>
                <w:rFonts w:cs="Arial"/>
              </w:rPr>
            </w:pPr>
            <w:r>
              <w:t>1,11</w:t>
            </w:r>
          </w:p>
        </w:tc>
        <w:tc>
          <w:tcPr>
            <w:tcW w:w="1897" w:type="dxa"/>
          </w:tcPr>
          <w:p w14:paraId="6C4232AD" w14:textId="77777777" w:rsidR="00877873" w:rsidRDefault="00877873" w:rsidP="00D726C1">
            <w:pPr>
              <w:rPr>
                <w:rFonts w:cs="Arial"/>
              </w:rPr>
            </w:pPr>
            <w:r>
              <w:t>-</w:t>
            </w:r>
          </w:p>
        </w:tc>
        <w:tc>
          <w:tcPr>
            <w:tcW w:w="1817" w:type="dxa"/>
          </w:tcPr>
          <w:p w14:paraId="429F0598" w14:textId="77777777" w:rsidR="00877873" w:rsidRDefault="00877873" w:rsidP="00D726C1">
            <w:pPr>
              <w:rPr>
                <w:rFonts w:cs="Arial"/>
              </w:rPr>
            </w:pPr>
          </w:p>
        </w:tc>
      </w:tr>
      <w:tr w:rsidR="00877873" w14:paraId="50C17A57" w14:textId="77777777" w:rsidTr="000024F4">
        <w:tc>
          <w:tcPr>
            <w:tcW w:w="3021" w:type="dxa"/>
          </w:tcPr>
          <w:p w14:paraId="2E649E4D" w14:textId="77777777" w:rsidR="00877873" w:rsidRDefault="00877873" w:rsidP="00D726C1">
            <w:pPr>
              <w:rPr>
                <w:rFonts w:cs="Arial"/>
              </w:rPr>
            </w:pPr>
            <w:r>
              <w:t>A8000</w:t>
            </w:r>
          </w:p>
        </w:tc>
        <w:tc>
          <w:tcPr>
            <w:tcW w:w="1895" w:type="dxa"/>
          </w:tcPr>
          <w:p w14:paraId="6519AB64" w14:textId="77777777" w:rsidR="00877873" w:rsidRDefault="00877873" w:rsidP="00D726C1">
            <w:pPr>
              <w:rPr>
                <w:rFonts w:cs="Arial"/>
              </w:rPr>
            </w:pPr>
          </w:p>
        </w:tc>
        <w:tc>
          <w:tcPr>
            <w:tcW w:w="1897" w:type="dxa"/>
          </w:tcPr>
          <w:p w14:paraId="24D0F6BE" w14:textId="77777777" w:rsidR="00877873" w:rsidRDefault="00877873" w:rsidP="00D726C1">
            <w:pPr>
              <w:rPr>
                <w:rFonts w:cs="Arial"/>
              </w:rPr>
            </w:pPr>
          </w:p>
        </w:tc>
        <w:tc>
          <w:tcPr>
            <w:tcW w:w="1817" w:type="dxa"/>
          </w:tcPr>
          <w:p w14:paraId="7F96A193" w14:textId="77777777" w:rsidR="00877873" w:rsidRDefault="00877873" w:rsidP="00D726C1">
            <w:pPr>
              <w:rPr>
                <w:rFonts w:cs="Arial"/>
              </w:rPr>
            </w:pPr>
          </w:p>
        </w:tc>
      </w:tr>
      <w:tr w:rsidR="00877873" w14:paraId="08C76D0F" w14:textId="77777777" w:rsidTr="000024F4">
        <w:tc>
          <w:tcPr>
            <w:tcW w:w="3021" w:type="dxa"/>
          </w:tcPr>
          <w:p w14:paraId="297F31DA" w14:textId="77777777" w:rsidR="00877873" w:rsidRDefault="00877873" w:rsidP="00D726C1">
            <w:pPr>
              <w:rPr>
                <w:rFonts w:cs="Arial"/>
              </w:rPr>
            </w:pPr>
            <w:r>
              <w:t>MR1100</w:t>
            </w:r>
          </w:p>
        </w:tc>
        <w:tc>
          <w:tcPr>
            <w:tcW w:w="1895" w:type="dxa"/>
          </w:tcPr>
          <w:p w14:paraId="0FA82E4C" w14:textId="77777777" w:rsidR="00877873" w:rsidRPr="00152F10" w:rsidRDefault="00877873" w:rsidP="00D726C1">
            <w:pPr>
              <w:rPr>
                <w:rFonts w:cs="Arial"/>
              </w:rPr>
            </w:pPr>
            <w:r>
              <w:t>1,39</w:t>
            </w:r>
          </w:p>
        </w:tc>
        <w:tc>
          <w:tcPr>
            <w:tcW w:w="1897" w:type="dxa"/>
          </w:tcPr>
          <w:p w14:paraId="4204D2A1" w14:textId="77777777" w:rsidR="00877873" w:rsidRDefault="00877873" w:rsidP="00D726C1">
            <w:pPr>
              <w:rPr>
                <w:rFonts w:cs="Arial"/>
              </w:rPr>
            </w:pPr>
            <w:r>
              <w:t>-</w:t>
            </w:r>
          </w:p>
        </w:tc>
        <w:tc>
          <w:tcPr>
            <w:tcW w:w="1817" w:type="dxa"/>
          </w:tcPr>
          <w:p w14:paraId="4E114D18" w14:textId="77777777" w:rsidR="00877873" w:rsidRDefault="00877873" w:rsidP="00D726C1">
            <w:pPr>
              <w:rPr>
                <w:rFonts w:cs="Arial"/>
              </w:rPr>
            </w:pPr>
          </w:p>
        </w:tc>
      </w:tr>
      <w:tr w:rsidR="00877873" w14:paraId="0326C699" w14:textId="77777777" w:rsidTr="000024F4">
        <w:tc>
          <w:tcPr>
            <w:tcW w:w="3021" w:type="dxa"/>
          </w:tcPr>
          <w:p w14:paraId="65AF9C08" w14:textId="77777777" w:rsidR="00877873" w:rsidRDefault="00877873" w:rsidP="00D726C1">
            <w:pPr>
              <w:rPr>
                <w:rFonts w:cs="Arial"/>
              </w:rPr>
            </w:pPr>
            <w:r>
              <w:t>MR5100/MR5200</w:t>
            </w:r>
          </w:p>
        </w:tc>
        <w:tc>
          <w:tcPr>
            <w:tcW w:w="1895" w:type="dxa"/>
          </w:tcPr>
          <w:p w14:paraId="1D01D8F8" w14:textId="77777777" w:rsidR="00877873" w:rsidRPr="00152F10" w:rsidRDefault="00877873" w:rsidP="00D726C1">
            <w:pPr>
              <w:rPr>
                <w:rFonts w:cs="Arial"/>
              </w:rPr>
            </w:pPr>
            <w:r>
              <w:t>1,19</w:t>
            </w:r>
          </w:p>
        </w:tc>
        <w:tc>
          <w:tcPr>
            <w:tcW w:w="1897" w:type="dxa"/>
          </w:tcPr>
          <w:p w14:paraId="6AED5172" w14:textId="77777777" w:rsidR="00877873" w:rsidRDefault="00877873" w:rsidP="00D726C1">
            <w:pPr>
              <w:rPr>
                <w:rFonts w:cs="Arial"/>
              </w:rPr>
            </w:pPr>
            <w:r>
              <w:t>-</w:t>
            </w:r>
          </w:p>
        </w:tc>
        <w:tc>
          <w:tcPr>
            <w:tcW w:w="1817" w:type="dxa"/>
          </w:tcPr>
          <w:p w14:paraId="2D5A7AD3" w14:textId="77777777" w:rsidR="00877873" w:rsidRDefault="00877873" w:rsidP="00D726C1">
            <w:pPr>
              <w:rPr>
                <w:rFonts w:cs="Arial"/>
              </w:rPr>
            </w:pPr>
          </w:p>
        </w:tc>
      </w:tr>
      <w:tr w:rsidR="00877873" w14:paraId="65ABE432" w14:textId="77777777" w:rsidTr="000024F4">
        <w:tc>
          <w:tcPr>
            <w:tcW w:w="3021" w:type="dxa"/>
          </w:tcPr>
          <w:p w14:paraId="019D9C2D" w14:textId="77777777" w:rsidR="00877873" w:rsidRDefault="00877873" w:rsidP="00D726C1">
            <w:pPr>
              <w:rPr>
                <w:rFonts w:cs="Arial"/>
              </w:rPr>
            </w:pPr>
            <w:r>
              <w:t>WNA3100M</w:t>
            </w:r>
          </w:p>
        </w:tc>
        <w:tc>
          <w:tcPr>
            <w:tcW w:w="1895" w:type="dxa"/>
          </w:tcPr>
          <w:p w14:paraId="167D0D7F" w14:textId="77777777" w:rsidR="00877873" w:rsidRPr="00152F10" w:rsidRDefault="00877873" w:rsidP="00D726C1">
            <w:pPr>
              <w:rPr>
                <w:rFonts w:cs="Arial"/>
              </w:rPr>
            </w:pPr>
            <w:r>
              <w:t>1,18</w:t>
            </w:r>
          </w:p>
        </w:tc>
        <w:tc>
          <w:tcPr>
            <w:tcW w:w="1897" w:type="dxa"/>
          </w:tcPr>
          <w:p w14:paraId="567B6C83" w14:textId="77777777" w:rsidR="00877873" w:rsidRDefault="00877873" w:rsidP="00D726C1">
            <w:pPr>
              <w:rPr>
                <w:rFonts w:cs="Arial"/>
              </w:rPr>
            </w:pPr>
            <w:r>
              <w:t>-</w:t>
            </w:r>
          </w:p>
        </w:tc>
        <w:tc>
          <w:tcPr>
            <w:tcW w:w="1817" w:type="dxa"/>
          </w:tcPr>
          <w:p w14:paraId="57FED12F" w14:textId="77777777" w:rsidR="00877873" w:rsidRDefault="00877873" w:rsidP="00D726C1">
            <w:pPr>
              <w:rPr>
                <w:rFonts w:cs="Arial"/>
              </w:rPr>
            </w:pPr>
          </w:p>
        </w:tc>
      </w:tr>
      <w:tr w:rsidR="00877873" w14:paraId="4418E7CF" w14:textId="77777777" w:rsidTr="000024F4">
        <w:tc>
          <w:tcPr>
            <w:tcW w:w="3021" w:type="dxa"/>
          </w:tcPr>
          <w:p w14:paraId="0E5E3021" w14:textId="77777777" w:rsidR="00877873" w:rsidRDefault="00877873" w:rsidP="00624A05">
            <w:pPr>
              <w:rPr>
                <w:rFonts w:cs="Arial"/>
              </w:rPr>
            </w:pPr>
            <w:r>
              <w:t>MR6110</w:t>
            </w:r>
          </w:p>
        </w:tc>
        <w:tc>
          <w:tcPr>
            <w:tcW w:w="1895" w:type="dxa"/>
          </w:tcPr>
          <w:p w14:paraId="4E690CEC" w14:textId="77777777" w:rsidR="00877873" w:rsidRDefault="00877873" w:rsidP="00624A05">
            <w:pPr>
              <w:rPr>
                <w:rFonts w:cs="Arial"/>
              </w:rPr>
            </w:pPr>
            <w:r>
              <w:t>1,44</w:t>
            </w:r>
          </w:p>
        </w:tc>
        <w:tc>
          <w:tcPr>
            <w:tcW w:w="1897" w:type="dxa"/>
          </w:tcPr>
          <w:p w14:paraId="2F2196A6" w14:textId="77777777" w:rsidR="00877873" w:rsidRDefault="00877873" w:rsidP="00624A05">
            <w:pPr>
              <w:rPr>
                <w:rFonts w:cs="Arial"/>
              </w:rPr>
            </w:pPr>
            <w:r>
              <w:t>-</w:t>
            </w:r>
          </w:p>
        </w:tc>
        <w:tc>
          <w:tcPr>
            <w:tcW w:w="1817" w:type="dxa"/>
          </w:tcPr>
          <w:p w14:paraId="369D1AC6" w14:textId="77777777" w:rsidR="00877873" w:rsidRDefault="00877873" w:rsidP="00624A05">
            <w:pPr>
              <w:rPr>
                <w:rFonts w:cs="Arial"/>
              </w:rPr>
            </w:pPr>
          </w:p>
        </w:tc>
      </w:tr>
      <w:tr w:rsidR="00877873" w14:paraId="6E3E574F" w14:textId="77777777" w:rsidTr="000024F4">
        <w:tc>
          <w:tcPr>
            <w:tcW w:w="3021" w:type="dxa"/>
          </w:tcPr>
          <w:p w14:paraId="0A81CDCA" w14:textId="77777777" w:rsidR="00877873" w:rsidRDefault="00877873" w:rsidP="00624A05">
            <w:pPr>
              <w:rPr>
                <w:rFonts w:cs="Arial"/>
              </w:rPr>
            </w:pPr>
            <w:r>
              <w:t>MR6150, MR6400</w:t>
            </w:r>
          </w:p>
        </w:tc>
        <w:tc>
          <w:tcPr>
            <w:tcW w:w="1895" w:type="dxa"/>
          </w:tcPr>
          <w:p w14:paraId="30C06CD7" w14:textId="77777777" w:rsidR="00877873" w:rsidRDefault="00877873" w:rsidP="00624A05">
            <w:pPr>
              <w:rPr>
                <w:rFonts w:cs="Arial"/>
              </w:rPr>
            </w:pPr>
            <w:r>
              <w:t>1,43</w:t>
            </w:r>
          </w:p>
        </w:tc>
        <w:tc>
          <w:tcPr>
            <w:tcW w:w="1897" w:type="dxa"/>
          </w:tcPr>
          <w:p w14:paraId="611C3F42" w14:textId="77777777" w:rsidR="00877873" w:rsidRDefault="00781B66" w:rsidP="00624A05">
            <w:pPr>
              <w:rPr>
                <w:rFonts w:cs="Arial"/>
              </w:rPr>
            </w:pPr>
            <w:r>
              <w:t>1,88</w:t>
            </w:r>
          </w:p>
        </w:tc>
        <w:tc>
          <w:tcPr>
            <w:tcW w:w="1817" w:type="dxa"/>
          </w:tcPr>
          <w:p w14:paraId="13B3A7F0" w14:textId="77777777" w:rsidR="00877873" w:rsidRDefault="00781B66" w:rsidP="00624A05">
            <w:pPr>
              <w:rPr>
                <w:rFonts w:cs="Arial"/>
              </w:rPr>
            </w:pPr>
            <w:r>
              <w:t>0,55</w:t>
            </w:r>
          </w:p>
        </w:tc>
      </w:tr>
      <w:tr w:rsidR="00877873" w14:paraId="504FDB54" w14:textId="77777777" w:rsidTr="000024F4">
        <w:tc>
          <w:tcPr>
            <w:tcW w:w="3021" w:type="dxa"/>
          </w:tcPr>
          <w:p w14:paraId="68A86995" w14:textId="77777777" w:rsidR="00877873" w:rsidRDefault="00877873" w:rsidP="00624A05">
            <w:pPr>
              <w:rPr>
                <w:rFonts w:cs="Arial"/>
              </w:rPr>
            </w:pPr>
            <w:r>
              <w:t>MR6500</w:t>
            </w:r>
          </w:p>
        </w:tc>
        <w:tc>
          <w:tcPr>
            <w:tcW w:w="1895" w:type="dxa"/>
          </w:tcPr>
          <w:p w14:paraId="1FE76AF2" w14:textId="77777777" w:rsidR="00877873" w:rsidRDefault="00877873" w:rsidP="00624A05">
            <w:pPr>
              <w:rPr>
                <w:rFonts w:cs="Arial"/>
              </w:rPr>
            </w:pPr>
            <w:r>
              <w:t>1,43</w:t>
            </w:r>
          </w:p>
        </w:tc>
        <w:tc>
          <w:tcPr>
            <w:tcW w:w="1897" w:type="dxa"/>
          </w:tcPr>
          <w:p w14:paraId="0BFE9C63" w14:textId="77777777" w:rsidR="00877873" w:rsidRDefault="00877873" w:rsidP="00624A05">
            <w:pPr>
              <w:rPr>
                <w:rFonts w:cs="Arial"/>
              </w:rPr>
            </w:pPr>
            <w:r>
              <w:t>4,21</w:t>
            </w:r>
          </w:p>
        </w:tc>
        <w:tc>
          <w:tcPr>
            <w:tcW w:w="1817" w:type="dxa"/>
          </w:tcPr>
          <w:p w14:paraId="41C2269B" w14:textId="77777777" w:rsidR="00877873" w:rsidRDefault="00877873" w:rsidP="00624A05">
            <w:pPr>
              <w:rPr>
                <w:rFonts w:cs="Arial"/>
              </w:rPr>
            </w:pPr>
          </w:p>
        </w:tc>
      </w:tr>
      <w:tr w:rsidR="00877873" w14:paraId="00DE71B4" w14:textId="77777777" w:rsidTr="000024F4">
        <w:tc>
          <w:tcPr>
            <w:tcW w:w="3021" w:type="dxa"/>
          </w:tcPr>
          <w:p w14:paraId="229E093F" w14:textId="77777777" w:rsidR="00877873" w:rsidRDefault="00877873" w:rsidP="00D726C1">
            <w:pPr>
              <w:rPr>
                <w:rFonts w:cs="Arial"/>
              </w:rPr>
            </w:pPr>
            <w:r>
              <w:t>WNDA3100v3</w:t>
            </w:r>
          </w:p>
        </w:tc>
        <w:tc>
          <w:tcPr>
            <w:tcW w:w="1895" w:type="dxa"/>
          </w:tcPr>
          <w:p w14:paraId="23D586A9" w14:textId="77777777" w:rsidR="00877873" w:rsidRPr="00152F10" w:rsidRDefault="00877873" w:rsidP="00D726C1">
            <w:pPr>
              <w:rPr>
                <w:rFonts w:cs="Arial"/>
              </w:rPr>
            </w:pPr>
            <w:r>
              <w:t>1,19</w:t>
            </w:r>
          </w:p>
        </w:tc>
        <w:tc>
          <w:tcPr>
            <w:tcW w:w="1897" w:type="dxa"/>
          </w:tcPr>
          <w:p w14:paraId="519BD3E4" w14:textId="77777777" w:rsidR="00877873" w:rsidRDefault="00877873" w:rsidP="00D726C1">
            <w:pPr>
              <w:rPr>
                <w:rFonts w:cs="Arial"/>
              </w:rPr>
            </w:pPr>
            <w:r>
              <w:t>-</w:t>
            </w:r>
          </w:p>
        </w:tc>
        <w:tc>
          <w:tcPr>
            <w:tcW w:w="1817" w:type="dxa"/>
          </w:tcPr>
          <w:p w14:paraId="621CAB24" w14:textId="77777777" w:rsidR="00877873" w:rsidRDefault="00877873" w:rsidP="00D726C1">
            <w:pPr>
              <w:rPr>
                <w:rFonts w:cs="Arial"/>
              </w:rPr>
            </w:pPr>
          </w:p>
        </w:tc>
      </w:tr>
      <w:tr w:rsidR="00877873" w14:paraId="670297EA" w14:textId="77777777" w:rsidTr="000024F4">
        <w:tc>
          <w:tcPr>
            <w:tcW w:w="3021" w:type="dxa"/>
          </w:tcPr>
          <w:p w14:paraId="70BCAFE6" w14:textId="77777777" w:rsidR="00877873" w:rsidRDefault="00877873" w:rsidP="00D726C1">
            <w:pPr>
              <w:rPr>
                <w:rFonts w:cs="Arial"/>
              </w:rPr>
            </w:pPr>
            <w:r>
              <w:t>AC797</w:t>
            </w:r>
          </w:p>
        </w:tc>
        <w:tc>
          <w:tcPr>
            <w:tcW w:w="1895" w:type="dxa"/>
          </w:tcPr>
          <w:p w14:paraId="11B4FC86" w14:textId="77777777" w:rsidR="00877873" w:rsidRPr="00152F10" w:rsidRDefault="00877873" w:rsidP="00D726C1">
            <w:pPr>
              <w:rPr>
                <w:rFonts w:cs="Arial"/>
              </w:rPr>
            </w:pPr>
            <w:r>
              <w:t>1,37</w:t>
            </w:r>
          </w:p>
        </w:tc>
        <w:tc>
          <w:tcPr>
            <w:tcW w:w="1897" w:type="dxa"/>
          </w:tcPr>
          <w:p w14:paraId="67486A55" w14:textId="77777777" w:rsidR="00877873" w:rsidRDefault="00877873" w:rsidP="00D726C1">
            <w:pPr>
              <w:rPr>
                <w:rFonts w:cs="Arial"/>
              </w:rPr>
            </w:pPr>
            <w:r>
              <w:t>-</w:t>
            </w:r>
          </w:p>
        </w:tc>
        <w:tc>
          <w:tcPr>
            <w:tcW w:w="1817" w:type="dxa"/>
          </w:tcPr>
          <w:p w14:paraId="60242DEC" w14:textId="77777777" w:rsidR="00877873" w:rsidRDefault="00877873" w:rsidP="00D726C1">
            <w:pPr>
              <w:rPr>
                <w:rFonts w:cs="Arial"/>
              </w:rPr>
            </w:pPr>
          </w:p>
        </w:tc>
      </w:tr>
      <w:tr w:rsidR="00877873" w14:paraId="6AF75DEC" w14:textId="77777777" w:rsidTr="000024F4">
        <w:tc>
          <w:tcPr>
            <w:tcW w:w="3021" w:type="dxa"/>
          </w:tcPr>
          <w:p w14:paraId="698ADC66" w14:textId="77777777" w:rsidR="00877873" w:rsidRDefault="00877873" w:rsidP="00D726C1">
            <w:pPr>
              <w:rPr>
                <w:rFonts w:cs="Arial"/>
              </w:rPr>
            </w:pPr>
          </w:p>
        </w:tc>
        <w:tc>
          <w:tcPr>
            <w:tcW w:w="1895" w:type="dxa"/>
          </w:tcPr>
          <w:p w14:paraId="0F362095" w14:textId="77777777" w:rsidR="00877873" w:rsidRPr="00152F10" w:rsidRDefault="00877873" w:rsidP="00D726C1">
            <w:pPr>
              <w:rPr>
                <w:rFonts w:cs="Arial"/>
              </w:rPr>
            </w:pPr>
          </w:p>
        </w:tc>
        <w:tc>
          <w:tcPr>
            <w:tcW w:w="1897" w:type="dxa"/>
          </w:tcPr>
          <w:p w14:paraId="2A8C9A58" w14:textId="77777777" w:rsidR="00877873" w:rsidRPr="00152F10" w:rsidRDefault="00877873" w:rsidP="00D726C1">
            <w:pPr>
              <w:rPr>
                <w:rFonts w:cs="Arial"/>
              </w:rPr>
            </w:pPr>
          </w:p>
        </w:tc>
        <w:tc>
          <w:tcPr>
            <w:tcW w:w="1817" w:type="dxa"/>
          </w:tcPr>
          <w:p w14:paraId="6F09EDDE" w14:textId="77777777" w:rsidR="00877873" w:rsidRPr="00152F10" w:rsidRDefault="00877873" w:rsidP="00D726C1">
            <w:pPr>
              <w:rPr>
                <w:rFonts w:cs="Arial"/>
              </w:rPr>
            </w:pPr>
          </w:p>
        </w:tc>
      </w:tr>
    </w:tbl>
    <w:p w14:paraId="2EDB25BD" w14:textId="77777777" w:rsidR="008A66A2" w:rsidRPr="000024F4" w:rsidRDefault="00850254" w:rsidP="001A45CB">
      <w:pPr>
        <w:spacing w:after="0" w:line="240" w:lineRule="auto"/>
        <w:rPr>
          <w:i/>
          <w:sz w:val="18"/>
          <w:szCs w:val="18"/>
        </w:rPr>
      </w:pPr>
      <w:bookmarkStart w:id="13" w:name="_Toc94620071"/>
      <w:r>
        <w:rPr>
          <w:i/>
          <w:sz w:val="18"/>
        </w:rPr>
        <w:t>Uwaga: Produkty mogą być niedostępne na niektórych rynkach</w:t>
      </w:r>
    </w:p>
    <w:p w14:paraId="28439901" w14:textId="77777777" w:rsidR="00E22A4F" w:rsidRPr="001F3C55" w:rsidRDefault="00E22A4F" w:rsidP="003E25D1">
      <w:pPr>
        <w:pStyle w:val="Heading3"/>
      </w:pPr>
      <w:bookmarkStart w:id="14" w:name="_Toc119315646"/>
      <w:r>
        <w:t>Wytyczne amerykańskiej federalnej komisji ds. komunikacji (FCC) dotyczące narażenia ludzi</w:t>
      </w:r>
      <w:bookmarkEnd w:id="13"/>
      <w:bookmarkEnd w:id="14"/>
    </w:p>
    <w:p w14:paraId="445190EE" w14:textId="77777777" w:rsidR="00E22A4F" w:rsidRDefault="00E22A4F" w:rsidP="00E22A4F">
      <w:r>
        <w:t xml:space="preserve">Informacje zawarte w niniejszym rozdziale dotyczą produktów bezprzewodowych firmy NETGEAR, które nie są przeznaczone do pracy w pobliżu ciała ludzkiego. </w:t>
      </w:r>
    </w:p>
    <w:p w14:paraId="0831E4F0" w14:textId="77777777" w:rsidR="00E22A4F" w:rsidRDefault="00E22A4F" w:rsidP="00E22A4F">
      <w:pPr>
        <w:rPr>
          <w:rFonts w:cs="Arial"/>
        </w:rPr>
      </w:pPr>
      <w:r>
        <w:t>Produkt firmy NETGEAR jest zgodny z wartościami granicznymi FCC dotyczącymi narażenia na promieniowanie, określonymi dla niekontrolowanego środowiska, jeśli jest zainstalowany i użytkowany z zachowaniem odległości minimalnej 20 cm pomiędzy urządzeniem wytwarzającym promieniowanie a ciałem użytkownika, z wyjątkiem sytuacji określonych w Tabeli 2 poniżej.</w:t>
      </w:r>
    </w:p>
    <w:p w14:paraId="7D2882EE" w14:textId="722260EA" w:rsidR="00E22A4F" w:rsidRDefault="00E22A4F" w:rsidP="00565E98">
      <w:pPr>
        <w:pStyle w:val="Heading4"/>
      </w:pPr>
      <w:bookmarkStart w:id="15" w:name="_Toc94620072"/>
      <w:bookmarkStart w:id="16" w:name="_Toc119315647"/>
      <w:r>
        <w:t>Tabela 2. Produkty i minimalna odległość pomiędzy urządzeniem a ciałem</w:t>
      </w:r>
      <w:bookmarkEnd w:id="15"/>
      <w:r>
        <w:t>.</w:t>
      </w:r>
      <w:bookmarkEnd w:id="16"/>
    </w:p>
    <w:tbl>
      <w:tblPr>
        <w:tblStyle w:val="TableGrid"/>
        <w:tblW w:w="0" w:type="auto"/>
        <w:tblInd w:w="720" w:type="dxa"/>
        <w:tblLook w:val="04A0" w:firstRow="1" w:lastRow="0" w:firstColumn="1" w:lastColumn="0" w:noHBand="0" w:noVBand="1"/>
      </w:tblPr>
      <w:tblGrid>
        <w:gridCol w:w="5395"/>
        <w:gridCol w:w="2880"/>
      </w:tblGrid>
      <w:tr w:rsidR="00E22A4F" w14:paraId="050B405A" w14:textId="77777777" w:rsidTr="00951F50">
        <w:tc>
          <w:tcPr>
            <w:tcW w:w="5395" w:type="dxa"/>
          </w:tcPr>
          <w:p w14:paraId="1633EA10" w14:textId="7F208487" w:rsidR="00E22A4F" w:rsidRPr="001F3C55" w:rsidRDefault="00E22A4F" w:rsidP="00951F50">
            <w:pPr>
              <w:rPr>
                <w:rFonts w:cs="Arial"/>
                <w:b/>
              </w:rPr>
            </w:pPr>
            <w:r>
              <w:rPr>
                <w:b/>
              </w:rPr>
              <w:t>Produkt</w:t>
            </w:r>
          </w:p>
        </w:tc>
        <w:tc>
          <w:tcPr>
            <w:tcW w:w="2880" w:type="dxa"/>
          </w:tcPr>
          <w:p w14:paraId="60A71631" w14:textId="77777777" w:rsidR="00E22A4F" w:rsidRPr="001F3C55" w:rsidRDefault="00E22A4F" w:rsidP="00951F50">
            <w:pPr>
              <w:rPr>
                <w:rFonts w:cs="Arial"/>
                <w:b/>
              </w:rPr>
            </w:pPr>
            <w:r>
              <w:rPr>
                <w:b/>
              </w:rPr>
              <w:t>Minimalna odległość między urządzeniem a osobą lub zwierzęciem (cm)</w:t>
            </w:r>
          </w:p>
        </w:tc>
      </w:tr>
      <w:tr w:rsidR="00E22A4F" w14:paraId="00432706" w14:textId="77777777" w:rsidTr="00951F50">
        <w:tc>
          <w:tcPr>
            <w:tcW w:w="5395" w:type="dxa"/>
          </w:tcPr>
          <w:p w14:paraId="1BB07B6A" w14:textId="77777777" w:rsidR="00E22A4F" w:rsidRPr="00152F10" w:rsidRDefault="00E22A4F" w:rsidP="00951F50">
            <w:pPr>
              <w:rPr>
                <w:rFonts w:cs="Arial"/>
              </w:rPr>
            </w:pPr>
            <w:r>
              <w:t>WNDR4300, EX6400, EX7300</w:t>
            </w:r>
          </w:p>
        </w:tc>
        <w:tc>
          <w:tcPr>
            <w:tcW w:w="2880" w:type="dxa"/>
          </w:tcPr>
          <w:p w14:paraId="5C7B4642" w14:textId="77777777" w:rsidR="00E22A4F" w:rsidRPr="00152F10" w:rsidRDefault="00E22A4F" w:rsidP="00951F50">
            <w:pPr>
              <w:rPr>
                <w:rFonts w:cs="Arial"/>
              </w:rPr>
            </w:pPr>
            <w:r>
              <w:t>21 cm</w:t>
            </w:r>
          </w:p>
        </w:tc>
      </w:tr>
      <w:tr w:rsidR="00E22A4F" w14:paraId="67E76017" w14:textId="77777777" w:rsidTr="00951F50">
        <w:tc>
          <w:tcPr>
            <w:tcW w:w="5395" w:type="dxa"/>
          </w:tcPr>
          <w:p w14:paraId="2B3CCAE0" w14:textId="77777777" w:rsidR="00E22A4F" w:rsidRPr="00152F10" w:rsidRDefault="00E22A4F" w:rsidP="00951F50">
            <w:pPr>
              <w:rPr>
                <w:rFonts w:cs="Arial"/>
              </w:rPr>
            </w:pPr>
            <w:r>
              <w:t>WAC505, WAX610Y, WAX620E, WAX630E, MR70, MS70, WAX615</w:t>
            </w:r>
          </w:p>
        </w:tc>
        <w:tc>
          <w:tcPr>
            <w:tcW w:w="2880" w:type="dxa"/>
          </w:tcPr>
          <w:p w14:paraId="563FC7F8" w14:textId="77777777" w:rsidR="00E22A4F" w:rsidRPr="00152F10" w:rsidRDefault="00E22A4F" w:rsidP="00951F50">
            <w:pPr>
              <w:rPr>
                <w:rFonts w:cs="Arial"/>
              </w:rPr>
            </w:pPr>
            <w:r>
              <w:t>22 cm</w:t>
            </w:r>
          </w:p>
        </w:tc>
      </w:tr>
      <w:tr w:rsidR="00E22A4F" w14:paraId="499D3CB4" w14:textId="77777777" w:rsidTr="00951F50">
        <w:tc>
          <w:tcPr>
            <w:tcW w:w="5395" w:type="dxa"/>
          </w:tcPr>
          <w:p w14:paraId="325E3AE2" w14:textId="77777777" w:rsidR="00E22A4F" w:rsidRPr="00152F10" w:rsidRDefault="00E22A4F" w:rsidP="00951F50">
            <w:pPr>
              <w:rPr>
                <w:rFonts w:cs="Arial"/>
              </w:rPr>
            </w:pPr>
            <w:r>
              <w:lastRenderedPageBreak/>
              <w:t>EX7500, RBW30, WNDAP620, WNDAP660, R6400v2, R6700v3, XR300, RAX35v2, RAX38v2, RAX40v2, RAX49, RAX54v2, SXR30, SXS30, RBR350, RBS350, RAXE300</w:t>
            </w:r>
          </w:p>
        </w:tc>
        <w:tc>
          <w:tcPr>
            <w:tcW w:w="2880" w:type="dxa"/>
          </w:tcPr>
          <w:p w14:paraId="6405B27C" w14:textId="77777777" w:rsidR="00E22A4F" w:rsidRPr="00152F10" w:rsidRDefault="00E22A4F" w:rsidP="00951F50">
            <w:pPr>
              <w:rPr>
                <w:rFonts w:cs="Arial"/>
              </w:rPr>
            </w:pPr>
            <w:r>
              <w:t>23 cm</w:t>
            </w:r>
          </w:p>
        </w:tc>
      </w:tr>
      <w:tr w:rsidR="00E22A4F" w14:paraId="5146D0F5" w14:textId="77777777" w:rsidTr="00951F50">
        <w:tc>
          <w:tcPr>
            <w:tcW w:w="5395" w:type="dxa"/>
          </w:tcPr>
          <w:p w14:paraId="302E9052" w14:textId="77777777" w:rsidR="00E22A4F" w:rsidRPr="00152F10" w:rsidRDefault="00E22A4F" w:rsidP="00951F50">
            <w:pPr>
              <w:rPr>
                <w:rFonts w:cs="Arial"/>
              </w:rPr>
            </w:pPr>
            <w:r>
              <w:t>C6250, R6900P, R7000P, RBW30, EX8000, RAX28, RAX29, RAX30, RAX38, RAX40, RAX80, WAX630</w:t>
            </w:r>
          </w:p>
        </w:tc>
        <w:tc>
          <w:tcPr>
            <w:tcW w:w="2880" w:type="dxa"/>
          </w:tcPr>
          <w:p w14:paraId="056365D8" w14:textId="77777777" w:rsidR="00E22A4F" w:rsidRPr="00152F10" w:rsidRDefault="00E22A4F" w:rsidP="00951F50">
            <w:pPr>
              <w:rPr>
                <w:rFonts w:cs="Arial"/>
              </w:rPr>
            </w:pPr>
            <w:r>
              <w:t>24 cm</w:t>
            </w:r>
          </w:p>
        </w:tc>
      </w:tr>
      <w:tr w:rsidR="00E22A4F" w14:paraId="2310B03F" w14:textId="77777777" w:rsidTr="00951F50">
        <w:tc>
          <w:tcPr>
            <w:tcW w:w="5395" w:type="dxa"/>
          </w:tcPr>
          <w:p w14:paraId="24CB1767" w14:textId="77777777" w:rsidR="00E22A4F" w:rsidRPr="00152F10" w:rsidRDefault="00E22A4F" w:rsidP="00951F50">
            <w:pPr>
              <w:rPr>
                <w:rFonts w:cs="Arial"/>
              </w:rPr>
            </w:pPr>
            <w:r>
              <w:t>C6300XB3, C7100V, C7500, D7000, WAC104, WAC124, WAC720, WAC730, WNDR4500, WNR2000, RAX20, RAX42, RAX43, RAX45, RAX48, RAX50, RAX50S, XR1000, EAX11, EAX14, EAX15, LBR20</w:t>
            </w:r>
          </w:p>
        </w:tc>
        <w:tc>
          <w:tcPr>
            <w:tcW w:w="2880" w:type="dxa"/>
          </w:tcPr>
          <w:p w14:paraId="1E4DA070" w14:textId="77777777" w:rsidR="00E22A4F" w:rsidRPr="00152F10" w:rsidRDefault="00E22A4F" w:rsidP="00951F50">
            <w:pPr>
              <w:rPr>
                <w:rFonts w:cs="Arial"/>
              </w:rPr>
            </w:pPr>
            <w:r>
              <w:t>25 cm</w:t>
            </w:r>
          </w:p>
        </w:tc>
      </w:tr>
      <w:tr w:rsidR="00E22A4F" w14:paraId="22030EC4" w14:textId="77777777" w:rsidTr="00951F50">
        <w:tc>
          <w:tcPr>
            <w:tcW w:w="5395" w:type="dxa"/>
          </w:tcPr>
          <w:p w14:paraId="52462645" w14:textId="77777777" w:rsidR="00E22A4F" w:rsidRPr="00152F10" w:rsidRDefault="00E22A4F" w:rsidP="00951F50">
            <w:pPr>
              <w:rPr>
                <w:rFonts w:cs="Arial"/>
              </w:rPr>
            </w:pPr>
            <w:r>
              <w:t>D7000v2, EX6400, R6350, R6850, RBS50, RBS50Y, WAC730, WND930, LAX20, WAX206</w:t>
            </w:r>
          </w:p>
        </w:tc>
        <w:tc>
          <w:tcPr>
            <w:tcW w:w="2880" w:type="dxa"/>
          </w:tcPr>
          <w:p w14:paraId="6837068C" w14:textId="77777777" w:rsidR="00E22A4F" w:rsidRPr="00152F10" w:rsidRDefault="00E22A4F" w:rsidP="00951F50">
            <w:pPr>
              <w:rPr>
                <w:rFonts w:cs="Arial"/>
              </w:rPr>
            </w:pPr>
            <w:r>
              <w:t>26 cm</w:t>
            </w:r>
          </w:p>
        </w:tc>
      </w:tr>
      <w:tr w:rsidR="00E22A4F" w14:paraId="0ADF91BF" w14:textId="77777777" w:rsidTr="00951F50">
        <w:tc>
          <w:tcPr>
            <w:tcW w:w="5395" w:type="dxa"/>
          </w:tcPr>
          <w:p w14:paraId="6A5A29E0" w14:textId="77777777" w:rsidR="00E22A4F" w:rsidRPr="00152F10" w:rsidRDefault="00E22A4F" w:rsidP="00951F50">
            <w:pPr>
              <w:rPr>
                <w:rFonts w:cs="Arial"/>
              </w:rPr>
            </w:pPr>
            <w:r>
              <w:t>EX7000, WNDAP360, WAC564, RBS50Y, SRC60, WAC540, CAX30, MR80, MS80, EX6250v2, EX6400v3</w:t>
            </w:r>
          </w:p>
        </w:tc>
        <w:tc>
          <w:tcPr>
            <w:tcW w:w="2880" w:type="dxa"/>
          </w:tcPr>
          <w:p w14:paraId="20056AD1" w14:textId="77777777" w:rsidR="00E22A4F" w:rsidRPr="00152F10" w:rsidRDefault="00E22A4F" w:rsidP="00951F50">
            <w:pPr>
              <w:rPr>
                <w:rFonts w:cs="Arial"/>
              </w:rPr>
            </w:pPr>
            <w:r>
              <w:t>27 cm</w:t>
            </w:r>
          </w:p>
        </w:tc>
      </w:tr>
      <w:tr w:rsidR="00E22A4F" w14:paraId="635B9497" w14:textId="77777777" w:rsidTr="00951F50">
        <w:tc>
          <w:tcPr>
            <w:tcW w:w="5395" w:type="dxa"/>
          </w:tcPr>
          <w:p w14:paraId="3DE6FA3E" w14:textId="77777777" w:rsidR="00E22A4F" w:rsidRPr="00152F10" w:rsidRDefault="00E22A4F" w:rsidP="00951F50">
            <w:pPr>
              <w:rPr>
                <w:rFonts w:cs="Arial"/>
              </w:rPr>
            </w:pPr>
            <w:r>
              <w:t>R7500, R8900, R9000, RBR50, RBS50, SRS60, SRR60, WND930, XR700, EAX20, RAX70, RAX78, EAX18</w:t>
            </w:r>
          </w:p>
        </w:tc>
        <w:tc>
          <w:tcPr>
            <w:tcW w:w="2880" w:type="dxa"/>
          </w:tcPr>
          <w:p w14:paraId="611AFCA8" w14:textId="77777777" w:rsidR="00E22A4F" w:rsidRPr="00152F10" w:rsidRDefault="00E22A4F" w:rsidP="00951F50">
            <w:pPr>
              <w:rPr>
                <w:rFonts w:cs="Arial"/>
              </w:rPr>
            </w:pPr>
            <w:r>
              <w:t>28 cm</w:t>
            </w:r>
          </w:p>
        </w:tc>
      </w:tr>
      <w:tr w:rsidR="00E22A4F" w14:paraId="1F5D869F" w14:textId="77777777" w:rsidTr="00951F50">
        <w:tc>
          <w:tcPr>
            <w:tcW w:w="5395" w:type="dxa"/>
          </w:tcPr>
          <w:p w14:paraId="4B6063B5" w14:textId="77777777" w:rsidR="00E22A4F" w:rsidRPr="00152F10" w:rsidRDefault="00E22A4F" w:rsidP="00951F50">
            <w:pPr>
              <w:rPr>
                <w:rFonts w:cs="Arial"/>
              </w:rPr>
            </w:pPr>
            <w:r>
              <w:t>C7000v2, D7800, EX7300, R7800, RBR40, RBS40, XR450, XR500</w:t>
            </w:r>
          </w:p>
        </w:tc>
        <w:tc>
          <w:tcPr>
            <w:tcW w:w="2880" w:type="dxa"/>
          </w:tcPr>
          <w:p w14:paraId="4BDE0473" w14:textId="77777777" w:rsidR="00E22A4F" w:rsidRPr="00152F10" w:rsidRDefault="00E22A4F" w:rsidP="00951F50">
            <w:pPr>
              <w:rPr>
                <w:rFonts w:cs="Arial"/>
              </w:rPr>
            </w:pPr>
            <w:r>
              <w:t>29 cm</w:t>
            </w:r>
          </w:p>
        </w:tc>
      </w:tr>
      <w:tr w:rsidR="00E22A4F" w14:paraId="57D1D393" w14:textId="77777777" w:rsidTr="00951F50">
        <w:tc>
          <w:tcPr>
            <w:tcW w:w="5395" w:type="dxa"/>
          </w:tcPr>
          <w:p w14:paraId="6202493E" w14:textId="77777777" w:rsidR="00E22A4F" w:rsidRPr="00152F10" w:rsidRDefault="00E22A4F" w:rsidP="00951F50">
            <w:pPr>
              <w:rPr>
                <w:rFonts w:cs="Arial"/>
              </w:rPr>
            </w:pPr>
            <w:r>
              <w:t>C7000, EX3700, R6700v1, R6700v2, R6900, RBR40, RBR750, RBS750, RBR760, RBS760, NBR750, SXR50, SXS50</w:t>
            </w:r>
          </w:p>
        </w:tc>
        <w:tc>
          <w:tcPr>
            <w:tcW w:w="2880" w:type="dxa"/>
          </w:tcPr>
          <w:p w14:paraId="0CC0B44E" w14:textId="77777777" w:rsidR="00E22A4F" w:rsidRPr="00152F10" w:rsidRDefault="00E22A4F" w:rsidP="00951F50">
            <w:pPr>
              <w:rPr>
                <w:rFonts w:cs="Arial"/>
              </w:rPr>
            </w:pPr>
            <w:r>
              <w:t>30 cm</w:t>
            </w:r>
          </w:p>
        </w:tc>
      </w:tr>
      <w:tr w:rsidR="00E22A4F" w14:paraId="679DD27F" w14:textId="77777777" w:rsidTr="00951F50">
        <w:tc>
          <w:tcPr>
            <w:tcW w:w="5395" w:type="dxa"/>
          </w:tcPr>
          <w:p w14:paraId="27AE93EF" w14:textId="77777777" w:rsidR="00E22A4F" w:rsidRPr="00152F10" w:rsidRDefault="00E22A4F" w:rsidP="00951F50">
            <w:pPr>
              <w:rPr>
                <w:rFonts w:cs="Arial"/>
              </w:rPr>
            </w:pPr>
            <w:r>
              <w:t>XR700, EAX80, RBR40, RBS40</w:t>
            </w:r>
          </w:p>
        </w:tc>
        <w:tc>
          <w:tcPr>
            <w:tcW w:w="2880" w:type="dxa"/>
          </w:tcPr>
          <w:p w14:paraId="6F6DF005" w14:textId="77777777" w:rsidR="00E22A4F" w:rsidRPr="00152F10" w:rsidRDefault="00E22A4F" w:rsidP="00951F50">
            <w:pPr>
              <w:rPr>
                <w:rFonts w:cs="Arial"/>
              </w:rPr>
            </w:pPr>
            <w:r>
              <w:t>31 cm</w:t>
            </w:r>
          </w:p>
        </w:tc>
      </w:tr>
      <w:tr w:rsidR="00E22A4F" w14:paraId="2AB8CDB3" w14:textId="77777777" w:rsidTr="00951F50">
        <w:tc>
          <w:tcPr>
            <w:tcW w:w="5395" w:type="dxa"/>
          </w:tcPr>
          <w:p w14:paraId="2CA13485" w14:textId="77777777" w:rsidR="00E22A4F" w:rsidRPr="00152F10" w:rsidRDefault="00E22A4F" w:rsidP="00951F50">
            <w:pPr>
              <w:rPr>
                <w:rFonts w:cs="Arial"/>
              </w:rPr>
            </w:pPr>
            <w:r>
              <w:t>CBR40, CAX80, CBR750, RBS40V, RBS40Vv2, RAXE450, RAXE500</w:t>
            </w:r>
          </w:p>
        </w:tc>
        <w:tc>
          <w:tcPr>
            <w:tcW w:w="2880" w:type="dxa"/>
          </w:tcPr>
          <w:p w14:paraId="3F6898C0" w14:textId="77777777" w:rsidR="00E22A4F" w:rsidRPr="00152F10" w:rsidRDefault="00E22A4F" w:rsidP="00951F50">
            <w:pPr>
              <w:rPr>
                <w:rFonts w:cs="Arial"/>
              </w:rPr>
            </w:pPr>
            <w:r>
              <w:t>32 cm</w:t>
            </w:r>
          </w:p>
        </w:tc>
      </w:tr>
      <w:tr w:rsidR="00E22A4F" w14:paraId="26530EC9" w14:textId="77777777" w:rsidTr="00951F50">
        <w:tc>
          <w:tcPr>
            <w:tcW w:w="5395" w:type="dxa"/>
          </w:tcPr>
          <w:p w14:paraId="0EB81E9A" w14:textId="77777777" w:rsidR="00E22A4F" w:rsidRPr="00152F10" w:rsidRDefault="00E22A4F" w:rsidP="00951F50">
            <w:pPr>
              <w:rPr>
                <w:rFonts w:cs="Arial"/>
              </w:rPr>
            </w:pPr>
            <w:r>
              <w:t>R6400v1, RBR840, RBS840, RBR850, RBS850</w:t>
            </w:r>
          </w:p>
        </w:tc>
        <w:tc>
          <w:tcPr>
            <w:tcW w:w="2880" w:type="dxa"/>
          </w:tcPr>
          <w:p w14:paraId="487AB3DD" w14:textId="77777777" w:rsidR="00E22A4F" w:rsidRPr="00152F10" w:rsidRDefault="00E22A4F" w:rsidP="00951F50">
            <w:pPr>
              <w:rPr>
                <w:rFonts w:cs="Arial"/>
              </w:rPr>
            </w:pPr>
            <w:r>
              <w:t>33 cm</w:t>
            </w:r>
          </w:p>
        </w:tc>
      </w:tr>
      <w:tr w:rsidR="00E22A4F" w14:paraId="65CAB19A" w14:textId="77777777" w:rsidTr="00951F50">
        <w:tc>
          <w:tcPr>
            <w:tcW w:w="5395" w:type="dxa"/>
          </w:tcPr>
          <w:p w14:paraId="5B6B0544" w14:textId="77777777" w:rsidR="00E22A4F" w:rsidRPr="00152F10" w:rsidRDefault="00E22A4F" w:rsidP="00951F50">
            <w:pPr>
              <w:rPr>
                <w:rFonts w:cs="Arial"/>
              </w:rPr>
            </w:pPr>
            <w:r>
              <w:t>R7900P, R8000P, R7000, R7960P, RBRE960, RBSE960, RBRE950, RBSE950</w:t>
            </w:r>
          </w:p>
        </w:tc>
        <w:tc>
          <w:tcPr>
            <w:tcW w:w="2880" w:type="dxa"/>
          </w:tcPr>
          <w:p w14:paraId="33B5F026" w14:textId="77777777" w:rsidR="00E22A4F" w:rsidRPr="00152F10" w:rsidRDefault="00E22A4F" w:rsidP="00951F50">
            <w:pPr>
              <w:rPr>
                <w:rFonts w:cs="Arial"/>
              </w:rPr>
            </w:pPr>
            <w:r>
              <w:t>34 cm</w:t>
            </w:r>
          </w:p>
        </w:tc>
      </w:tr>
      <w:tr w:rsidR="00E22A4F" w14:paraId="60C8D2A7" w14:textId="77777777" w:rsidTr="00951F50">
        <w:tc>
          <w:tcPr>
            <w:tcW w:w="5395" w:type="dxa"/>
          </w:tcPr>
          <w:p w14:paraId="2C0C4BF2" w14:textId="77777777" w:rsidR="00E22A4F" w:rsidRPr="00152F10" w:rsidRDefault="00E22A4F" w:rsidP="00951F50">
            <w:pPr>
              <w:rPr>
                <w:rFonts w:cs="Arial"/>
              </w:rPr>
            </w:pPr>
            <w:r>
              <w:t>C6300BD</w:t>
            </w:r>
          </w:p>
        </w:tc>
        <w:tc>
          <w:tcPr>
            <w:tcW w:w="2880" w:type="dxa"/>
          </w:tcPr>
          <w:p w14:paraId="6ECA4513" w14:textId="77777777" w:rsidR="00E22A4F" w:rsidRPr="00152F10" w:rsidRDefault="00E22A4F" w:rsidP="00951F50">
            <w:pPr>
              <w:rPr>
                <w:rFonts w:cs="Arial"/>
              </w:rPr>
            </w:pPr>
            <w:r>
              <w:t>35 cm</w:t>
            </w:r>
          </w:p>
        </w:tc>
      </w:tr>
      <w:tr w:rsidR="00F1190B" w14:paraId="3D7EAA72" w14:textId="77777777" w:rsidTr="00951F50">
        <w:tc>
          <w:tcPr>
            <w:tcW w:w="5395" w:type="dxa"/>
          </w:tcPr>
          <w:p w14:paraId="1346281D" w14:textId="77777777" w:rsidR="00F1190B" w:rsidRDefault="00F1190B" w:rsidP="00951F50">
            <w:pPr>
              <w:rPr>
                <w:rFonts w:cs="Arial"/>
              </w:rPr>
            </w:pPr>
            <w:r>
              <w:t>SXR80, SXS80</w:t>
            </w:r>
          </w:p>
        </w:tc>
        <w:tc>
          <w:tcPr>
            <w:tcW w:w="2880" w:type="dxa"/>
          </w:tcPr>
          <w:p w14:paraId="057D930A" w14:textId="77777777" w:rsidR="00F1190B" w:rsidRDefault="00F1190B" w:rsidP="00951F50">
            <w:pPr>
              <w:rPr>
                <w:rFonts w:cs="Arial"/>
              </w:rPr>
            </w:pPr>
            <w:r>
              <w:t>36 cm</w:t>
            </w:r>
          </w:p>
        </w:tc>
      </w:tr>
      <w:tr w:rsidR="00E22A4F" w14:paraId="161C6A5A" w14:textId="77777777" w:rsidTr="00951F50">
        <w:tc>
          <w:tcPr>
            <w:tcW w:w="5395" w:type="dxa"/>
          </w:tcPr>
          <w:p w14:paraId="3F5D99A7" w14:textId="77777777" w:rsidR="00E22A4F" w:rsidRPr="00152F10" w:rsidRDefault="00E22A4F" w:rsidP="00951F50">
            <w:pPr>
              <w:rPr>
                <w:rFonts w:cs="Arial"/>
              </w:rPr>
            </w:pPr>
            <w:r>
              <w:t>C7800, R6800, WAC740, RAX200</w:t>
            </w:r>
          </w:p>
        </w:tc>
        <w:tc>
          <w:tcPr>
            <w:tcW w:w="2880" w:type="dxa"/>
          </w:tcPr>
          <w:p w14:paraId="04DC6507" w14:textId="77777777" w:rsidR="00E22A4F" w:rsidRPr="00152F10" w:rsidRDefault="00E22A4F" w:rsidP="00951F50">
            <w:pPr>
              <w:rPr>
                <w:rFonts w:cs="Arial"/>
              </w:rPr>
            </w:pPr>
            <w:r>
              <w:t>37 cm</w:t>
            </w:r>
          </w:p>
        </w:tc>
      </w:tr>
      <w:tr w:rsidR="00E22A4F" w14:paraId="3A9E76A7" w14:textId="77777777" w:rsidTr="00951F50">
        <w:tc>
          <w:tcPr>
            <w:tcW w:w="5395" w:type="dxa"/>
          </w:tcPr>
          <w:p w14:paraId="5B28C9FF" w14:textId="77777777" w:rsidR="00E22A4F" w:rsidRDefault="00E22A4F" w:rsidP="00951F50">
            <w:pPr>
              <w:rPr>
                <w:rFonts w:cs="Arial"/>
              </w:rPr>
            </w:pPr>
            <w:r>
              <w:t>C7800</w:t>
            </w:r>
          </w:p>
        </w:tc>
        <w:tc>
          <w:tcPr>
            <w:tcW w:w="2880" w:type="dxa"/>
          </w:tcPr>
          <w:p w14:paraId="46DA2A88" w14:textId="77777777" w:rsidR="00E22A4F" w:rsidRDefault="00E22A4F" w:rsidP="00951F50">
            <w:pPr>
              <w:rPr>
                <w:rFonts w:cs="Arial"/>
              </w:rPr>
            </w:pPr>
            <w:r>
              <w:t>40 cm</w:t>
            </w:r>
          </w:p>
        </w:tc>
      </w:tr>
      <w:tr w:rsidR="00E22A4F" w14:paraId="59D05410" w14:textId="77777777" w:rsidTr="00951F50">
        <w:tc>
          <w:tcPr>
            <w:tcW w:w="5395" w:type="dxa"/>
          </w:tcPr>
          <w:p w14:paraId="6C3AB6F0" w14:textId="77777777" w:rsidR="00E22A4F" w:rsidRDefault="00E22A4F" w:rsidP="00951F50">
            <w:pPr>
              <w:rPr>
                <w:rFonts w:cs="Arial"/>
              </w:rPr>
            </w:pPr>
            <w:r>
              <w:t>WNDAP350</w:t>
            </w:r>
          </w:p>
        </w:tc>
        <w:tc>
          <w:tcPr>
            <w:tcW w:w="2880" w:type="dxa"/>
          </w:tcPr>
          <w:p w14:paraId="2388FFF6" w14:textId="77777777" w:rsidR="00E22A4F" w:rsidRDefault="00E22A4F" w:rsidP="00951F50">
            <w:pPr>
              <w:rPr>
                <w:rFonts w:cs="Arial"/>
              </w:rPr>
            </w:pPr>
            <w:r>
              <w:t>41 cm</w:t>
            </w:r>
          </w:p>
        </w:tc>
      </w:tr>
      <w:tr w:rsidR="00E22A4F" w14:paraId="24F5B603" w14:textId="77777777" w:rsidTr="00951F50">
        <w:tc>
          <w:tcPr>
            <w:tcW w:w="5395" w:type="dxa"/>
          </w:tcPr>
          <w:p w14:paraId="2835BF88" w14:textId="77777777" w:rsidR="00E22A4F" w:rsidRDefault="00E22A4F" w:rsidP="00951F50">
            <w:pPr>
              <w:rPr>
                <w:rFonts w:cs="Arial"/>
              </w:rPr>
            </w:pPr>
            <w:r>
              <w:t>R8500</w:t>
            </w:r>
          </w:p>
        </w:tc>
        <w:tc>
          <w:tcPr>
            <w:tcW w:w="2880" w:type="dxa"/>
          </w:tcPr>
          <w:p w14:paraId="31019674" w14:textId="77777777" w:rsidR="00E22A4F" w:rsidRDefault="00E22A4F" w:rsidP="00951F50">
            <w:pPr>
              <w:rPr>
                <w:rFonts w:cs="Arial"/>
              </w:rPr>
            </w:pPr>
            <w:r>
              <w:t>43 cm</w:t>
            </w:r>
          </w:p>
        </w:tc>
      </w:tr>
    </w:tbl>
    <w:p w14:paraId="01544AB7" w14:textId="77777777" w:rsidR="00850254" w:rsidRPr="00EF2CE1" w:rsidRDefault="00850254" w:rsidP="00850254">
      <w:pPr>
        <w:spacing w:after="0" w:line="240" w:lineRule="auto"/>
        <w:rPr>
          <w:i/>
          <w:sz w:val="18"/>
          <w:szCs w:val="18"/>
        </w:rPr>
      </w:pPr>
      <w:r>
        <w:rPr>
          <w:i/>
          <w:sz w:val="18"/>
        </w:rPr>
        <w:t>Uwaga: Produkty mogą być niedostępne na niektórych rynkach</w:t>
      </w:r>
    </w:p>
    <w:p w14:paraId="19C2F5BF" w14:textId="77777777" w:rsidR="00EC14FE" w:rsidRPr="00FE5C81" w:rsidRDefault="00EC14FE" w:rsidP="00EC14FE">
      <w:pPr>
        <w:spacing w:after="120" w:line="390" w:lineRule="atLeast"/>
        <w:textAlignment w:val="baseline"/>
        <w:rPr>
          <w:rFonts w:ascii="avenirnextltpro" w:eastAsia="Times New Roman" w:hAnsi="avenirnextltpro" w:cs="Times New Roman"/>
          <w:color w:val="2C262D"/>
          <w:sz w:val="24"/>
          <w:szCs w:val="24"/>
        </w:rPr>
      </w:pPr>
    </w:p>
    <w:p w14:paraId="675A5AC1" w14:textId="77777777" w:rsidR="00BF631F" w:rsidRPr="004E534D" w:rsidRDefault="00E22A4F" w:rsidP="003E25D1">
      <w:pPr>
        <w:pStyle w:val="Heading2"/>
      </w:pPr>
      <w:bookmarkStart w:id="17" w:name="_Toc94620073"/>
      <w:bookmarkStart w:id="18" w:name="_Toc119315648"/>
      <w:r>
        <w:t xml:space="preserve">Oświadczenia dotyczące narażenia na promieniowanie w Kanadzie / </w:t>
      </w:r>
      <w:r>
        <w:rPr>
          <w:rFonts w:ascii="Helvetica" w:hAnsi="Helvetica"/>
          <w:color w:val="333333"/>
          <w:shd w:val="clear" w:color="auto" w:fill="F9F9F9"/>
        </w:rPr>
        <w:t>Exposition Humaine AUX RF</w:t>
      </w:r>
      <w:bookmarkEnd w:id="17"/>
      <w:bookmarkEnd w:id="18"/>
    </w:p>
    <w:p w14:paraId="10589690" w14:textId="77777777" w:rsidR="00CA4549" w:rsidRPr="00356269" w:rsidRDefault="00434C0C" w:rsidP="003E25D1">
      <w:pPr>
        <w:pStyle w:val="Heading3"/>
      </w:pPr>
      <w:bookmarkStart w:id="19" w:name="_Toc94620074"/>
      <w:bookmarkStart w:id="20" w:name="_Toc119315649"/>
      <w:r>
        <w:t>Zgodność z ISED RSS-102 SAR i ostrzeżenie / CNR-102-avertisements</w:t>
      </w:r>
      <w:bookmarkEnd w:id="19"/>
      <w:bookmarkEnd w:id="20"/>
    </w:p>
    <w:p w14:paraId="3194D872" w14:textId="77777777" w:rsidR="00EE2A2F" w:rsidRDefault="00EE2A2F" w:rsidP="00EE2A2F">
      <w:r>
        <w:t xml:space="preserve">Informacje zawarte w niniejszym rozdziale dotyczą produktów bezprzewodowych firmy NETGEAR, które są przeznaczone do pracy w pobliżu ciała ludzkiego. </w:t>
      </w:r>
    </w:p>
    <w:p w14:paraId="364067DA" w14:textId="77777777" w:rsidR="00CE3A40" w:rsidRPr="00481C42" w:rsidRDefault="00CE3A40" w:rsidP="00CE3A40">
      <w:r>
        <w:t xml:space="preserve">Les informations de cette section s'appliquent aux Netgear émetteur-récepteur sans fil normalement utilisé près du corps. </w:t>
      </w:r>
    </w:p>
    <w:p w14:paraId="5FDCF940" w14:textId="77777777" w:rsidR="00CE3A40" w:rsidRDefault="00CE3A40" w:rsidP="000D013E">
      <w:pPr>
        <w:spacing w:after="0" w:line="240" w:lineRule="auto"/>
      </w:pPr>
    </w:p>
    <w:p w14:paraId="3B52EB09" w14:textId="77777777" w:rsidR="00CA4549" w:rsidRDefault="00CA4549" w:rsidP="00CA4549">
      <w:pPr>
        <w:rPr>
          <w:rFonts w:cs="Arial"/>
        </w:rPr>
      </w:pPr>
      <w:r>
        <w:lastRenderedPageBreak/>
        <w:t>Produkty firmy NETGEAR są zgodne z limitami SAR dla populacji ogólnej/niekontrolowanej ekspozycji w IC RSS-102 i zostały przetestowane zgodnie z metodami i procedurami pomiarowymi określonymi w IEEE 1528. Zachowaj co najmniej 10 mm odstępu przy pracy w pobliżu ciała.</w:t>
      </w:r>
    </w:p>
    <w:p w14:paraId="770F897D" w14:textId="77777777" w:rsidR="00CE3A40" w:rsidRPr="00FF1D6C" w:rsidRDefault="00CE3A40" w:rsidP="00CE3A40">
      <w:pPr>
        <w:rPr>
          <w:rFonts w:cs="Arial"/>
          <w:highlight w:val="yellow"/>
        </w:rPr>
      </w:pPr>
      <w:r>
        <w:t>NETGEAR est le respect de SAR pour la population générale / limites d'exposition incontrôlée de CNR-102 et a été testé en conformité avec les méthodes et procédures de mesure spécifiées dans la norme IEEE 1528. Maintenir au moins 10mm à distance pour la condition physique-garde.</w:t>
      </w:r>
    </w:p>
    <w:p w14:paraId="2A1A7CB8" w14:textId="77777777" w:rsidR="00CE3A40" w:rsidRPr="000D013E" w:rsidRDefault="00CE3A40" w:rsidP="000D013E">
      <w:pPr>
        <w:spacing w:after="0" w:line="240" w:lineRule="auto"/>
      </w:pPr>
    </w:p>
    <w:p w14:paraId="552F5F82" w14:textId="77777777" w:rsidR="00CA4549" w:rsidRDefault="00CA4549" w:rsidP="00CA4549">
      <w:pPr>
        <w:rPr>
          <w:rFonts w:cs="Arial"/>
        </w:rPr>
      </w:pPr>
      <w:r>
        <w:t>Produkty firmy NETGEAR są zgodne z kanadyjskim limitem narażenia na przenośne częstotliwości radiowe, określonym dla niekontrolowanego środowiska i są bezpieczne dla zamierzonego działania, jak opisano w instrukcji obsługi. Dalsze zmniejszenie narażenia na działanie fal radiowych można osiągnąć poprzez trzymanie produktu jak najdalej od ciała lub ustawienie urządzenia na niższą moc wyjściową, jeśli taka funkcja jest dostępna.</w:t>
      </w:r>
    </w:p>
    <w:p w14:paraId="156FCEB4" w14:textId="77777777" w:rsidR="00CE3A40" w:rsidRPr="00FF1D6C" w:rsidRDefault="00CE3A40" w:rsidP="00CE3A40">
      <w:pPr>
        <w:rPr>
          <w:rFonts w:cs="Arial"/>
          <w:highlight w:val="yellow"/>
        </w:rPr>
      </w:pPr>
      <w:r>
        <w:t>Produits NETGEAR sont conformes à la limite d'exposition aux RF portable Canada établies pour un environnement non contrôlé et sont sans danger pour le fonctionnement prévu comme décrit dans le manuel. Poursuite de la réduction de l'exposition aux RF peut être réalisé en gardant le produit autant que possible de votre corps ou par le réglage du dispositif à une puissance de sortie inférieure si une telle fonction est disponible</w:t>
      </w:r>
    </w:p>
    <w:p w14:paraId="7D598603" w14:textId="77777777" w:rsidR="00CE3A40" w:rsidRPr="000D013E" w:rsidRDefault="00CE3A40" w:rsidP="000D013E">
      <w:pPr>
        <w:spacing w:after="0" w:line="240" w:lineRule="auto"/>
      </w:pPr>
    </w:p>
    <w:p w14:paraId="6E770AE3" w14:textId="77777777" w:rsidR="00CA4549" w:rsidRDefault="00434C0C" w:rsidP="00BF631F">
      <w:pPr>
        <w:rPr>
          <w:rFonts w:cs="Arial"/>
        </w:rPr>
      </w:pPr>
      <w:r>
        <w:t>Tabela zawierająca współczynnik absorpcji właściwej (SAR) uśredniony dla 1 g, gęstość mocy i gęstość mocy zaabsorbowanej (&gt; 6 GHz) dla każdego produktu znajduje się w sekcji FCC Tabeli 1</w:t>
      </w:r>
    </w:p>
    <w:p w14:paraId="67E99296" w14:textId="77777777" w:rsidR="00666DC2" w:rsidRDefault="00666DC2" w:rsidP="001973BF">
      <w:pPr>
        <w:rPr>
          <w:shd w:val="clear" w:color="auto" w:fill="F9F9F9"/>
        </w:rPr>
      </w:pPr>
      <w:r>
        <w:rPr>
          <w:shd w:val="clear" w:color="auto" w:fill="F9F9F9"/>
        </w:rPr>
        <w:t>Donn</w:t>
      </w:r>
      <w:r>
        <w:t>ées</w:t>
      </w:r>
      <w:r>
        <w:rPr>
          <w:shd w:val="clear" w:color="auto" w:fill="F9F9F9"/>
        </w:rPr>
        <w:t xml:space="preserve"> pr</w:t>
      </w:r>
      <w:r>
        <w:t>écises</w:t>
      </w:r>
      <w:r>
        <w:rPr>
          <w:shd w:val="clear" w:color="auto" w:fill="F9F9F9"/>
        </w:rPr>
        <w:t xml:space="preserve"> en vue des mesures du DAS est dans le tableau 1</w:t>
      </w:r>
    </w:p>
    <w:p w14:paraId="06A96288" w14:textId="77777777" w:rsidR="008A66A2" w:rsidRDefault="008A66A2" w:rsidP="001973BF">
      <w:pPr>
        <w:rPr>
          <w:rFonts w:cs="Arial"/>
        </w:rPr>
      </w:pPr>
    </w:p>
    <w:p w14:paraId="2B35AD4F" w14:textId="77777777" w:rsidR="00666DC2" w:rsidRDefault="00434C0C" w:rsidP="00666DC2">
      <w:pPr>
        <w:pStyle w:val="Heading3"/>
        <w:rPr>
          <w:highlight w:val="yellow"/>
        </w:rPr>
      </w:pPr>
      <w:bookmarkStart w:id="21" w:name="_Toc94620075"/>
      <w:bookmarkStart w:id="22" w:name="_Toc119315650"/>
      <w:r>
        <w:t xml:space="preserve">Zgodność z normą ISED RSS-102 w zakresie narażenia na częstotliwości radiowe oraz ostrzeżenie/ </w:t>
      </w:r>
      <w:bookmarkStart w:id="23" w:name="_Toc40097312"/>
      <w:r>
        <w:t>Déclaration d'exposition AUX RF</w:t>
      </w:r>
      <w:bookmarkEnd w:id="21"/>
      <w:bookmarkEnd w:id="23"/>
      <w:bookmarkEnd w:id="22"/>
      <w:r>
        <w:rPr>
          <w:highlight w:val="yellow"/>
        </w:rPr>
        <w:t xml:space="preserve"> </w:t>
      </w:r>
    </w:p>
    <w:p w14:paraId="4546887D" w14:textId="77777777" w:rsidR="00EE2A2F" w:rsidRDefault="00EE2A2F" w:rsidP="00EE2A2F">
      <w:r>
        <w:t xml:space="preserve">Informacje zawarte w niniejszym rozdziale dotyczą produktów bezprzewodowych firmy NETGEAR, które nie są przeznaczone do pracy w pobliżu ciała ludzkiego. </w:t>
      </w:r>
    </w:p>
    <w:p w14:paraId="3DEF069E" w14:textId="77777777" w:rsidR="00666DC2" w:rsidRPr="00530C71" w:rsidRDefault="00666DC2" w:rsidP="00666DC2">
      <w:pPr>
        <w:rPr>
          <w:highlight w:val="yellow"/>
        </w:rPr>
      </w:pPr>
      <w:r>
        <w:t>Les informations de cette section s'appliquent aux produits sans fil NETGEAR qui sont destinés à être utilisés à au moins 20 cm du corps.</w:t>
      </w:r>
    </w:p>
    <w:p w14:paraId="15DDA1C2" w14:textId="77777777" w:rsidR="00CE6A8E" w:rsidRDefault="00CE6A8E" w:rsidP="00CE6A8E">
      <w:pPr>
        <w:rPr>
          <w:rFonts w:cs="Arial"/>
        </w:rPr>
      </w:pPr>
      <w:r>
        <w:t>Produkt firmy NETGEAR jest zgodny z wartościami granicznymi IC dotyczącymi narażenia na promieniowanie, określonymi dla niekontrolowanego środowiska, jeśli jest zainstalowany i użytkowany z zachowaniem odległości minimalnej 20 cm pomiędzy urządzeniem wytwarzającym promieniowanie a ciałem użytkownika, z wyjątkiem sytuacji określonych w Tabeli 3 poniżej, gdy potrzebne są większe odległości.</w:t>
      </w:r>
    </w:p>
    <w:p w14:paraId="72935874" w14:textId="77777777" w:rsidR="00666DC2" w:rsidRDefault="00666DC2" w:rsidP="00CE6A8E">
      <w:pPr>
        <w:rPr>
          <w:rFonts w:cs="Arial"/>
        </w:rPr>
      </w:pPr>
      <w:r>
        <w:t>Produits NETGEAR sont conformes aux limites IC d'exposition aux rayonnements définies pour un environnement non contrôlé. Produits NETGEAR doivent être installés et utilisés avec distance minimum de 20cm entre le radiateur et votre corps sauf comme indiqué dans le tableau 3</w:t>
      </w:r>
    </w:p>
    <w:p w14:paraId="19B55733" w14:textId="77777777" w:rsidR="002229EC" w:rsidRDefault="002229EC" w:rsidP="00565E98">
      <w:pPr>
        <w:pStyle w:val="Heading4"/>
      </w:pPr>
      <w:bookmarkStart w:id="24" w:name="_Toc94620076"/>
      <w:bookmarkStart w:id="25" w:name="_Toc119315651"/>
      <w:r>
        <w:lastRenderedPageBreak/>
        <w:t>Tabela 3. Produkty i minimalna odległość pomiędzy urządzeniem a ciałem</w:t>
      </w:r>
      <w:bookmarkEnd w:id="24"/>
      <w:bookmarkEnd w:id="25"/>
      <w:r>
        <w:t xml:space="preserve"> </w:t>
      </w:r>
    </w:p>
    <w:tbl>
      <w:tblPr>
        <w:tblStyle w:val="TableGrid"/>
        <w:tblW w:w="0" w:type="auto"/>
        <w:tblInd w:w="720" w:type="dxa"/>
        <w:tblLook w:val="04A0" w:firstRow="1" w:lastRow="0" w:firstColumn="1" w:lastColumn="0" w:noHBand="0" w:noVBand="1"/>
      </w:tblPr>
      <w:tblGrid>
        <w:gridCol w:w="5395"/>
        <w:gridCol w:w="2880"/>
      </w:tblGrid>
      <w:tr w:rsidR="002229EC" w14:paraId="7F9600B1" w14:textId="77777777" w:rsidTr="00D726C1">
        <w:tc>
          <w:tcPr>
            <w:tcW w:w="5395" w:type="dxa"/>
          </w:tcPr>
          <w:p w14:paraId="5CDEF925" w14:textId="7F80028D" w:rsidR="002229EC" w:rsidRPr="001F3C55" w:rsidRDefault="002229EC" w:rsidP="00D726C1">
            <w:pPr>
              <w:rPr>
                <w:rFonts w:cs="Arial"/>
                <w:b/>
              </w:rPr>
            </w:pPr>
            <w:r>
              <w:rPr>
                <w:b/>
              </w:rPr>
              <w:t>Produkt</w:t>
            </w:r>
          </w:p>
        </w:tc>
        <w:tc>
          <w:tcPr>
            <w:tcW w:w="2880" w:type="dxa"/>
          </w:tcPr>
          <w:p w14:paraId="7108F46D" w14:textId="77777777" w:rsidR="002229EC" w:rsidRPr="001F3C55" w:rsidRDefault="002229EC" w:rsidP="00D726C1">
            <w:pPr>
              <w:rPr>
                <w:rFonts w:cs="Arial"/>
                <w:b/>
              </w:rPr>
            </w:pPr>
            <w:r>
              <w:rPr>
                <w:b/>
              </w:rPr>
              <w:t>Minimalna odległość między urządzeniem a ciałem osoby lub zwierzęcia (cm)</w:t>
            </w:r>
          </w:p>
        </w:tc>
      </w:tr>
      <w:tr w:rsidR="009815DF" w14:paraId="1CF06106" w14:textId="77777777" w:rsidTr="00D726C1">
        <w:tc>
          <w:tcPr>
            <w:tcW w:w="5395" w:type="dxa"/>
          </w:tcPr>
          <w:p w14:paraId="38A57352" w14:textId="77777777" w:rsidR="009815DF" w:rsidRDefault="009815DF" w:rsidP="00D726C1">
            <w:pPr>
              <w:rPr>
                <w:rFonts w:cs="Arial"/>
              </w:rPr>
            </w:pPr>
            <w:r>
              <w:t>RAX10, WAX610</w:t>
            </w:r>
          </w:p>
        </w:tc>
        <w:tc>
          <w:tcPr>
            <w:tcW w:w="2880" w:type="dxa"/>
          </w:tcPr>
          <w:p w14:paraId="3E45F5B8" w14:textId="77777777" w:rsidR="009815DF" w:rsidRDefault="009815DF" w:rsidP="00D726C1">
            <w:pPr>
              <w:rPr>
                <w:rFonts w:cs="Arial"/>
              </w:rPr>
            </w:pPr>
            <w:r>
              <w:t>21 cm</w:t>
            </w:r>
          </w:p>
        </w:tc>
      </w:tr>
      <w:tr w:rsidR="002229EC" w14:paraId="2A6C25C1" w14:textId="77777777" w:rsidTr="00D726C1">
        <w:tc>
          <w:tcPr>
            <w:tcW w:w="5395" w:type="dxa"/>
          </w:tcPr>
          <w:p w14:paraId="4CC6DA1A" w14:textId="77777777" w:rsidR="002229EC" w:rsidRPr="00152F10" w:rsidRDefault="002229EC" w:rsidP="00D726C1">
            <w:pPr>
              <w:rPr>
                <w:rFonts w:cs="Arial"/>
              </w:rPr>
            </w:pPr>
            <w:r>
              <w:t>WAC510, EAX12, WAX202</w:t>
            </w:r>
          </w:p>
        </w:tc>
        <w:tc>
          <w:tcPr>
            <w:tcW w:w="2880" w:type="dxa"/>
          </w:tcPr>
          <w:p w14:paraId="03A9F6C2" w14:textId="77777777" w:rsidR="002229EC" w:rsidRPr="00152F10" w:rsidRDefault="002229EC" w:rsidP="00D726C1">
            <w:pPr>
              <w:rPr>
                <w:rFonts w:cs="Arial"/>
              </w:rPr>
            </w:pPr>
            <w:r>
              <w:t>23 cm</w:t>
            </w:r>
          </w:p>
        </w:tc>
      </w:tr>
      <w:tr w:rsidR="002229EC" w14:paraId="07A4143C" w14:textId="77777777" w:rsidTr="00D726C1">
        <w:tc>
          <w:tcPr>
            <w:tcW w:w="5395" w:type="dxa"/>
          </w:tcPr>
          <w:p w14:paraId="11F11636" w14:textId="77777777" w:rsidR="002229EC" w:rsidRPr="00152F10" w:rsidRDefault="002229EC" w:rsidP="00D726C1">
            <w:pPr>
              <w:rPr>
                <w:rFonts w:cs="Arial"/>
              </w:rPr>
            </w:pPr>
            <w:r>
              <w:t>DC112A</w:t>
            </w:r>
          </w:p>
        </w:tc>
        <w:tc>
          <w:tcPr>
            <w:tcW w:w="2880" w:type="dxa"/>
          </w:tcPr>
          <w:p w14:paraId="68EDD8D3" w14:textId="77777777" w:rsidR="002229EC" w:rsidRPr="00152F10" w:rsidRDefault="002229EC" w:rsidP="00D726C1">
            <w:pPr>
              <w:rPr>
                <w:rFonts w:cs="Arial"/>
              </w:rPr>
            </w:pPr>
            <w:r>
              <w:t>24 cm</w:t>
            </w:r>
          </w:p>
        </w:tc>
      </w:tr>
      <w:tr w:rsidR="002229EC" w14:paraId="554ECEC8" w14:textId="77777777" w:rsidTr="00D726C1">
        <w:tc>
          <w:tcPr>
            <w:tcW w:w="5395" w:type="dxa"/>
          </w:tcPr>
          <w:p w14:paraId="3CA905C2" w14:textId="77777777" w:rsidR="002229EC" w:rsidRPr="00152F10" w:rsidRDefault="00694273" w:rsidP="00D726C1">
            <w:pPr>
              <w:rPr>
                <w:rFonts w:cs="Arial"/>
              </w:rPr>
            </w:pPr>
            <w:r>
              <w:t>R6260, R6400v2, MR60, MS60, EX3700, EX6120, EX6400, EX7300, R6700v3, XR300, WAC720</w:t>
            </w:r>
          </w:p>
        </w:tc>
        <w:tc>
          <w:tcPr>
            <w:tcW w:w="2880" w:type="dxa"/>
          </w:tcPr>
          <w:p w14:paraId="3B4EB3A7" w14:textId="77777777" w:rsidR="002229EC" w:rsidRPr="00152F10" w:rsidRDefault="00694273" w:rsidP="00D726C1">
            <w:pPr>
              <w:rPr>
                <w:rFonts w:cs="Arial"/>
              </w:rPr>
            </w:pPr>
            <w:r>
              <w:t>25 cm</w:t>
            </w:r>
          </w:p>
        </w:tc>
      </w:tr>
      <w:tr w:rsidR="002229EC" w14:paraId="4D5BEE3A" w14:textId="77777777" w:rsidTr="00D726C1">
        <w:tc>
          <w:tcPr>
            <w:tcW w:w="5395" w:type="dxa"/>
          </w:tcPr>
          <w:p w14:paraId="4B5FA293" w14:textId="77777777" w:rsidR="002229EC" w:rsidRPr="00152F10" w:rsidRDefault="00694273" w:rsidP="00D726C1">
            <w:pPr>
              <w:rPr>
                <w:rFonts w:cs="Arial"/>
              </w:rPr>
            </w:pPr>
            <w:r>
              <w:t>WAC505, WAC564, RBR50, RBS50</w:t>
            </w:r>
          </w:p>
        </w:tc>
        <w:tc>
          <w:tcPr>
            <w:tcW w:w="2880" w:type="dxa"/>
          </w:tcPr>
          <w:p w14:paraId="2EECCC07" w14:textId="77777777" w:rsidR="002229EC" w:rsidRPr="00152F10" w:rsidRDefault="00694273" w:rsidP="00D726C1">
            <w:pPr>
              <w:rPr>
                <w:rFonts w:cs="Arial"/>
              </w:rPr>
            </w:pPr>
            <w:r>
              <w:t>26 cm</w:t>
            </w:r>
          </w:p>
        </w:tc>
      </w:tr>
      <w:tr w:rsidR="00BA431D" w14:paraId="526B90F8" w14:textId="77777777" w:rsidTr="00D726C1">
        <w:tc>
          <w:tcPr>
            <w:tcW w:w="5395" w:type="dxa"/>
          </w:tcPr>
          <w:p w14:paraId="5ACEFE10" w14:textId="77777777" w:rsidR="00BA431D" w:rsidRDefault="00BA431D" w:rsidP="00D726C1">
            <w:pPr>
              <w:rPr>
                <w:rFonts w:cs="Arial"/>
              </w:rPr>
            </w:pPr>
            <w:r>
              <w:t>MR80, MS80, WAX615</w:t>
            </w:r>
          </w:p>
        </w:tc>
        <w:tc>
          <w:tcPr>
            <w:tcW w:w="2880" w:type="dxa"/>
          </w:tcPr>
          <w:p w14:paraId="51F5813B" w14:textId="77777777" w:rsidR="00BA431D" w:rsidRDefault="00BA431D" w:rsidP="00D726C1">
            <w:pPr>
              <w:rPr>
                <w:rFonts w:cs="Arial"/>
              </w:rPr>
            </w:pPr>
            <w:r>
              <w:t>27 cm</w:t>
            </w:r>
          </w:p>
        </w:tc>
      </w:tr>
      <w:tr w:rsidR="002229EC" w14:paraId="7BDAFA43" w14:textId="77777777" w:rsidTr="00D726C1">
        <w:tc>
          <w:tcPr>
            <w:tcW w:w="5395" w:type="dxa"/>
          </w:tcPr>
          <w:p w14:paraId="03A56073" w14:textId="77777777" w:rsidR="002229EC" w:rsidRPr="00152F10" w:rsidRDefault="00171431" w:rsidP="00D726C1">
            <w:pPr>
              <w:rPr>
                <w:rFonts w:cs="Arial"/>
              </w:rPr>
            </w:pPr>
            <w:r>
              <w:t>R7000P, EX7500, RBR50, RBS50, RBW30, RAX40, RAX45, RAX48, RAX50, RAX80, SRR60, SRS60, XR1000, RAX35v2, RAX70, SXR30, SXS30, RBR350, RBS350, LBR20</w:t>
            </w:r>
          </w:p>
        </w:tc>
        <w:tc>
          <w:tcPr>
            <w:tcW w:w="2880" w:type="dxa"/>
          </w:tcPr>
          <w:p w14:paraId="7A71D3E5" w14:textId="77777777" w:rsidR="002229EC" w:rsidRPr="00152F10" w:rsidRDefault="00694273" w:rsidP="00D726C1">
            <w:pPr>
              <w:rPr>
                <w:rFonts w:cs="Arial"/>
              </w:rPr>
            </w:pPr>
            <w:r>
              <w:t>28 cm</w:t>
            </w:r>
          </w:p>
        </w:tc>
      </w:tr>
      <w:tr w:rsidR="002229EC" w14:paraId="1D38B284" w14:textId="77777777" w:rsidTr="00D726C1">
        <w:tc>
          <w:tcPr>
            <w:tcW w:w="5395" w:type="dxa"/>
          </w:tcPr>
          <w:p w14:paraId="1ABFE922" w14:textId="77777777" w:rsidR="002229EC" w:rsidRPr="00152F10" w:rsidRDefault="00694273" w:rsidP="00D726C1">
            <w:pPr>
              <w:rPr>
                <w:rFonts w:cs="Arial"/>
              </w:rPr>
            </w:pPr>
            <w:r>
              <w:t>RBR40, RBS40, RAX20, RAX30</w:t>
            </w:r>
          </w:p>
        </w:tc>
        <w:tc>
          <w:tcPr>
            <w:tcW w:w="2880" w:type="dxa"/>
          </w:tcPr>
          <w:p w14:paraId="4F5F7C84" w14:textId="77777777" w:rsidR="002229EC" w:rsidRPr="00152F10" w:rsidRDefault="00694273" w:rsidP="00D726C1">
            <w:pPr>
              <w:rPr>
                <w:rFonts w:cs="Arial"/>
              </w:rPr>
            </w:pPr>
            <w:r>
              <w:t>29 cm</w:t>
            </w:r>
          </w:p>
        </w:tc>
      </w:tr>
      <w:tr w:rsidR="002229EC" w14:paraId="4227F557" w14:textId="77777777" w:rsidTr="00D726C1">
        <w:tc>
          <w:tcPr>
            <w:tcW w:w="5395" w:type="dxa"/>
          </w:tcPr>
          <w:p w14:paraId="23252E46" w14:textId="77777777" w:rsidR="002229EC" w:rsidRPr="00152F10" w:rsidRDefault="00694273" w:rsidP="00D726C1">
            <w:pPr>
              <w:rPr>
                <w:rFonts w:cs="Arial"/>
              </w:rPr>
            </w:pPr>
            <w:r>
              <w:t>R6350, R6850, WAC124, WAC730, WAX630</w:t>
            </w:r>
          </w:p>
        </w:tc>
        <w:tc>
          <w:tcPr>
            <w:tcW w:w="2880" w:type="dxa"/>
          </w:tcPr>
          <w:p w14:paraId="646CEF5F" w14:textId="77777777" w:rsidR="002229EC" w:rsidRPr="00152F10" w:rsidRDefault="00694273" w:rsidP="00D726C1">
            <w:pPr>
              <w:rPr>
                <w:rFonts w:cs="Arial"/>
              </w:rPr>
            </w:pPr>
            <w:r>
              <w:t>30 cm</w:t>
            </w:r>
          </w:p>
        </w:tc>
      </w:tr>
      <w:tr w:rsidR="00F73B8E" w14:paraId="6C233ACC" w14:textId="77777777" w:rsidTr="00D726C1">
        <w:tc>
          <w:tcPr>
            <w:tcW w:w="5395" w:type="dxa"/>
          </w:tcPr>
          <w:p w14:paraId="11FBDEAE" w14:textId="4C3E6107" w:rsidR="00F73B8E" w:rsidRDefault="00F73B8E" w:rsidP="00D726C1">
            <w:pPr>
              <w:rPr>
                <w:rFonts w:cs="Arial"/>
              </w:rPr>
            </w:pPr>
            <w:r>
              <w:t>LAX20, NBR750, SXR50, SXS50, RBR760, RBS760</w:t>
            </w:r>
          </w:p>
        </w:tc>
        <w:tc>
          <w:tcPr>
            <w:tcW w:w="2880" w:type="dxa"/>
          </w:tcPr>
          <w:p w14:paraId="069A650C" w14:textId="77777777" w:rsidR="00F73B8E" w:rsidRDefault="00F73B8E" w:rsidP="00D726C1">
            <w:pPr>
              <w:rPr>
                <w:rFonts w:cs="Arial"/>
              </w:rPr>
            </w:pPr>
            <w:r>
              <w:t>31 cm</w:t>
            </w:r>
          </w:p>
        </w:tc>
      </w:tr>
      <w:tr w:rsidR="001114BB" w14:paraId="700EEA9E" w14:textId="77777777" w:rsidTr="00D726C1">
        <w:tc>
          <w:tcPr>
            <w:tcW w:w="5395" w:type="dxa"/>
          </w:tcPr>
          <w:p w14:paraId="1E93A237" w14:textId="77777777" w:rsidR="001114BB" w:rsidRDefault="00297B08" w:rsidP="00D726C1">
            <w:pPr>
              <w:rPr>
                <w:rFonts w:cs="Arial"/>
              </w:rPr>
            </w:pPr>
            <w:r>
              <w:t>EX6250v2</w:t>
            </w:r>
          </w:p>
        </w:tc>
        <w:tc>
          <w:tcPr>
            <w:tcW w:w="2880" w:type="dxa"/>
          </w:tcPr>
          <w:p w14:paraId="20C2E66F" w14:textId="77777777" w:rsidR="001114BB" w:rsidRDefault="001114BB" w:rsidP="00D726C1">
            <w:pPr>
              <w:rPr>
                <w:rFonts w:cs="Arial"/>
              </w:rPr>
            </w:pPr>
            <w:r>
              <w:t>32 cm</w:t>
            </w:r>
          </w:p>
        </w:tc>
      </w:tr>
      <w:tr w:rsidR="002229EC" w14:paraId="328A38ED" w14:textId="77777777" w:rsidTr="00D726C1">
        <w:tc>
          <w:tcPr>
            <w:tcW w:w="5395" w:type="dxa"/>
          </w:tcPr>
          <w:p w14:paraId="074B9561" w14:textId="77777777" w:rsidR="002229EC" w:rsidRPr="00152F10" w:rsidRDefault="00694273" w:rsidP="00D726C1">
            <w:pPr>
              <w:rPr>
                <w:rFonts w:cs="Arial"/>
              </w:rPr>
            </w:pPr>
            <w:r>
              <w:t>EX7300, R9000, EAX20, RBS40V, RBS40v2</w:t>
            </w:r>
          </w:p>
        </w:tc>
        <w:tc>
          <w:tcPr>
            <w:tcW w:w="2880" w:type="dxa"/>
          </w:tcPr>
          <w:p w14:paraId="79AE65F4" w14:textId="77777777" w:rsidR="002229EC" w:rsidRPr="00152F10" w:rsidRDefault="00694273" w:rsidP="00D726C1">
            <w:pPr>
              <w:rPr>
                <w:rFonts w:cs="Arial"/>
              </w:rPr>
            </w:pPr>
            <w:r>
              <w:t>33 cm</w:t>
            </w:r>
          </w:p>
        </w:tc>
      </w:tr>
      <w:tr w:rsidR="00A86A1D" w14:paraId="32DFFCD7" w14:textId="77777777" w:rsidTr="00D726C1">
        <w:tc>
          <w:tcPr>
            <w:tcW w:w="5395" w:type="dxa"/>
          </w:tcPr>
          <w:p w14:paraId="7BB6BC87" w14:textId="77777777" w:rsidR="00A86A1D" w:rsidRDefault="00A86A1D" w:rsidP="00D726C1">
            <w:pPr>
              <w:rPr>
                <w:rFonts w:cs="Arial"/>
              </w:rPr>
            </w:pPr>
            <w:r>
              <w:t>XR500, RBR850, RBS850, RBRE960, RBSE960</w:t>
            </w:r>
          </w:p>
        </w:tc>
        <w:tc>
          <w:tcPr>
            <w:tcW w:w="2880" w:type="dxa"/>
          </w:tcPr>
          <w:p w14:paraId="2C6B7E7B" w14:textId="77777777" w:rsidR="00A86A1D" w:rsidRDefault="00A86A1D" w:rsidP="00D726C1">
            <w:pPr>
              <w:rPr>
                <w:rFonts w:cs="Arial"/>
              </w:rPr>
            </w:pPr>
            <w:r>
              <w:t>34 cm</w:t>
            </w:r>
          </w:p>
        </w:tc>
      </w:tr>
      <w:tr w:rsidR="002229EC" w14:paraId="15FE445E" w14:textId="77777777" w:rsidTr="00D726C1">
        <w:tc>
          <w:tcPr>
            <w:tcW w:w="5395" w:type="dxa"/>
          </w:tcPr>
          <w:p w14:paraId="55F39ADF" w14:textId="77777777" w:rsidR="002229EC" w:rsidRPr="00152F10" w:rsidRDefault="00694273" w:rsidP="00D726C1">
            <w:pPr>
              <w:rPr>
                <w:rFonts w:cs="Arial"/>
              </w:rPr>
            </w:pPr>
            <w:r>
              <w:t>R68000, RBR750, RBS750, SXR80, SXS80</w:t>
            </w:r>
          </w:p>
        </w:tc>
        <w:tc>
          <w:tcPr>
            <w:tcW w:w="2880" w:type="dxa"/>
          </w:tcPr>
          <w:p w14:paraId="7D8943E3" w14:textId="77777777" w:rsidR="002229EC" w:rsidRPr="00152F10" w:rsidRDefault="00694273" w:rsidP="00D726C1">
            <w:pPr>
              <w:rPr>
                <w:rFonts w:cs="Arial"/>
              </w:rPr>
            </w:pPr>
            <w:r>
              <w:t>35 cm</w:t>
            </w:r>
          </w:p>
        </w:tc>
      </w:tr>
      <w:tr w:rsidR="003579C5" w14:paraId="0BFE2EE2" w14:textId="77777777" w:rsidTr="00D726C1">
        <w:tc>
          <w:tcPr>
            <w:tcW w:w="5395" w:type="dxa"/>
          </w:tcPr>
          <w:p w14:paraId="56918903" w14:textId="77777777" w:rsidR="003579C5" w:rsidRDefault="003579C5" w:rsidP="00D726C1">
            <w:pPr>
              <w:rPr>
                <w:rFonts w:cs="Arial"/>
              </w:rPr>
            </w:pPr>
            <w:r>
              <w:t>R8000P</w:t>
            </w:r>
          </w:p>
        </w:tc>
        <w:tc>
          <w:tcPr>
            <w:tcW w:w="2880" w:type="dxa"/>
          </w:tcPr>
          <w:p w14:paraId="28422124" w14:textId="77777777" w:rsidR="003579C5" w:rsidRDefault="003579C5" w:rsidP="00D726C1">
            <w:pPr>
              <w:rPr>
                <w:rFonts w:cs="Arial"/>
              </w:rPr>
            </w:pPr>
            <w:r>
              <w:t>36 cm</w:t>
            </w:r>
          </w:p>
        </w:tc>
      </w:tr>
      <w:tr w:rsidR="004E53C4" w14:paraId="59C67BE8" w14:textId="77777777" w:rsidTr="00D726C1">
        <w:tc>
          <w:tcPr>
            <w:tcW w:w="5395" w:type="dxa"/>
          </w:tcPr>
          <w:p w14:paraId="31594E8C" w14:textId="77777777" w:rsidR="004E53C4" w:rsidRDefault="004E53C4" w:rsidP="00D726C1">
            <w:pPr>
              <w:rPr>
                <w:rFonts w:cs="Arial"/>
              </w:rPr>
            </w:pPr>
            <w:r>
              <w:t>RAXE500</w:t>
            </w:r>
          </w:p>
        </w:tc>
        <w:tc>
          <w:tcPr>
            <w:tcW w:w="2880" w:type="dxa"/>
          </w:tcPr>
          <w:p w14:paraId="4A271E69" w14:textId="77777777" w:rsidR="004E53C4" w:rsidRDefault="004E53C4" w:rsidP="00D726C1">
            <w:pPr>
              <w:rPr>
                <w:rFonts w:cs="Arial"/>
              </w:rPr>
            </w:pPr>
            <w:r>
              <w:t>38 cm</w:t>
            </w:r>
          </w:p>
        </w:tc>
      </w:tr>
      <w:tr w:rsidR="00214846" w14:paraId="25523752" w14:textId="77777777" w:rsidTr="00D726C1">
        <w:tc>
          <w:tcPr>
            <w:tcW w:w="5395" w:type="dxa"/>
          </w:tcPr>
          <w:p w14:paraId="2E8C6459" w14:textId="77777777" w:rsidR="00214846" w:rsidRDefault="00214846" w:rsidP="00D726C1">
            <w:pPr>
              <w:rPr>
                <w:rFonts w:cs="Arial"/>
              </w:rPr>
            </w:pPr>
            <w:r>
              <w:t>RAX200</w:t>
            </w:r>
          </w:p>
        </w:tc>
        <w:tc>
          <w:tcPr>
            <w:tcW w:w="2880" w:type="dxa"/>
          </w:tcPr>
          <w:p w14:paraId="5AF287D7" w14:textId="77777777" w:rsidR="00214846" w:rsidRDefault="00214846" w:rsidP="00D726C1">
            <w:pPr>
              <w:rPr>
                <w:rFonts w:cs="Arial"/>
              </w:rPr>
            </w:pPr>
            <w:r>
              <w:t>39 cm</w:t>
            </w:r>
          </w:p>
        </w:tc>
      </w:tr>
      <w:tr w:rsidR="00DE1016" w14:paraId="73C923B3" w14:textId="77777777" w:rsidTr="00D726C1">
        <w:tc>
          <w:tcPr>
            <w:tcW w:w="5395" w:type="dxa"/>
          </w:tcPr>
          <w:p w14:paraId="5E211410" w14:textId="77777777" w:rsidR="00DE1016" w:rsidRDefault="00DE1016" w:rsidP="00D726C1">
            <w:pPr>
              <w:rPr>
                <w:rFonts w:cs="Arial"/>
              </w:rPr>
            </w:pPr>
            <w:r>
              <w:t>Model R7000</w:t>
            </w:r>
          </w:p>
        </w:tc>
        <w:tc>
          <w:tcPr>
            <w:tcW w:w="2880" w:type="dxa"/>
          </w:tcPr>
          <w:p w14:paraId="360B8A65" w14:textId="77777777" w:rsidR="00DE1016" w:rsidRDefault="00DE1016" w:rsidP="00D726C1">
            <w:pPr>
              <w:rPr>
                <w:rFonts w:cs="Arial"/>
              </w:rPr>
            </w:pPr>
            <w:r>
              <w:t>40 cm</w:t>
            </w:r>
          </w:p>
        </w:tc>
      </w:tr>
      <w:tr w:rsidR="002229EC" w14:paraId="26A1921F" w14:textId="77777777" w:rsidTr="00D726C1">
        <w:tc>
          <w:tcPr>
            <w:tcW w:w="5395" w:type="dxa"/>
          </w:tcPr>
          <w:p w14:paraId="066B7029" w14:textId="77777777" w:rsidR="002229EC" w:rsidRPr="00152F10" w:rsidRDefault="00694273" w:rsidP="00D726C1">
            <w:pPr>
              <w:rPr>
                <w:rFonts w:cs="Arial"/>
              </w:rPr>
            </w:pPr>
            <w:r>
              <w:t>WNDAP350</w:t>
            </w:r>
          </w:p>
        </w:tc>
        <w:tc>
          <w:tcPr>
            <w:tcW w:w="2880" w:type="dxa"/>
          </w:tcPr>
          <w:p w14:paraId="62BA782F" w14:textId="77777777" w:rsidR="002229EC" w:rsidRPr="00152F10" w:rsidRDefault="00694273" w:rsidP="00D726C1">
            <w:pPr>
              <w:rPr>
                <w:rFonts w:cs="Arial"/>
              </w:rPr>
            </w:pPr>
            <w:r>
              <w:t>41 cm</w:t>
            </w:r>
          </w:p>
        </w:tc>
      </w:tr>
      <w:tr w:rsidR="002229EC" w14:paraId="5326258D" w14:textId="77777777" w:rsidTr="00D726C1">
        <w:tc>
          <w:tcPr>
            <w:tcW w:w="5395" w:type="dxa"/>
          </w:tcPr>
          <w:p w14:paraId="1F6F6A15" w14:textId="77777777" w:rsidR="002229EC" w:rsidRPr="00152F10" w:rsidRDefault="00694273" w:rsidP="00D726C1">
            <w:pPr>
              <w:rPr>
                <w:rFonts w:cs="Arial"/>
              </w:rPr>
            </w:pPr>
            <w:r>
              <w:t>EX6150</w:t>
            </w:r>
          </w:p>
        </w:tc>
        <w:tc>
          <w:tcPr>
            <w:tcW w:w="2880" w:type="dxa"/>
          </w:tcPr>
          <w:p w14:paraId="104571A9" w14:textId="77777777" w:rsidR="002229EC" w:rsidRPr="00152F10" w:rsidRDefault="00694273" w:rsidP="00D726C1">
            <w:pPr>
              <w:rPr>
                <w:rFonts w:cs="Arial"/>
              </w:rPr>
            </w:pPr>
            <w:r>
              <w:t>46 cm</w:t>
            </w:r>
          </w:p>
        </w:tc>
      </w:tr>
      <w:tr w:rsidR="002229EC" w14:paraId="1498C6E3" w14:textId="77777777" w:rsidTr="00D726C1">
        <w:tc>
          <w:tcPr>
            <w:tcW w:w="5395" w:type="dxa"/>
          </w:tcPr>
          <w:p w14:paraId="797B8529" w14:textId="77777777" w:rsidR="002229EC" w:rsidRPr="00152F10" w:rsidRDefault="00694273" w:rsidP="00D726C1">
            <w:pPr>
              <w:rPr>
                <w:rFonts w:cs="Arial"/>
              </w:rPr>
            </w:pPr>
            <w:r>
              <w:t>WAC740</w:t>
            </w:r>
          </w:p>
        </w:tc>
        <w:tc>
          <w:tcPr>
            <w:tcW w:w="2880" w:type="dxa"/>
          </w:tcPr>
          <w:p w14:paraId="12B0682A" w14:textId="77777777" w:rsidR="002229EC" w:rsidRPr="00152F10" w:rsidRDefault="00694273" w:rsidP="00D726C1">
            <w:pPr>
              <w:rPr>
                <w:rFonts w:cs="Arial"/>
              </w:rPr>
            </w:pPr>
            <w:r>
              <w:t>47 cm</w:t>
            </w:r>
          </w:p>
        </w:tc>
      </w:tr>
      <w:tr w:rsidR="002229EC" w14:paraId="3BF89DAE" w14:textId="77777777" w:rsidTr="00D726C1">
        <w:tc>
          <w:tcPr>
            <w:tcW w:w="5395" w:type="dxa"/>
          </w:tcPr>
          <w:p w14:paraId="4412ABB6" w14:textId="77777777" w:rsidR="002229EC" w:rsidRPr="00152F10" w:rsidRDefault="00694273" w:rsidP="00D726C1">
            <w:pPr>
              <w:rPr>
                <w:rFonts w:cs="Arial"/>
              </w:rPr>
            </w:pPr>
            <w:r>
              <w:t>EX3700, EX6120, R6260, R6350, R6700v3, R6850</w:t>
            </w:r>
          </w:p>
        </w:tc>
        <w:tc>
          <w:tcPr>
            <w:tcW w:w="2880" w:type="dxa"/>
          </w:tcPr>
          <w:p w14:paraId="1B523644" w14:textId="77777777" w:rsidR="002229EC" w:rsidRPr="00152F10" w:rsidRDefault="00694273" w:rsidP="00D726C1">
            <w:pPr>
              <w:rPr>
                <w:rFonts w:cs="Arial"/>
              </w:rPr>
            </w:pPr>
            <w:r>
              <w:t>50 cm</w:t>
            </w:r>
          </w:p>
        </w:tc>
      </w:tr>
      <w:tr w:rsidR="002229EC" w14:paraId="560CB0EA" w14:textId="77777777" w:rsidTr="00D726C1">
        <w:tc>
          <w:tcPr>
            <w:tcW w:w="5395" w:type="dxa"/>
          </w:tcPr>
          <w:p w14:paraId="4BC5E0EB" w14:textId="77777777" w:rsidR="002229EC" w:rsidRPr="00152F10" w:rsidRDefault="00694273" w:rsidP="00D726C1">
            <w:pPr>
              <w:rPr>
                <w:rFonts w:cs="Arial"/>
              </w:rPr>
            </w:pPr>
            <w:r>
              <w:t>WAC505</w:t>
            </w:r>
          </w:p>
        </w:tc>
        <w:tc>
          <w:tcPr>
            <w:tcW w:w="2880" w:type="dxa"/>
          </w:tcPr>
          <w:p w14:paraId="015286DE" w14:textId="77777777" w:rsidR="002229EC" w:rsidRPr="00152F10" w:rsidRDefault="00694273" w:rsidP="00D726C1">
            <w:pPr>
              <w:rPr>
                <w:rFonts w:cs="Arial"/>
              </w:rPr>
            </w:pPr>
            <w:r>
              <w:t>52 cm</w:t>
            </w:r>
          </w:p>
        </w:tc>
      </w:tr>
      <w:tr w:rsidR="002229EC" w14:paraId="2F3A63A3" w14:textId="77777777" w:rsidTr="00D726C1">
        <w:tc>
          <w:tcPr>
            <w:tcW w:w="5395" w:type="dxa"/>
          </w:tcPr>
          <w:p w14:paraId="3FEBD8AD" w14:textId="77777777" w:rsidR="002229EC" w:rsidRPr="00152F10" w:rsidRDefault="00694273" w:rsidP="00D726C1">
            <w:pPr>
              <w:rPr>
                <w:rFonts w:cs="Arial"/>
              </w:rPr>
            </w:pPr>
            <w:r>
              <w:t>RBW30</w:t>
            </w:r>
          </w:p>
        </w:tc>
        <w:tc>
          <w:tcPr>
            <w:tcW w:w="2880" w:type="dxa"/>
          </w:tcPr>
          <w:p w14:paraId="55E437B8" w14:textId="77777777" w:rsidR="002229EC" w:rsidRPr="00152F10" w:rsidRDefault="00694273" w:rsidP="00D726C1">
            <w:pPr>
              <w:rPr>
                <w:rFonts w:cs="Arial"/>
              </w:rPr>
            </w:pPr>
            <w:r>
              <w:t>56 cm</w:t>
            </w:r>
          </w:p>
        </w:tc>
      </w:tr>
      <w:tr w:rsidR="002229EC" w14:paraId="5A760F24" w14:textId="77777777" w:rsidTr="00D726C1">
        <w:tc>
          <w:tcPr>
            <w:tcW w:w="5395" w:type="dxa"/>
          </w:tcPr>
          <w:p w14:paraId="6E0D3D3A" w14:textId="77777777" w:rsidR="002229EC" w:rsidRDefault="00694273" w:rsidP="00D726C1">
            <w:pPr>
              <w:rPr>
                <w:rFonts w:cs="Arial"/>
              </w:rPr>
            </w:pPr>
            <w:r>
              <w:t>RBR40, RBS40</w:t>
            </w:r>
          </w:p>
        </w:tc>
        <w:tc>
          <w:tcPr>
            <w:tcW w:w="2880" w:type="dxa"/>
          </w:tcPr>
          <w:p w14:paraId="0CF2D22F" w14:textId="77777777" w:rsidR="002229EC" w:rsidRDefault="00694273" w:rsidP="00D726C1">
            <w:pPr>
              <w:rPr>
                <w:rFonts w:cs="Arial"/>
              </w:rPr>
            </w:pPr>
            <w:r>
              <w:t>58 cm</w:t>
            </w:r>
          </w:p>
        </w:tc>
      </w:tr>
      <w:tr w:rsidR="002229EC" w14:paraId="1B9C2046" w14:textId="77777777" w:rsidTr="00D726C1">
        <w:tc>
          <w:tcPr>
            <w:tcW w:w="5395" w:type="dxa"/>
          </w:tcPr>
          <w:p w14:paraId="7E2FCF83" w14:textId="77777777" w:rsidR="002229EC" w:rsidRDefault="00694273" w:rsidP="00D726C1">
            <w:pPr>
              <w:rPr>
                <w:rFonts w:cs="Arial"/>
              </w:rPr>
            </w:pPr>
            <w:r>
              <w:t>C7000, D7800, R6700v2, WAC730</w:t>
            </w:r>
          </w:p>
        </w:tc>
        <w:tc>
          <w:tcPr>
            <w:tcW w:w="2880" w:type="dxa"/>
          </w:tcPr>
          <w:p w14:paraId="0B38C2F6" w14:textId="77777777" w:rsidR="002229EC" w:rsidRDefault="00694273" w:rsidP="00D726C1">
            <w:pPr>
              <w:rPr>
                <w:rFonts w:cs="Arial"/>
              </w:rPr>
            </w:pPr>
            <w:r>
              <w:t>70 cm</w:t>
            </w:r>
          </w:p>
        </w:tc>
      </w:tr>
      <w:tr w:rsidR="002229EC" w14:paraId="07FBCBD0" w14:textId="77777777" w:rsidTr="00D726C1">
        <w:tc>
          <w:tcPr>
            <w:tcW w:w="5395" w:type="dxa"/>
          </w:tcPr>
          <w:p w14:paraId="4F8EED27" w14:textId="77777777" w:rsidR="002229EC" w:rsidRDefault="002229EC" w:rsidP="00D726C1">
            <w:pPr>
              <w:rPr>
                <w:rFonts w:cs="Arial"/>
              </w:rPr>
            </w:pPr>
          </w:p>
        </w:tc>
        <w:tc>
          <w:tcPr>
            <w:tcW w:w="2880" w:type="dxa"/>
          </w:tcPr>
          <w:p w14:paraId="392CD533" w14:textId="77777777" w:rsidR="002229EC" w:rsidRDefault="002229EC" w:rsidP="00D726C1">
            <w:pPr>
              <w:rPr>
                <w:rFonts w:cs="Arial"/>
              </w:rPr>
            </w:pPr>
          </w:p>
        </w:tc>
      </w:tr>
    </w:tbl>
    <w:p w14:paraId="61C6AC93" w14:textId="77777777" w:rsidR="00850254" w:rsidRPr="00EF2CE1" w:rsidRDefault="00850254" w:rsidP="00850254">
      <w:pPr>
        <w:spacing w:after="0" w:line="240" w:lineRule="auto"/>
        <w:rPr>
          <w:i/>
          <w:sz w:val="18"/>
          <w:szCs w:val="18"/>
        </w:rPr>
      </w:pPr>
      <w:bookmarkStart w:id="26" w:name="_Toc94620077"/>
      <w:r>
        <w:rPr>
          <w:i/>
          <w:sz w:val="18"/>
        </w:rPr>
        <w:t>Uwaga: Produkty mogą być niedostępne na niektórych rynkach</w:t>
      </w:r>
    </w:p>
    <w:p w14:paraId="6A464383" w14:textId="77777777" w:rsidR="00434C0C" w:rsidRDefault="00434C0C" w:rsidP="003E25D1">
      <w:pPr>
        <w:pStyle w:val="Heading2"/>
      </w:pPr>
      <w:bookmarkStart w:id="27" w:name="_Toc119315652"/>
      <w:r>
        <w:t>Oświadczenia dotyczące narażenia na promieniowanie RF i SAR w Europie</w:t>
      </w:r>
      <w:bookmarkEnd w:id="26"/>
      <w:bookmarkEnd w:id="27"/>
    </w:p>
    <w:p w14:paraId="2498E922" w14:textId="77777777" w:rsidR="00EE2A2F" w:rsidRDefault="00EE2A2F" w:rsidP="00EE2A2F">
      <w:r>
        <w:t>Informacje zawarte w niniejszej sekcji dotyczą produktów, które przesyłają dane lub komunikują się bezprzewodowo.</w:t>
      </w:r>
    </w:p>
    <w:p w14:paraId="19349073" w14:textId="77777777" w:rsidR="00306209" w:rsidRPr="00356269" w:rsidRDefault="00306209" w:rsidP="003E25D1">
      <w:pPr>
        <w:pStyle w:val="Heading3"/>
      </w:pPr>
      <w:bookmarkStart w:id="28" w:name="_Toc94620078"/>
      <w:bookmarkStart w:id="29" w:name="_Toc119315653"/>
      <w:r>
        <w:t>Zgodność z przepisami i ostrzeżenie w zakresie SAR w UE:</w:t>
      </w:r>
      <w:bookmarkEnd w:id="28"/>
      <w:bookmarkEnd w:id="29"/>
    </w:p>
    <w:p w14:paraId="1096501D" w14:textId="77777777" w:rsidR="00EE2A2F" w:rsidRDefault="00EE2A2F" w:rsidP="00EE2A2F">
      <w:r>
        <w:t xml:space="preserve">Informacje zawarte w niniejszym rozdziale dotyczą produktów bezprzewodowych firmy NETGEAR, które są przeznaczone do pracy w pobliżu ciała ludzkiego. </w:t>
      </w:r>
    </w:p>
    <w:p w14:paraId="718C352F" w14:textId="77777777" w:rsidR="00C84BAA" w:rsidRDefault="00EE2A2F" w:rsidP="00EE2A2F">
      <w:r>
        <w:t xml:space="preserve">Produkty NETGEAR, które są przeznaczone do pracy w pobliżu ludzkiego ciała, są testowane pod kątem zgodności ze współczynnikiem absorpcji właściwej (SAR), patrz Tabela 4. Produkty wykorzystujące </w:t>
      </w:r>
      <w:r>
        <w:lastRenderedPageBreak/>
        <w:t>technologię fal milimetrowych są testowane pod kątem zgodności z gęstością właściwą (PD) dla produktów noszonych na ciele, patrz Tabela 4</w:t>
      </w:r>
    </w:p>
    <w:p w14:paraId="2AE1454F" w14:textId="77777777" w:rsidR="00EE2A2F" w:rsidRPr="00ED0A66" w:rsidRDefault="00EE2A2F" w:rsidP="00EE2A2F">
      <w:r>
        <w:t>Podczas noszenia produktu lub korzystania z niego podczas noszenia na ciele należy zachować odległość 10 mm od ciała, aby zapewnić zgodność z wymaganiami dotyczącymi narażenia na działanie fal radiowych.</w:t>
      </w:r>
    </w:p>
    <w:p w14:paraId="1F2CBDA5" w14:textId="77777777" w:rsidR="000A3D92" w:rsidRDefault="000A3D92" w:rsidP="000A3D92">
      <w:r>
        <w:t>Produkty firmy NETGEAR, które są instalowane w portach USB, wykazują zgodność z SAR przy użyciu typowego laptopa z portem USB. Inne zastosowania, takie jak komputery ręczne lub podobne urządzenia, nie zostały zweryfikowane i mogą nie spełniać wymogów związanych z zasadą narażenia na promieniowanie radiowe; takie wykorzystanie jest zabronione.</w:t>
      </w:r>
    </w:p>
    <w:p w14:paraId="12742388" w14:textId="77777777" w:rsidR="00C84BAA" w:rsidRPr="001608F3" w:rsidRDefault="00C84BAA" w:rsidP="00C84BAA">
      <w:pPr>
        <w:rPr>
          <w:rFonts w:cs="Arial"/>
        </w:rPr>
      </w:pPr>
      <w:r>
        <w:t>Współczynnik absorpcji właściwej (SAR) mierzony w odległości 5 mm i uśredniony dla 10 g tkanki dla każdego produktu oraz gęstość mocy uśredniona dla 4 cm</w:t>
      </w:r>
      <w:r>
        <w:rPr>
          <w:vertAlign w:val="superscript"/>
        </w:rPr>
        <w:t>2</w:t>
      </w:r>
      <w:r>
        <w:t xml:space="preserve"> (&gt; 6 GHz) są podane w Tabeli 1 poniżej.</w:t>
      </w:r>
    </w:p>
    <w:p w14:paraId="0C83E1EA" w14:textId="77777777" w:rsidR="00C84BAA" w:rsidRPr="000A3D92" w:rsidRDefault="00C84BAA" w:rsidP="000A3D92"/>
    <w:p w14:paraId="3A7E88C1" w14:textId="77777777" w:rsidR="003F6CD5" w:rsidRDefault="003F6CD5" w:rsidP="00565E98">
      <w:pPr>
        <w:pStyle w:val="Heading4"/>
      </w:pPr>
      <w:bookmarkStart w:id="30" w:name="_Toc94620079"/>
      <w:bookmarkStart w:id="31" w:name="_Toc119315654"/>
      <w:r>
        <w:t>Tabela 4. Wartości współczynnika SAR dla produktów firmy Netgear uśrednione dla 10 g</w:t>
      </w:r>
      <w:bookmarkEnd w:id="30"/>
      <w:bookmarkEnd w:id="31"/>
    </w:p>
    <w:tbl>
      <w:tblPr>
        <w:tblStyle w:val="TableGrid"/>
        <w:tblW w:w="0" w:type="auto"/>
        <w:tblInd w:w="720" w:type="dxa"/>
        <w:tblLook w:val="04A0" w:firstRow="1" w:lastRow="0" w:firstColumn="1" w:lastColumn="0" w:noHBand="0" w:noVBand="1"/>
      </w:tblPr>
      <w:tblGrid>
        <w:gridCol w:w="3325"/>
        <w:gridCol w:w="2070"/>
        <w:gridCol w:w="2070"/>
      </w:tblGrid>
      <w:tr w:rsidR="00C84BAA" w14:paraId="582683CC" w14:textId="77777777" w:rsidTr="002322A3">
        <w:tc>
          <w:tcPr>
            <w:tcW w:w="3325" w:type="dxa"/>
          </w:tcPr>
          <w:p w14:paraId="2351172D" w14:textId="305FB20A" w:rsidR="00C84BAA" w:rsidRPr="001F3C55" w:rsidRDefault="00C84BAA" w:rsidP="00F329B9">
            <w:pPr>
              <w:rPr>
                <w:rFonts w:cs="Arial"/>
                <w:b/>
              </w:rPr>
            </w:pPr>
            <w:r>
              <w:rPr>
                <w:b/>
              </w:rPr>
              <w:t>Produkt</w:t>
            </w:r>
          </w:p>
        </w:tc>
        <w:tc>
          <w:tcPr>
            <w:tcW w:w="2070" w:type="dxa"/>
          </w:tcPr>
          <w:p w14:paraId="78F2E2A0" w14:textId="77777777" w:rsidR="00C84BAA" w:rsidRPr="001F3C55" w:rsidRDefault="00C84BAA" w:rsidP="00F329B9">
            <w:pPr>
              <w:rPr>
                <w:rFonts w:cs="Arial"/>
                <w:b/>
              </w:rPr>
            </w:pPr>
            <w:r>
              <w:rPr>
                <w:b/>
              </w:rPr>
              <w:t>Wartość SAR uśredniona dla 10 g tkanki (W/kg)</w:t>
            </w:r>
          </w:p>
        </w:tc>
        <w:tc>
          <w:tcPr>
            <w:tcW w:w="2070" w:type="dxa"/>
          </w:tcPr>
          <w:p w14:paraId="18ED06B1" w14:textId="77777777" w:rsidR="00C84BAA" w:rsidRDefault="00C84BAA" w:rsidP="00F329B9">
            <w:pPr>
              <w:rPr>
                <w:rFonts w:cs="Arial"/>
                <w:b/>
              </w:rPr>
            </w:pPr>
            <w:r>
              <w:rPr>
                <w:b/>
              </w:rPr>
              <w:t>Wartość PD uśredniona dla 4 cm</w:t>
            </w:r>
            <w:r>
              <w:rPr>
                <w:b/>
                <w:vertAlign w:val="superscript"/>
              </w:rPr>
              <w:t>2</w:t>
            </w:r>
            <w:r>
              <w:rPr>
                <w:b/>
              </w:rPr>
              <w:t xml:space="preserve"> (W/m</w:t>
            </w:r>
            <w:r>
              <w:rPr>
                <w:b/>
                <w:vertAlign w:val="superscript"/>
              </w:rPr>
              <w:t>2</w:t>
            </w:r>
            <w:r>
              <w:rPr>
                <w:b/>
              </w:rPr>
              <w:t>)</w:t>
            </w:r>
          </w:p>
        </w:tc>
      </w:tr>
      <w:tr w:rsidR="00C84BAA" w14:paraId="3ECABD2B" w14:textId="77777777" w:rsidTr="002322A3">
        <w:tc>
          <w:tcPr>
            <w:tcW w:w="3325" w:type="dxa"/>
          </w:tcPr>
          <w:p w14:paraId="589B1E99" w14:textId="77777777" w:rsidR="00C84BAA" w:rsidRDefault="00C84BAA" w:rsidP="00F329B9">
            <w:pPr>
              <w:rPr>
                <w:rFonts w:cs="Arial"/>
              </w:rPr>
            </w:pPr>
            <w:r>
              <w:t>A61000</w:t>
            </w:r>
          </w:p>
        </w:tc>
        <w:tc>
          <w:tcPr>
            <w:tcW w:w="2070" w:type="dxa"/>
          </w:tcPr>
          <w:p w14:paraId="51F1A63A" w14:textId="77777777" w:rsidR="00C84BAA" w:rsidRDefault="00C84BAA" w:rsidP="00F329B9">
            <w:pPr>
              <w:rPr>
                <w:rFonts w:cs="Arial"/>
              </w:rPr>
            </w:pPr>
            <w:r>
              <w:t>0,99</w:t>
            </w:r>
          </w:p>
        </w:tc>
        <w:tc>
          <w:tcPr>
            <w:tcW w:w="2070" w:type="dxa"/>
          </w:tcPr>
          <w:p w14:paraId="3E82E652" w14:textId="77777777" w:rsidR="00C84BAA" w:rsidRDefault="00C84BAA" w:rsidP="00F329B9">
            <w:pPr>
              <w:rPr>
                <w:rFonts w:cs="Arial"/>
              </w:rPr>
            </w:pPr>
            <w:r>
              <w:t>-</w:t>
            </w:r>
          </w:p>
        </w:tc>
      </w:tr>
      <w:tr w:rsidR="00C84BAA" w14:paraId="0AA8BFF9" w14:textId="77777777" w:rsidTr="002322A3">
        <w:tc>
          <w:tcPr>
            <w:tcW w:w="3325" w:type="dxa"/>
          </w:tcPr>
          <w:p w14:paraId="02C7EB3F" w14:textId="77777777" w:rsidR="00C84BAA" w:rsidRDefault="00C84BAA" w:rsidP="00F329B9">
            <w:pPr>
              <w:rPr>
                <w:rFonts w:cs="Arial"/>
              </w:rPr>
            </w:pPr>
            <w:r>
              <w:t>A6150</w:t>
            </w:r>
          </w:p>
        </w:tc>
        <w:tc>
          <w:tcPr>
            <w:tcW w:w="2070" w:type="dxa"/>
          </w:tcPr>
          <w:p w14:paraId="4A989472" w14:textId="77777777" w:rsidR="00C84BAA" w:rsidRDefault="00C84BAA" w:rsidP="00F329B9">
            <w:pPr>
              <w:rPr>
                <w:rFonts w:cs="Arial"/>
              </w:rPr>
            </w:pPr>
            <w:r>
              <w:t>0,54</w:t>
            </w:r>
          </w:p>
        </w:tc>
        <w:tc>
          <w:tcPr>
            <w:tcW w:w="2070" w:type="dxa"/>
          </w:tcPr>
          <w:p w14:paraId="5A83BAF9" w14:textId="77777777" w:rsidR="00C84BAA" w:rsidRDefault="00C84BAA" w:rsidP="00F329B9">
            <w:pPr>
              <w:rPr>
                <w:rFonts w:cs="Arial"/>
              </w:rPr>
            </w:pPr>
            <w:r>
              <w:t>-</w:t>
            </w:r>
          </w:p>
        </w:tc>
      </w:tr>
      <w:tr w:rsidR="00C84BAA" w14:paraId="4C21D5D3" w14:textId="77777777" w:rsidTr="002322A3">
        <w:tc>
          <w:tcPr>
            <w:tcW w:w="3325" w:type="dxa"/>
          </w:tcPr>
          <w:p w14:paraId="06D95AF3" w14:textId="77777777" w:rsidR="00C84BAA" w:rsidRDefault="00C84BAA" w:rsidP="00F329B9">
            <w:pPr>
              <w:rPr>
                <w:rFonts w:cs="Arial"/>
              </w:rPr>
            </w:pPr>
            <w:r>
              <w:t>A6210</w:t>
            </w:r>
          </w:p>
        </w:tc>
        <w:tc>
          <w:tcPr>
            <w:tcW w:w="2070" w:type="dxa"/>
          </w:tcPr>
          <w:p w14:paraId="5B82C530" w14:textId="77777777" w:rsidR="00C84BAA" w:rsidRPr="00152F10" w:rsidRDefault="00C84BAA" w:rsidP="00F329B9">
            <w:pPr>
              <w:rPr>
                <w:rFonts w:cs="Arial"/>
              </w:rPr>
            </w:pPr>
            <w:r>
              <w:t>1,96</w:t>
            </w:r>
          </w:p>
        </w:tc>
        <w:tc>
          <w:tcPr>
            <w:tcW w:w="2070" w:type="dxa"/>
          </w:tcPr>
          <w:p w14:paraId="42D3A305" w14:textId="77777777" w:rsidR="00C84BAA" w:rsidRDefault="00C84BAA" w:rsidP="00F329B9">
            <w:pPr>
              <w:rPr>
                <w:rFonts w:cs="Arial"/>
              </w:rPr>
            </w:pPr>
            <w:r>
              <w:t>-</w:t>
            </w:r>
          </w:p>
        </w:tc>
      </w:tr>
      <w:tr w:rsidR="00C84BAA" w14:paraId="553D4C50" w14:textId="77777777" w:rsidTr="002322A3">
        <w:tc>
          <w:tcPr>
            <w:tcW w:w="3325" w:type="dxa"/>
          </w:tcPr>
          <w:p w14:paraId="4914E5C8" w14:textId="77777777" w:rsidR="00C84BAA" w:rsidRDefault="00C84BAA" w:rsidP="00F329B9">
            <w:pPr>
              <w:rPr>
                <w:rFonts w:cs="Arial"/>
              </w:rPr>
            </w:pPr>
            <w:r>
              <w:t>A7000</w:t>
            </w:r>
          </w:p>
        </w:tc>
        <w:tc>
          <w:tcPr>
            <w:tcW w:w="2070" w:type="dxa"/>
          </w:tcPr>
          <w:p w14:paraId="41BFF33C" w14:textId="77777777" w:rsidR="00C84BAA" w:rsidRDefault="00C84BAA" w:rsidP="00F329B9">
            <w:pPr>
              <w:rPr>
                <w:rFonts w:cs="Arial"/>
              </w:rPr>
            </w:pPr>
            <w:r>
              <w:t>1,43</w:t>
            </w:r>
          </w:p>
        </w:tc>
        <w:tc>
          <w:tcPr>
            <w:tcW w:w="2070" w:type="dxa"/>
          </w:tcPr>
          <w:p w14:paraId="7BE32CDE" w14:textId="77777777" w:rsidR="00C84BAA" w:rsidRDefault="00C84BAA" w:rsidP="00F329B9">
            <w:pPr>
              <w:rPr>
                <w:rFonts w:cs="Arial"/>
              </w:rPr>
            </w:pPr>
            <w:r>
              <w:t>-</w:t>
            </w:r>
          </w:p>
        </w:tc>
      </w:tr>
      <w:tr w:rsidR="00624A05" w14:paraId="4ACEAE21" w14:textId="77777777" w:rsidTr="002322A3">
        <w:tc>
          <w:tcPr>
            <w:tcW w:w="3325" w:type="dxa"/>
          </w:tcPr>
          <w:p w14:paraId="2BA58915" w14:textId="77777777" w:rsidR="00624A05" w:rsidRDefault="00624A05" w:rsidP="00F329B9">
            <w:pPr>
              <w:rPr>
                <w:rFonts w:cs="Arial"/>
              </w:rPr>
            </w:pPr>
            <w:r>
              <w:t>A8000</w:t>
            </w:r>
          </w:p>
        </w:tc>
        <w:tc>
          <w:tcPr>
            <w:tcW w:w="2070" w:type="dxa"/>
          </w:tcPr>
          <w:p w14:paraId="0888B350" w14:textId="77777777" w:rsidR="00624A05" w:rsidRDefault="00624A05" w:rsidP="00F329B9">
            <w:pPr>
              <w:rPr>
                <w:rFonts w:cs="Arial"/>
              </w:rPr>
            </w:pPr>
          </w:p>
        </w:tc>
        <w:tc>
          <w:tcPr>
            <w:tcW w:w="2070" w:type="dxa"/>
          </w:tcPr>
          <w:p w14:paraId="7F53BEE1" w14:textId="77777777" w:rsidR="00624A05" w:rsidRDefault="00624A05" w:rsidP="00F329B9">
            <w:pPr>
              <w:rPr>
                <w:rFonts w:cs="Arial"/>
              </w:rPr>
            </w:pPr>
          </w:p>
        </w:tc>
      </w:tr>
      <w:tr w:rsidR="00C84BAA" w14:paraId="399D9456" w14:textId="77777777" w:rsidTr="002322A3">
        <w:tc>
          <w:tcPr>
            <w:tcW w:w="3325" w:type="dxa"/>
          </w:tcPr>
          <w:p w14:paraId="75FB1382" w14:textId="77777777" w:rsidR="00C84BAA" w:rsidRDefault="00C84BAA" w:rsidP="00F329B9">
            <w:pPr>
              <w:rPr>
                <w:rFonts w:cs="Arial"/>
              </w:rPr>
            </w:pPr>
            <w:r>
              <w:t>AC790S</w:t>
            </w:r>
          </w:p>
        </w:tc>
        <w:tc>
          <w:tcPr>
            <w:tcW w:w="2070" w:type="dxa"/>
          </w:tcPr>
          <w:p w14:paraId="3C28552B" w14:textId="77777777" w:rsidR="00C84BAA" w:rsidRDefault="00C84BAA" w:rsidP="00F329B9">
            <w:pPr>
              <w:rPr>
                <w:rFonts w:cs="Arial"/>
              </w:rPr>
            </w:pPr>
            <w:r>
              <w:t>1,39</w:t>
            </w:r>
          </w:p>
        </w:tc>
        <w:tc>
          <w:tcPr>
            <w:tcW w:w="2070" w:type="dxa"/>
          </w:tcPr>
          <w:p w14:paraId="72581EAC" w14:textId="77777777" w:rsidR="00C84BAA" w:rsidRDefault="00C84BAA" w:rsidP="00F329B9">
            <w:pPr>
              <w:rPr>
                <w:rFonts w:cs="Arial"/>
              </w:rPr>
            </w:pPr>
            <w:r>
              <w:t>-</w:t>
            </w:r>
          </w:p>
        </w:tc>
      </w:tr>
      <w:tr w:rsidR="00C84BAA" w14:paraId="24F60F9C" w14:textId="77777777" w:rsidTr="002322A3">
        <w:tc>
          <w:tcPr>
            <w:tcW w:w="3325" w:type="dxa"/>
          </w:tcPr>
          <w:p w14:paraId="6D5077CA" w14:textId="77777777" w:rsidR="00C84BAA" w:rsidRPr="00152F10" w:rsidRDefault="00C84BAA" w:rsidP="00F329B9">
            <w:pPr>
              <w:rPr>
                <w:rFonts w:cs="Arial"/>
              </w:rPr>
            </w:pPr>
            <w:r>
              <w:t>AC797S</w:t>
            </w:r>
          </w:p>
        </w:tc>
        <w:tc>
          <w:tcPr>
            <w:tcW w:w="2070" w:type="dxa"/>
          </w:tcPr>
          <w:p w14:paraId="43106456" w14:textId="77777777" w:rsidR="00C84BAA" w:rsidRPr="00152F10" w:rsidRDefault="00C84BAA" w:rsidP="00F329B9">
            <w:pPr>
              <w:rPr>
                <w:rFonts w:cs="Arial"/>
              </w:rPr>
            </w:pPr>
            <w:r>
              <w:t>1,72</w:t>
            </w:r>
          </w:p>
        </w:tc>
        <w:tc>
          <w:tcPr>
            <w:tcW w:w="2070" w:type="dxa"/>
          </w:tcPr>
          <w:p w14:paraId="66E61D11" w14:textId="77777777" w:rsidR="00C84BAA" w:rsidRDefault="00C84BAA" w:rsidP="00F329B9">
            <w:pPr>
              <w:rPr>
                <w:rFonts w:cs="Arial"/>
              </w:rPr>
            </w:pPr>
            <w:r>
              <w:t>-</w:t>
            </w:r>
          </w:p>
        </w:tc>
      </w:tr>
      <w:tr w:rsidR="00C84BAA" w14:paraId="4615027A" w14:textId="77777777" w:rsidTr="002322A3">
        <w:tc>
          <w:tcPr>
            <w:tcW w:w="3325" w:type="dxa"/>
          </w:tcPr>
          <w:p w14:paraId="0EC1A5DF" w14:textId="77777777" w:rsidR="00C84BAA" w:rsidRPr="00152F10" w:rsidRDefault="00C84BAA" w:rsidP="00F329B9">
            <w:pPr>
              <w:rPr>
                <w:rFonts w:cs="Arial"/>
              </w:rPr>
            </w:pPr>
            <w:r>
              <w:t>AC810s</w:t>
            </w:r>
          </w:p>
        </w:tc>
        <w:tc>
          <w:tcPr>
            <w:tcW w:w="2070" w:type="dxa"/>
          </w:tcPr>
          <w:p w14:paraId="36051974" w14:textId="77777777" w:rsidR="00C84BAA" w:rsidRPr="00152F10" w:rsidRDefault="00C84BAA" w:rsidP="00F329B9">
            <w:pPr>
              <w:rPr>
                <w:rFonts w:cs="Arial"/>
              </w:rPr>
            </w:pPr>
            <w:r>
              <w:t>1,26</w:t>
            </w:r>
          </w:p>
        </w:tc>
        <w:tc>
          <w:tcPr>
            <w:tcW w:w="2070" w:type="dxa"/>
          </w:tcPr>
          <w:p w14:paraId="7CAE4EE1" w14:textId="77777777" w:rsidR="00C84BAA" w:rsidRDefault="00C84BAA" w:rsidP="00F329B9">
            <w:pPr>
              <w:rPr>
                <w:rFonts w:cs="Arial"/>
              </w:rPr>
            </w:pPr>
            <w:r>
              <w:t>-</w:t>
            </w:r>
          </w:p>
        </w:tc>
      </w:tr>
      <w:tr w:rsidR="00C84BAA" w14:paraId="2F389067" w14:textId="77777777" w:rsidTr="002322A3">
        <w:tc>
          <w:tcPr>
            <w:tcW w:w="3325" w:type="dxa"/>
          </w:tcPr>
          <w:p w14:paraId="2F0CDC29" w14:textId="77777777" w:rsidR="00C84BAA" w:rsidRDefault="00C84BAA" w:rsidP="00F329B9">
            <w:pPr>
              <w:rPr>
                <w:rFonts w:cs="Arial"/>
              </w:rPr>
            </w:pPr>
            <w:r>
              <w:t>MR1100</w:t>
            </w:r>
          </w:p>
        </w:tc>
        <w:tc>
          <w:tcPr>
            <w:tcW w:w="2070" w:type="dxa"/>
          </w:tcPr>
          <w:p w14:paraId="1B66E292" w14:textId="77777777" w:rsidR="00C84BAA" w:rsidRPr="00152F10" w:rsidRDefault="00C84BAA" w:rsidP="00F329B9">
            <w:pPr>
              <w:rPr>
                <w:rFonts w:cs="Arial"/>
              </w:rPr>
            </w:pPr>
            <w:r>
              <w:t>1,96</w:t>
            </w:r>
          </w:p>
        </w:tc>
        <w:tc>
          <w:tcPr>
            <w:tcW w:w="2070" w:type="dxa"/>
          </w:tcPr>
          <w:p w14:paraId="550EAE10" w14:textId="77777777" w:rsidR="00C84BAA" w:rsidRDefault="00C84BAA" w:rsidP="00F329B9">
            <w:pPr>
              <w:rPr>
                <w:rFonts w:cs="Arial"/>
              </w:rPr>
            </w:pPr>
            <w:r>
              <w:t>-</w:t>
            </w:r>
          </w:p>
        </w:tc>
      </w:tr>
      <w:tr w:rsidR="00C84BAA" w14:paraId="536EE3D8" w14:textId="77777777" w:rsidTr="002322A3">
        <w:tc>
          <w:tcPr>
            <w:tcW w:w="3325" w:type="dxa"/>
          </w:tcPr>
          <w:p w14:paraId="28088B2C" w14:textId="77777777" w:rsidR="00C84BAA" w:rsidRDefault="00C84BAA" w:rsidP="00F329B9">
            <w:pPr>
              <w:rPr>
                <w:rFonts w:cs="Arial"/>
              </w:rPr>
            </w:pPr>
            <w:r>
              <w:t>MR2100</w:t>
            </w:r>
          </w:p>
        </w:tc>
        <w:tc>
          <w:tcPr>
            <w:tcW w:w="2070" w:type="dxa"/>
          </w:tcPr>
          <w:p w14:paraId="6ACFE2F6" w14:textId="77777777" w:rsidR="00C84BAA" w:rsidRDefault="00C84BAA" w:rsidP="00F329B9">
            <w:pPr>
              <w:rPr>
                <w:rFonts w:cs="Arial"/>
              </w:rPr>
            </w:pPr>
            <w:r>
              <w:t>1,97</w:t>
            </w:r>
          </w:p>
        </w:tc>
        <w:tc>
          <w:tcPr>
            <w:tcW w:w="2070" w:type="dxa"/>
          </w:tcPr>
          <w:p w14:paraId="4442D840" w14:textId="77777777" w:rsidR="00C84BAA" w:rsidRDefault="00C84BAA" w:rsidP="00F329B9">
            <w:pPr>
              <w:rPr>
                <w:rFonts w:cs="Arial"/>
              </w:rPr>
            </w:pPr>
            <w:r>
              <w:t>-</w:t>
            </w:r>
          </w:p>
        </w:tc>
      </w:tr>
      <w:tr w:rsidR="00C84BAA" w14:paraId="640DF7CB" w14:textId="77777777" w:rsidTr="002322A3">
        <w:tc>
          <w:tcPr>
            <w:tcW w:w="3325" w:type="dxa"/>
          </w:tcPr>
          <w:p w14:paraId="6027B214" w14:textId="77777777" w:rsidR="00C84BAA" w:rsidRDefault="00C84BAA" w:rsidP="00F329B9">
            <w:pPr>
              <w:rPr>
                <w:rFonts w:cs="Arial"/>
              </w:rPr>
            </w:pPr>
            <w:r>
              <w:t>MR5100, MR5200</w:t>
            </w:r>
          </w:p>
        </w:tc>
        <w:tc>
          <w:tcPr>
            <w:tcW w:w="2070" w:type="dxa"/>
          </w:tcPr>
          <w:p w14:paraId="6DE79695" w14:textId="77777777" w:rsidR="00C84BAA" w:rsidRDefault="00C84BAA" w:rsidP="00F329B9">
            <w:pPr>
              <w:rPr>
                <w:rFonts w:cs="Arial"/>
              </w:rPr>
            </w:pPr>
            <w:r>
              <w:t>1,74</w:t>
            </w:r>
          </w:p>
        </w:tc>
        <w:tc>
          <w:tcPr>
            <w:tcW w:w="2070" w:type="dxa"/>
          </w:tcPr>
          <w:p w14:paraId="6888D2DB" w14:textId="77777777" w:rsidR="00C84BAA" w:rsidRDefault="00C84BAA" w:rsidP="00F329B9">
            <w:pPr>
              <w:rPr>
                <w:rFonts w:cs="Arial"/>
              </w:rPr>
            </w:pPr>
            <w:r>
              <w:t>-</w:t>
            </w:r>
          </w:p>
        </w:tc>
      </w:tr>
      <w:tr w:rsidR="00624A05" w14:paraId="31509CC8" w14:textId="77777777" w:rsidTr="002322A3">
        <w:tc>
          <w:tcPr>
            <w:tcW w:w="3325" w:type="dxa"/>
          </w:tcPr>
          <w:p w14:paraId="06E81798" w14:textId="77777777" w:rsidR="00624A05" w:rsidRDefault="00624A05" w:rsidP="00624A05">
            <w:pPr>
              <w:rPr>
                <w:rFonts w:cs="Arial"/>
              </w:rPr>
            </w:pPr>
            <w:r>
              <w:t>MR6110</w:t>
            </w:r>
          </w:p>
        </w:tc>
        <w:tc>
          <w:tcPr>
            <w:tcW w:w="2070" w:type="dxa"/>
          </w:tcPr>
          <w:p w14:paraId="10DDC477" w14:textId="77777777" w:rsidR="00624A05" w:rsidRDefault="00624A05" w:rsidP="00624A05">
            <w:pPr>
              <w:rPr>
                <w:rFonts w:cs="Arial"/>
              </w:rPr>
            </w:pPr>
            <w:r>
              <w:t>1,79</w:t>
            </w:r>
          </w:p>
        </w:tc>
        <w:tc>
          <w:tcPr>
            <w:tcW w:w="2070" w:type="dxa"/>
          </w:tcPr>
          <w:p w14:paraId="26C6BD15" w14:textId="77777777" w:rsidR="00624A05" w:rsidRDefault="00624A05" w:rsidP="00624A05">
            <w:pPr>
              <w:rPr>
                <w:rFonts w:cs="Arial"/>
              </w:rPr>
            </w:pPr>
          </w:p>
        </w:tc>
      </w:tr>
      <w:tr w:rsidR="00624A05" w14:paraId="57F5C30C" w14:textId="77777777" w:rsidTr="002322A3">
        <w:tc>
          <w:tcPr>
            <w:tcW w:w="3325" w:type="dxa"/>
          </w:tcPr>
          <w:p w14:paraId="7C9B6970" w14:textId="77777777" w:rsidR="00624A05" w:rsidRDefault="00624A05" w:rsidP="00624A05">
            <w:pPr>
              <w:rPr>
                <w:rFonts w:cs="Arial"/>
              </w:rPr>
            </w:pPr>
            <w:r>
              <w:t>MR6150</w:t>
            </w:r>
          </w:p>
        </w:tc>
        <w:tc>
          <w:tcPr>
            <w:tcW w:w="2070" w:type="dxa"/>
          </w:tcPr>
          <w:p w14:paraId="7128E425" w14:textId="77777777" w:rsidR="00624A05" w:rsidRDefault="00624A05" w:rsidP="00624A05">
            <w:pPr>
              <w:rPr>
                <w:rFonts w:cs="Arial"/>
              </w:rPr>
            </w:pPr>
          </w:p>
        </w:tc>
        <w:tc>
          <w:tcPr>
            <w:tcW w:w="2070" w:type="dxa"/>
          </w:tcPr>
          <w:p w14:paraId="48C56663" w14:textId="77777777" w:rsidR="00624A05" w:rsidRDefault="00624A05" w:rsidP="00624A05">
            <w:pPr>
              <w:rPr>
                <w:rFonts w:cs="Arial"/>
              </w:rPr>
            </w:pPr>
          </w:p>
        </w:tc>
      </w:tr>
      <w:tr w:rsidR="00624A05" w14:paraId="100D09B6" w14:textId="77777777" w:rsidTr="002322A3">
        <w:tc>
          <w:tcPr>
            <w:tcW w:w="3325" w:type="dxa"/>
          </w:tcPr>
          <w:p w14:paraId="0A489075" w14:textId="77777777" w:rsidR="00624A05" w:rsidRDefault="00624A05" w:rsidP="00624A05">
            <w:pPr>
              <w:rPr>
                <w:rFonts w:cs="Arial"/>
              </w:rPr>
            </w:pPr>
            <w:r>
              <w:t>MR6400</w:t>
            </w:r>
          </w:p>
        </w:tc>
        <w:tc>
          <w:tcPr>
            <w:tcW w:w="2070" w:type="dxa"/>
          </w:tcPr>
          <w:p w14:paraId="1CDA9DF7" w14:textId="77777777" w:rsidR="00624A05" w:rsidRDefault="00624A05" w:rsidP="00624A05">
            <w:pPr>
              <w:rPr>
                <w:rFonts w:cs="Arial"/>
              </w:rPr>
            </w:pPr>
          </w:p>
        </w:tc>
        <w:tc>
          <w:tcPr>
            <w:tcW w:w="2070" w:type="dxa"/>
          </w:tcPr>
          <w:p w14:paraId="09EACED2" w14:textId="77777777" w:rsidR="00624A05" w:rsidRDefault="00624A05" w:rsidP="00624A05">
            <w:pPr>
              <w:rPr>
                <w:rFonts w:cs="Arial"/>
              </w:rPr>
            </w:pPr>
          </w:p>
        </w:tc>
      </w:tr>
      <w:tr w:rsidR="00624A05" w14:paraId="2FC1C8D4" w14:textId="77777777" w:rsidTr="002322A3">
        <w:tc>
          <w:tcPr>
            <w:tcW w:w="3325" w:type="dxa"/>
          </w:tcPr>
          <w:p w14:paraId="5F3A402A" w14:textId="77777777" w:rsidR="00624A05" w:rsidRDefault="00624A05" w:rsidP="00624A05">
            <w:pPr>
              <w:rPr>
                <w:rFonts w:cs="Arial"/>
              </w:rPr>
            </w:pPr>
            <w:r>
              <w:t>MR6500</w:t>
            </w:r>
          </w:p>
        </w:tc>
        <w:tc>
          <w:tcPr>
            <w:tcW w:w="2070" w:type="dxa"/>
          </w:tcPr>
          <w:p w14:paraId="58BC7C2C" w14:textId="77777777" w:rsidR="00624A05" w:rsidRDefault="00624A05" w:rsidP="00624A05">
            <w:pPr>
              <w:rPr>
                <w:rFonts w:cs="Arial"/>
              </w:rPr>
            </w:pPr>
            <w:r>
              <w:t>1,80</w:t>
            </w:r>
          </w:p>
        </w:tc>
        <w:tc>
          <w:tcPr>
            <w:tcW w:w="2070" w:type="dxa"/>
          </w:tcPr>
          <w:p w14:paraId="51F499EC" w14:textId="77777777" w:rsidR="00624A05" w:rsidRDefault="00624A05" w:rsidP="00624A05">
            <w:pPr>
              <w:rPr>
                <w:rFonts w:cs="Arial"/>
              </w:rPr>
            </w:pPr>
            <w:r>
              <w:t>16,9</w:t>
            </w:r>
          </w:p>
        </w:tc>
      </w:tr>
      <w:tr w:rsidR="00C84BAA" w14:paraId="6F516742" w14:textId="77777777" w:rsidTr="002322A3">
        <w:tc>
          <w:tcPr>
            <w:tcW w:w="3325" w:type="dxa"/>
          </w:tcPr>
          <w:p w14:paraId="38423B8B" w14:textId="77777777" w:rsidR="00C84BAA" w:rsidRDefault="00C84BAA" w:rsidP="00F329B9">
            <w:pPr>
              <w:rPr>
                <w:rFonts w:cs="Arial"/>
              </w:rPr>
            </w:pPr>
            <w:r>
              <w:t>WNA3100M</w:t>
            </w:r>
          </w:p>
        </w:tc>
        <w:tc>
          <w:tcPr>
            <w:tcW w:w="2070" w:type="dxa"/>
          </w:tcPr>
          <w:p w14:paraId="5FF304C2" w14:textId="77777777" w:rsidR="00C84BAA" w:rsidRPr="00152F10" w:rsidRDefault="00C84BAA" w:rsidP="00F329B9">
            <w:pPr>
              <w:rPr>
                <w:rFonts w:cs="Arial"/>
              </w:rPr>
            </w:pPr>
            <w:r>
              <w:t>0,31</w:t>
            </w:r>
          </w:p>
        </w:tc>
        <w:tc>
          <w:tcPr>
            <w:tcW w:w="2070" w:type="dxa"/>
          </w:tcPr>
          <w:p w14:paraId="090A6856" w14:textId="77777777" w:rsidR="00C84BAA" w:rsidRDefault="00C84BAA" w:rsidP="00F329B9">
            <w:pPr>
              <w:rPr>
                <w:rFonts w:cs="Arial"/>
              </w:rPr>
            </w:pPr>
            <w:r>
              <w:t>-</w:t>
            </w:r>
          </w:p>
        </w:tc>
      </w:tr>
      <w:tr w:rsidR="00C84BAA" w14:paraId="257E92FC" w14:textId="77777777" w:rsidTr="002322A3">
        <w:tc>
          <w:tcPr>
            <w:tcW w:w="3325" w:type="dxa"/>
          </w:tcPr>
          <w:p w14:paraId="20F33BC6" w14:textId="77777777" w:rsidR="00C84BAA" w:rsidRDefault="00C84BAA" w:rsidP="00F329B9">
            <w:pPr>
              <w:rPr>
                <w:rFonts w:cs="Arial"/>
              </w:rPr>
            </w:pPr>
            <w:r>
              <w:t>WNDA3100v3</w:t>
            </w:r>
          </w:p>
        </w:tc>
        <w:tc>
          <w:tcPr>
            <w:tcW w:w="2070" w:type="dxa"/>
          </w:tcPr>
          <w:p w14:paraId="2E48EAE1" w14:textId="77777777" w:rsidR="00C84BAA" w:rsidRPr="00152F10" w:rsidRDefault="00C84BAA" w:rsidP="00F329B9">
            <w:pPr>
              <w:rPr>
                <w:rFonts w:cs="Arial"/>
              </w:rPr>
            </w:pPr>
            <w:r>
              <w:t>1,64</w:t>
            </w:r>
          </w:p>
        </w:tc>
        <w:tc>
          <w:tcPr>
            <w:tcW w:w="2070" w:type="dxa"/>
          </w:tcPr>
          <w:p w14:paraId="3E678C4F" w14:textId="77777777" w:rsidR="00C84BAA" w:rsidRDefault="00C84BAA" w:rsidP="00F329B9">
            <w:pPr>
              <w:rPr>
                <w:rFonts w:cs="Arial"/>
              </w:rPr>
            </w:pPr>
            <w:r>
              <w:t>-</w:t>
            </w:r>
          </w:p>
        </w:tc>
      </w:tr>
      <w:tr w:rsidR="00C84BAA" w14:paraId="2778EB19" w14:textId="77777777" w:rsidTr="002322A3">
        <w:tc>
          <w:tcPr>
            <w:tcW w:w="3325" w:type="dxa"/>
          </w:tcPr>
          <w:p w14:paraId="03D990B0" w14:textId="77777777" w:rsidR="00C84BAA" w:rsidRDefault="00C84BAA" w:rsidP="00F329B9">
            <w:pPr>
              <w:rPr>
                <w:rFonts w:cs="Arial"/>
              </w:rPr>
            </w:pPr>
          </w:p>
        </w:tc>
        <w:tc>
          <w:tcPr>
            <w:tcW w:w="2070" w:type="dxa"/>
          </w:tcPr>
          <w:p w14:paraId="4C9059D2" w14:textId="77777777" w:rsidR="00C84BAA" w:rsidRPr="00152F10" w:rsidRDefault="00C84BAA" w:rsidP="00F329B9">
            <w:pPr>
              <w:rPr>
                <w:rFonts w:cs="Arial"/>
              </w:rPr>
            </w:pPr>
          </w:p>
        </w:tc>
        <w:tc>
          <w:tcPr>
            <w:tcW w:w="2070" w:type="dxa"/>
          </w:tcPr>
          <w:p w14:paraId="58D2BBBB" w14:textId="77777777" w:rsidR="00C84BAA" w:rsidRPr="00152F10" w:rsidRDefault="00C84BAA" w:rsidP="00F329B9">
            <w:pPr>
              <w:rPr>
                <w:rFonts w:cs="Arial"/>
              </w:rPr>
            </w:pPr>
          </w:p>
        </w:tc>
      </w:tr>
    </w:tbl>
    <w:p w14:paraId="64DFE2B7" w14:textId="77777777" w:rsidR="00850254" w:rsidRPr="00EF2CE1" w:rsidRDefault="00850254" w:rsidP="00850254">
      <w:pPr>
        <w:spacing w:after="0" w:line="240" w:lineRule="auto"/>
        <w:rPr>
          <w:i/>
          <w:sz w:val="18"/>
          <w:szCs w:val="18"/>
        </w:rPr>
      </w:pPr>
      <w:bookmarkStart w:id="32" w:name="_Toc94620080"/>
      <w:r>
        <w:rPr>
          <w:i/>
          <w:sz w:val="18"/>
        </w:rPr>
        <w:t>Uwaga: Produkty mogą być niedostępne na niektórych rynkach</w:t>
      </w:r>
    </w:p>
    <w:p w14:paraId="7C096F01" w14:textId="77777777" w:rsidR="008A66A2" w:rsidRPr="001A45CB" w:rsidRDefault="008A66A2" w:rsidP="001A45CB"/>
    <w:p w14:paraId="10F4621E" w14:textId="77777777" w:rsidR="006C5253" w:rsidRDefault="006C5253" w:rsidP="003E25D1">
      <w:pPr>
        <w:pStyle w:val="Heading3"/>
      </w:pPr>
      <w:bookmarkStart w:id="33" w:name="_Toc119315655"/>
      <w:r>
        <w:t>Zgodność i ostrzeżenia dotyczące narażenia na częstotliwości radiowe w UE</w:t>
      </w:r>
      <w:bookmarkEnd w:id="32"/>
      <w:bookmarkEnd w:id="33"/>
    </w:p>
    <w:p w14:paraId="0A64C9FB" w14:textId="77777777" w:rsidR="006C5253" w:rsidRDefault="006C5253" w:rsidP="006C5253">
      <w:r>
        <w:t xml:space="preserve">Informacje zawarte w niniejszym rozdziale dotyczą produktów bezprzewodowych firmy NETGEAR, które </w:t>
      </w:r>
      <w:r>
        <w:rPr>
          <w:b/>
        </w:rPr>
        <w:t>nie</w:t>
      </w:r>
      <w:r>
        <w:t xml:space="preserve"> są przeznaczone do pracy w pobliżu ciała. </w:t>
      </w:r>
    </w:p>
    <w:p w14:paraId="57A554AF" w14:textId="77777777" w:rsidR="006C5253" w:rsidRDefault="006C5253" w:rsidP="006C5253">
      <w:pPr>
        <w:spacing w:before="80" w:after="80" w:line="240" w:lineRule="auto"/>
        <w:jc w:val="both"/>
        <w:rPr>
          <w:rFonts w:cs="Arial"/>
        </w:rPr>
      </w:pPr>
      <w:r>
        <w:t xml:space="preserve">W przypadku urządzeń innych niż mobilne hotspoty i modemy USB, aby spełnić warunki maksymalnego dopuszczalnego poziomu ekspozycji (ang. Maximum Permissible Exposure, MPE), należy zapewnić co </w:t>
      </w:r>
      <w:r>
        <w:lastRenderedPageBreak/>
        <w:t>najmniej 20 cm odstępu pomiędzy urządzeniem bezprzewodowym NETGEAR a ciałem użytkownika lub innych osób czy zwierząt, z wyjątkiem sytuacji podanych w poniższej Tabeli 5, gdy wymagane są większe odległości.</w:t>
      </w:r>
    </w:p>
    <w:p w14:paraId="7CAEA7BF" w14:textId="77777777" w:rsidR="00352401" w:rsidRDefault="00352401" w:rsidP="00565E98">
      <w:pPr>
        <w:pStyle w:val="Heading4"/>
      </w:pPr>
      <w:bookmarkStart w:id="34" w:name="_Toc94620081"/>
      <w:bookmarkStart w:id="35" w:name="_Toc119315656"/>
      <w:r>
        <w:t>Tabela 5. Produkty i minimalna odległość pomiędzy urządzeniem a ciałem w krajach UE</w:t>
      </w:r>
      <w:bookmarkEnd w:id="34"/>
      <w:bookmarkEnd w:id="35"/>
    </w:p>
    <w:tbl>
      <w:tblPr>
        <w:tblStyle w:val="TableGrid"/>
        <w:tblW w:w="0" w:type="auto"/>
        <w:tblInd w:w="720" w:type="dxa"/>
        <w:tblLook w:val="04A0" w:firstRow="1" w:lastRow="0" w:firstColumn="1" w:lastColumn="0" w:noHBand="0" w:noVBand="1"/>
      </w:tblPr>
      <w:tblGrid>
        <w:gridCol w:w="5395"/>
        <w:gridCol w:w="2880"/>
      </w:tblGrid>
      <w:tr w:rsidR="00352401" w14:paraId="3F3B4CE0" w14:textId="77777777" w:rsidTr="002D5254">
        <w:tc>
          <w:tcPr>
            <w:tcW w:w="5395" w:type="dxa"/>
          </w:tcPr>
          <w:p w14:paraId="536632FC" w14:textId="623DF635" w:rsidR="00352401" w:rsidRPr="001F3C55" w:rsidRDefault="00352401" w:rsidP="002D5254">
            <w:pPr>
              <w:rPr>
                <w:rFonts w:cs="Arial"/>
                <w:b/>
              </w:rPr>
            </w:pPr>
            <w:r>
              <w:rPr>
                <w:b/>
              </w:rPr>
              <w:t>Produkt</w:t>
            </w:r>
          </w:p>
        </w:tc>
        <w:tc>
          <w:tcPr>
            <w:tcW w:w="2880" w:type="dxa"/>
          </w:tcPr>
          <w:p w14:paraId="12BEDD45" w14:textId="77777777" w:rsidR="00352401" w:rsidRPr="001F3C55" w:rsidRDefault="00352401" w:rsidP="002D5254">
            <w:pPr>
              <w:rPr>
                <w:rFonts w:cs="Arial"/>
                <w:b/>
              </w:rPr>
            </w:pPr>
            <w:r>
              <w:rPr>
                <w:b/>
              </w:rPr>
              <w:t>Minimalna odległość między urządzeniem a ciałem osoby lub zwierzęcia (cm)</w:t>
            </w:r>
          </w:p>
        </w:tc>
      </w:tr>
      <w:tr w:rsidR="00352401" w14:paraId="25A39345" w14:textId="77777777" w:rsidTr="002D5254">
        <w:tc>
          <w:tcPr>
            <w:tcW w:w="5395" w:type="dxa"/>
          </w:tcPr>
          <w:p w14:paraId="6100F8AD" w14:textId="77777777" w:rsidR="00352401" w:rsidRPr="00152F10" w:rsidRDefault="00352401" w:rsidP="002D5254">
            <w:pPr>
              <w:rPr>
                <w:rFonts w:cs="Arial"/>
              </w:rPr>
            </w:pPr>
            <w:r>
              <w:t>R9000, XR700</w:t>
            </w:r>
          </w:p>
        </w:tc>
        <w:tc>
          <w:tcPr>
            <w:tcW w:w="2880" w:type="dxa"/>
          </w:tcPr>
          <w:p w14:paraId="7D50F3BD" w14:textId="77777777" w:rsidR="00352401" w:rsidRPr="00152F10" w:rsidRDefault="00352401" w:rsidP="002D5254">
            <w:pPr>
              <w:rPr>
                <w:rFonts w:cs="Arial"/>
              </w:rPr>
            </w:pPr>
            <w:r>
              <w:t>31 cm</w:t>
            </w:r>
          </w:p>
        </w:tc>
      </w:tr>
      <w:tr w:rsidR="00352401" w14:paraId="5BC5BCF6" w14:textId="77777777" w:rsidTr="002D5254">
        <w:tc>
          <w:tcPr>
            <w:tcW w:w="5395" w:type="dxa"/>
          </w:tcPr>
          <w:p w14:paraId="0F55906A" w14:textId="77777777" w:rsidR="00352401" w:rsidRPr="00152F10" w:rsidRDefault="00352401" w:rsidP="002D5254">
            <w:pPr>
              <w:rPr>
                <w:rFonts w:cs="Arial"/>
              </w:rPr>
            </w:pPr>
          </w:p>
        </w:tc>
        <w:tc>
          <w:tcPr>
            <w:tcW w:w="2880" w:type="dxa"/>
          </w:tcPr>
          <w:p w14:paraId="6091FDE2" w14:textId="77777777" w:rsidR="00352401" w:rsidRPr="00152F10" w:rsidRDefault="00352401" w:rsidP="002D5254">
            <w:pPr>
              <w:rPr>
                <w:rFonts w:cs="Arial"/>
              </w:rPr>
            </w:pPr>
          </w:p>
        </w:tc>
      </w:tr>
    </w:tbl>
    <w:p w14:paraId="4BEF1EDB" w14:textId="77777777" w:rsidR="00850254" w:rsidRPr="00EF2CE1" w:rsidRDefault="00850254" w:rsidP="00850254">
      <w:pPr>
        <w:spacing w:after="0" w:line="240" w:lineRule="auto"/>
        <w:rPr>
          <w:i/>
          <w:sz w:val="18"/>
          <w:szCs w:val="18"/>
        </w:rPr>
      </w:pPr>
      <w:r>
        <w:rPr>
          <w:i/>
          <w:sz w:val="18"/>
        </w:rPr>
        <w:t>Uwaga: Produkty mogą być niedostępne na niektórych rynkach</w:t>
      </w:r>
    </w:p>
    <w:p w14:paraId="2F7F8A35" w14:textId="77777777" w:rsidR="003F6CD5" w:rsidRDefault="003F6CD5"/>
    <w:p w14:paraId="4AE5D424" w14:textId="77777777" w:rsidR="00E20762" w:rsidRDefault="00E20762" w:rsidP="00E545E6">
      <w:pPr>
        <w:pStyle w:val="Heading2"/>
      </w:pPr>
    </w:p>
    <w:sectPr w:rsidR="00E207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5E8F" w14:textId="77777777" w:rsidR="00666DC2" w:rsidRDefault="00666DC2" w:rsidP="00666DC2">
      <w:pPr>
        <w:spacing w:after="0" w:line="240" w:lineRule="auto"/>
      </w:pPr>
      <w:r>
        <w:separator/>
      </w:r>
    </w:p>
  </w:endnote>
  <w:endnote w:type="continuationSeparator" w:id="0">
    <w:p w14:paraId="557D5909" w14:textId="77777777" w:rsidR="00666DC2" w:rsidRDefault="00666DC2" w:rsidP="0066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ltpro">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F4A4" w14:textId="63535645" w:rsidR="00666DC2" w:rsidRDefault="00666DC2" w:rsidP="006E5092">
    <w:pPr>
      <w:jc w:val="center"/>
    </w:pPr>
    <w:r>
      <w:t xml:space="preserve">Zgodność firmy NETGEAR z przepisami dotyczącymi narażenia na działanie częstotliwości radiowych </w:t>
    </w:r>
    <w:r>
      <w:ptab w:relativeTo="margin" w:alignment="center" w:leader="none"/>
    </w:r>
    <w:r>
      <w:t xml:space="preserve"> Data aktualizacji </w:t>
    </w:r>
    <w:r w:rsidR="001122B1" w:rsidRPr="001122B1">
      <w:t>8 listopada 2022 r.</w:t>
    </w:r>
    <w:r>
      <w:ptab w:relativeTo="margin" w:alignment="right" w:leader="none"/>
    </w:r>
    <w:r>
      <w:t xml:space="preserve">Strona </w:t>
    </w:r>
    <w:r w:rsidRPr="00AD5A34">
      <w:fldChar w:fldCharType="begin"/>
    </w:r>
    <w:r w:rsidRPr="00AD5A34">
      <w:instrText xml:space="preserve"> PAGE   \* MERGEFORMAT </w:instrText>
    </w:r>
    <w:r w:rsidRPr="00AD5A34">
      <w:fldChar w:fldCharType="separate"/>
    </w:r>
    <w:r>
      <w:t>11</w:t>
    </w:r>
    <w:r w:rsidRPr="00AD5A3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7F2D" w14:textId="77777777" w:rsidR="00666DC2" w:rsidRDefault="00666DC2" w:rsidP="00666DC2">
      <w:pPr>
        <w:spacing w:after="0" w:line="240" w:lineRule="auto"/>
      </w:pPr>
      <w:r>
        <w:separator/>
      </w:r>
    </w:p>
  </w:footnote>
  <w:footnote w:type="continuationSeparator" w:id="0">
    <w:p w14:paraId="34DD7284" w14:textId="77777777" w:rsidR="00666DC2" w:rsidRDefault="00666DC2" w:rsidP="00666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416"/>
    <w:multiLevelType w:val="multilevel"/>
    <w:tmpl w:val="93A6E0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7A29"/>
    <w:multiLevelType w:val="multilevel"/>
    <w:tmpl w:val="B2CC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D5834"/>
    <w:multiLevelType w:val="hybridMultilevel"/>
    <w:tmpl w:val="2B3C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4269B"/>
    <w:multiLevelType w:val="hybridMultilevel"/>
    <w:tmpl w:val="799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56129"/>
    <w:multiLevelType w:val="hybridMultilevel"/>
    <w:tmpl w:val="C50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F25EA"/>
    <w:multiLevelType w:val="hybridMultilevel"/>
    <w:tmpl w:val="E7A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940529">
    <w:abstractNumId w:val="1"/>
  </w:num>
  <w:num w:numId="2" w16cid:durableId="858471511">
    <w:abstractNumId w:val="4"/>
  </w:num>
  <w:num w:numId="3" w16cid:durableId="29764288">
    <w:abstractNumId w:val="3"/>
  </w:num>
  <w:num w:numId="4" w16cid:durableId="1053121288">
    <w:abstractNumId w:val="2"/>
  </w:num>
  <w:num w:numId="5" w16cid:durableId="486432927">
    <w:abstractNumId w:val="5"/>
  </w:num>
  <w:num w:numId="6" w16cid:durableId="104059076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Kuan">
    <w15:presenceInfo w15:providerId="AD" w15:userId="S::skuan@sdl.com::7e6e17f8-3ed1-4bb6-aa0c-11632d19fe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81"/>
    <w:rsid w:val="000024F4"/>
    <w:rsid w:val="0002170D"/>
    <w:rsid w:val="00024414"/>
    <w:rsid w:val="00030303"/>
    <w:rsid w:val="00054073"/>
    <w:rsid w:val="00083D25"/>
    <w:rsid w:val="000A3D92"/>
    <w:rsid w:val="000D013E"/>
    <w:rsid w:val="000D0DDE"/>
    <w:rsid w:val="000D2FF5"/>
    <w:rsid w:val="000D4A24"/>
    <w:rsid w:val="000E6BF2"/>
    <w:rsid w:val="000E6FE5"/>
    <w:rsid w:val="001114BB"/>
    <w:rsid w:val="001122B1"/>
    <w:rsid w:val="0011406D"/>
    <w:rsid w:val="00114F4D"/>
    <w:rsid w:val="001200F2"/>
    <w:rsid w:val="001271E7"/>
    <w:rsid w:val="00150ECD"/>
    <w:rsid w:val="00167589"/>
    <w:rsid w:val="00171431"/>
    <w:rsid w:val="001926F0"/>
    <w:rsid w:val="001973BF"/>
    <w:rsid w:val="001A45CB"/>
    <w:rsid w:val="001A6424"/>
    <w:rsid w:val="001A673C"/>
    <w:rsid w:val="001B363A"/>
    <w:rsid w:val="001B526E"/>
    <w:rsid w:val="001D0A3D"/>
    <w:rsid w:val="001D25E0"/>
    <w:rsid w:val="001E312E"/>
    <w:rsid w:val="001F3C55"/>
    <w:rsid w:val="001F73A3"/>
    <w:rsid w:val="0021068C"/>
    <w:rsid w:val="00214846"/>
    <w:rsid w:val="00216C79"/>
    <w:rsid w:val="002229EC"/>
    <w:rsid w:val="00226F6B"/>
    <w:rsid w:val="002278DD"/>
    <w:rsid w:val="00246971"/>
    <w:rsid w:val="0024748C"/>
    <w:rsid w:val="00250972"/>
    <w:rsid w:val="00260044"/>
    <w:rsid w:val="00275ABD"/>
    <w:rsid w:val="00282C38"/>
    <w:rsid w:val="002903AA"/>
    <w:rsid w:val="00293425"/>
    <w:rsid w:val="00294292"/>
    <w:rsid w:val="00297B08"/>
    <w:rsid w:val="002A45C6"/>
    <w:rsid w:val="002B45B8"/>
    <w:rsid w:val="002C1937"/>
    <w:rsid w:val="002C2A1F"/>
    <w:rsid w:val="002C4573"/>
    <w:rsid w:val="002D25B9"/>
    <w:rsid w:val="002F18EB"/>
    <w:rsid w:val="00306209"/>
    <w:rsid w:val="00311555"/>
    <w:rsid w:val="00320EB2"/>
    <w:rsid w:val="00326343"/>
    <w:rsid w:val="00332F6D"/>
    <w:rsid w:val="00346B9A"/>
    <w:rsid w:val="00352401"/>
    <w:rsid w:val="003579C5"/>
    <w:rsid w:val="003604E3"/>
    <w:rsid w:val="00373307"/>
    <w:rsid w:val="00382008"/>
    <w:rsid w:val="00382CFB"/>
    <w:rsid w:val="00390805"/>
    <w:rsid w:val="00391D80"/>
    <w:rsid w:val="00397F3E"/>
    <w:rsid w:val="003D09AE"/>
    <w:rsid w:val="003E25D1"/>
    <w:rsid w:val="003F33F9"/>
    <w:rsid w:val="003F6BF2"/>
    <w:rsid w:val="003F6CD5"/>
    <w:rsid w:val="00414221"/>
    <w:rsid w:val="00414AF5"/>
    <w:rsid w:val="00432F7C"/>
    <w:rsid w:val="00434C0C"/>
    <w:rsid w:val="00453F7E"/>
    <w:rsid w:val="00455616"/>
    <w:rsid w:val="00464554"/>
    <w:rsid w:val="004811F0"/>
    <w:rsid w:val="00491E2A"/>
    <w:rsid w:val="004976D0"/>
    <w:rsid w:val="004B6C44"/>
    <w:rsid w:val="004C1DF3"/>
    <w:rsid w:val="004C7B5A"/>
    <w:rsid w:val="004D48F9"/>
    <w:rsid w:val="004E53C4"/>
    <w:rsid w:val="004F7A58"/>
    <w:rsid w:val="005202BF"/>
    <w:rsid w:val="00522F1B"/>
    <w:rsid w:val="00547B84"/>
    <w:rsid w:val="00565E98"/>
    <w:rsid w:val="00575A32"/>
    <w:rsid w:val="00582A7C"/>
    <w:rsid w:val="005A1832"/>
    <w:rsid w:val="005B1521"/>
    <w:rsid w:val="005C15E0"/>
    <w:rsid w:val="005C1BE1"/>
    <w:rsid w:val="005D31F5"/>
    <w:rsid w:val="005D7AF4"/>
    <w:rsid w:val="005E4E49"/>
    <w:rsid w:val="005F3F58"/>
    <w:rsid w:val="00624A05"/>
    <w:rsid w:val="00626C93"/>
    <w:rsid w:val="00627A77"/>
    <w:rsid w:val="00651B43"/>
    <w:rsid w:val="00651D61"/>
    <w:rsid w:val="0065702F"/>
    <w:rsid w:val="00663FCA"/>
    <w:rsid w:val="00664B2A"/>
    <w:rsid w:val="00666DC2"/>
    <w:rsid w:val="00674C90"/>
    <w:rsid w:val="00685771"/>
    <w:rsid w:val="00694273"/>
    <w:rsid w:val="006948F1"/>
    <w:rsid w:val="006B0253"/>
    <w:rsid w:val="006B236B"/>
    <w:rsid w:val="006B35EE"/>
    <w:rsid w:val="006C5253"/>
    <w:rsid w:val="006E0118"/>
    <w:rsid w:val="006E5092"/>
    <w:rsid w:val="007041D9"/>
    <w:rsid w:val="00714BA8"/>
    <w:rsid w:val="00734770"/>
    <w:rsid w:val="0076584D"/>
    <w:rsid w:val="00777D1B"/>
    <w:rsid w:val="00781B66"/>
    <w:rsid w:val="00792BA1"/>
    <w:rsid w:val="00800CEA"/>
    <w:rsid w:val="0080764D"/>
    <w:rsid w:val="008129F3"/>
    <w:rsid w:val="00813A12"/>
    <w:rsid w:val="00837D27"/>
    <w:rsid w:val="00850254"/>
    <w:rsid w:val="00877873"/>
    <w:rsid w:val="008909AF"/>
    <w:rsid w:val="008A66A2"/>
    <w:rsid w:val="008A77A1"/>
    <w:rsid w:val="008B09C7"/>
    <w:rsid w:val="008C7BB5"/>
    <w:rsid w:val="008D4F01"/>
    <w:rsid w:val="008D7933"/>
    <w:rsid w:val="008E61EC"/>
    <w:rsid w:val="00923A06"/>
    <w:rsid w:val="00934B4C"/>
    <w:rsid w:val="00935C24"/>
    <w:rsid w:val="00972854"/>
    <w:rsid w:val="009815DF"/>
    <w:rsid w:val="009874A6"/>
    <w:rsid w:val="0099248F"/>
    <w:rsid w:val="009A4FDC"/>
    <w:rsid w:val="009B0377"/>
    <w:rsid w:val="009D7E6D"/>
    <w:rsid w:val="00A0572D"/>
    <w:rsid w:val="00A07F6F"/>
    <w:rsid w:val="00A464E4"/>
    <w:rsid w:val="00A5376E"/>
    <w:rsid w:val="00A86A1D"/>
    <w:rsid w:val="00A9044D"/>
    <w:rsid w:val="00A939DF"/>
    <w:rsid w:val="00AA39EB"/>
    <w:rsid w:val="00AA4864"/>
    <w:rsid w:val="00AA68AC"/>
    <w:rsid w:val="00AB7F52"/>
    <w:rsid w:val="00AC1FB0"/>
    <w:rsid w:val="00B004CC"/>
    <w:rsid w:val="00B05343"/>
    <w:rsid w:val="00B460E9"/>
    <w:rsid w:val="00B74DF6"/>
    <w:rsid w:val="00BA431D"/>
    <w:rsid w:val="00BB4C6E"/>
    <w:rsid w:val="00BE4D7C"/>
    <w:rsid w:val="00BF631F"/>
    <w:rsid w:val="00C05081"/>
    <w:rsid w:val="00C31397"/>
    <w:rsid w:val="00C401DD"/>
    <w:rsid w:val="00C40F3A"/>
    <w:rsid w:val="00C75CE4"/>
    <w:rsid w:val="00C77E22"/>
    <w:rsid w:val="00C810C0"/>
    <w:rsid w:val="00C84BAA"/>
    <w:rsid w:val="00C864FC"/>
    <w:rsid w:val="00CA4549"/>
    <w:rsid w:val="00CB3725"/>
    <w:rsid w:val="00CE3A40"/>
    <w:rsid w:val="00CE5885"/>
    <w:rsid w:val="00CE6A8E"/>
    <w:rsid w:val="00D0371C"/>
    <w:rsid w:val="00D1053E"/>
    <w:rsid w:val="00D2492E"/>
    <w:rsid w:val="00D24B67"/>
    <w:rsid w:val="00D26A27"/>
    <w:rsid w:val="00D35010"/>
    <w:rsid w:val="00D62E9A"/>
    <w:rsid w:val="00D80A66"/>
    <w:rsid w:val="00D901E4"/>
    <w:rsid w:val="00D92C0E"/>
    <w:rsid w:val="00DC5696"/>
    <w:rsid w:val="00DC692F"/>
    <w:rsid w:val="00DE1016"/>
    <w:rsid w:val="00DE4173"/>
    <w:rsid w:val="00E16899"/>
    <w:rsid w:val="00E20762"/>
    <w:rsid w:val="00E22A4F"/>
    <w:rsid w:val="00E3543A"/>
    <w:rsid w:val="00E4075B"/>
    <w:rsid w:val="00E50AE1"/>
    <w:rsid w:val="00E51BF4"/>
    <w:rsid w:val="00E51C23"/>
    <w:rsid w:val="00E545E6"/>
    <w:rsid w:val="00E72AD9"/>
    <w:rsid w:val="00E8650D"/>
    <w:rsid w:val="00E92777"/>
    <w:rsid w:val="00E976FB"/>
    <w:rsid w:val="00EA620F"/>
    <w:rsid w:val="00EA73A7"/>
    <w:rsid w:val="00EB7058"/>
    <w:rsid w:val="00EC14FE"/>
    <w:rsid w:val="00EC2AA8"/>
    <w:rsid w:val="00ED4762"/>
    <w:rsid w:val="00EE2A2F"/>
    <w:rsid w:val="00EF2D49"/>
    <w:rsid w:val="00EF412D"/>
    <w:rsid w:val="00F07099"/>
    <w:rsid w:val="00F1190B"/>
    <w:rsid w:val="00F20482"/>
    <w:rsid w:val="00F73B8E"/>
    <w:rsid w:val="00F76224"/>
    <w:rsid w:val="00FA00EF"/>
    <w:rsid w:val="00FA10A8"/>
    <w:rsid w:val="00FC388F"/>
    <w:rsid w:val="00FD5A97"/>
    <w:rsid w:val="00FE5C8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375C149"/>
  <w15:chartTrackingRefBased/>
  <w15:docId w15:val="{A96BDE87-D7A3-41A4-B961-7A30E8C7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5D1"/>
    <w:pPr>
      <w:keepNext/>
      <w:keepLines/>
      <w:spacing w:before="480" w:after="60" w:line="276"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link w:val="Heading2Char"/>
    <w:uiPriority w:val="9"/>
    <w:qFormat/>
    <w:rsid w:val="003E25D1"/>
    <w:pPr>
      <w:keepNext/>
      <w:keepLines/>
      <w:spacing w:before="200" w:after="60" w:line="276" w:lineRule="auto"/>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
    <w:uiPriority w:val="9"/>
    <w:unhideWhenUsed/>
    <w:qFormat/>
    <w:rsid w:val="003E25D1"/>
    <w:pPr>
      <w:keepNext/>
      <w:keepLines/>
      <w:spacing w:before="200" w:after="60" w:line="276" w:lineRule="auto"/>
      <w:outlineLvl w:val="2"/>
    </w:pPr>
    <w:rPr>
      <w:rFonts w:ascii="Arial" w:eastAsiaTheme="majorEastAsia" w:hAnsi="Arial" w:cstheme="majorBidi"/>
      <w:b/>
      <w:bCs/>
      <w:color w:val="000000" w:themeColor="text1"/>
      <w:sz w:val="18"/>
    </w:rPr>
  </w:style>
  <w:style w:type="paragraph" w:styleId="Heading4">
    <w:name w:val="heading 4"/>
    <w:basedOn w:val="Normal"/>
    <w:next w:val="Normal"/>
    <w:link w:val="Heading4Char"/>
    <w:uiPriority w:val="9"/>
    <w:unhideWhenUsed/>
    <w:qFormat/>
    <w:rsid w:val="003E25D1"/>
    <w:pPr>
      <w:keepNext/>
      <w:keepLines/>
      <w:spacing w:before="40" w:after="40" w:line="276" w:lineRule="auto"/>
      <w:outlineLvl w:val="3"/>
    </w:pPr>
    <w:rPr>
      <w:rFonts w:asciiTheme="majorHAnsi" w:eastAsiaTheme="majorEastAsia" w:hAnsiTheme="majorHAnsi" w:cstheme="majorBidi"/>
      <w:i/>
      <w:iCs/>
      <w:color w:val="2F5496"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5D1"/>
    <w:rPr>
      <w:rFonts w:ascii="Arial" w:eastAsiaTheme="majorEastAsia" w:hAnsi="Arial" w:cstheme="majorBidi"/>
      <w:b/>
      <w:bCs/>
      <w:color w:val="000000" w:themeColor="text1"/>
      <w:sz w:val="26"/>
      <w:szCs w:val="26"/>
    </w:rPr>
  </w:style>
  <w:style w:type="paragraph" w:styleId="NormalWeb">
    <w:name w:val="Normal (Web)"/>
    <w:basedOn w:val="Normal"/>
    <w:uiPriority w:val="99"/>
    <w:semiHidden/>
    <w:unhideWhenUsed/>
    <w:rsid w:val="00FE5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E5C81"/>
  </w:style>
  <w:style w:type="character" w:customStyle="1" w:styleId="Heading1Char">
    <w:name w:val="Heading 1 Char"/>
    <w:basedOn w:val="DefaultParagraphFont"/>
    <w:link w:val="Heading1"/>
    <w:uiPriority w:val="9"/>
    <w:rsid w:val="003E25D1"/>
    <w:rPr>
      <w:rFonts w:ascii="Arial" w:eastAsiaTheme="majorEastAsia" w:hAnsi="Arial" w:cstheme="majorBidi"/>
      <w:b/>
      <w:bCs/>
      <w:color w:val="000000" w:themeColor="text1"/>
      <w:sz w:val="28"/>
      <w:szCs w:val="28"/>
    </w:rPr>
  </w:style>
  <w:style w:type="paragraph" w:styleId="ListParagraph">
    <w:name w:val="List Paragraph"/>
    <w:basedOn w:val="Normal"/>
    <w:uiPriority w:val="34"/>
    <w:qFormat/>
    <w:rsid w:val="00EC14FE"/>
    <w:pPr>
      <w:spacing w:after="200" w:line="276" w:lineRule="auto"/>
      <w:ind w:left="720"/>
      <w:contextualSpacing/>
    </w:pPr>
    <w:rPr>
      <w:rFonts w:ascii="Arial" w:eastAsia="新細明體" w:hAnsi="Arial"/>
      <w:sz w:val="18"/>
    </w:rPr>
  </w:style>
  <w:style w:type="table" w:styleId="TableGrid">
    <w:name w:val="Table Grid"/>
    <w:basedOn w:val="TableNormal"/>
    <w:rsid w:val="00EC14FE"/>
    <w:pPr>
      <w:spacing w:after="0" w:line="240" w:lineRule="auto"/>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E25D1"/>
    <w:rPr>
      <w:rFonts w:ascii="Arial" w:eastAsiaTheme="majorEastAsia" w:hAnsi="Arial" w:cstheme="majorBidi"/>
      <w:b/>
      <w:bCs/>
      <w:color w:val="000000" w:themeColor="text1"/>
      <w:sz w:val="18"/>
    </w:rPr>
  </w:style>
  <w:style w:type="character" w:styleId="Hyperlink">
    <w:name w:val="Hyperlink"/>
    <w:basedOn w:val="DefaultParagraphFont"/>
    <w:uiPriority w:val="99"/>
    <w:unhideWhenUsed/>
    <w:rsid w:val="00BF631F"/>
    <w:rPr>
      <w:color w:val="0563C1" w:themeColor="hyperlink"/>
      <w:u w:val="single"/>
    </w:rPr>
  </w:style>
  <w:style w:type="character" w:customStyle="1" w:styleId="Heading4Char">
    <w:name w:val="Heading 4 Char"/>
    <w:basedOn w:val="DefaultParagraphFont"/>
    <w:link w:val="Heading4"/>
    <w:uiPriority w:val="9"/>
    <w:rsid w:val="003E25D1"/>
    <w:rPr>
      <w:rFonts w:asciiTheme="majorHAnsi" w:eastAsiaTheme="majorEastAsia" w:hAnsiTheme="majorHAnsi" w:cstheme="majorBidi"/>
      <w:i/>
      <w:iCs/>
      <w:color w:val="2F5496" w:themeColor="accent1" w:themeShade="BF"/>
      <w:sz w:val="18"/>
    </w:rPr>
  </w:style>
  <w:style w:type="paragraph" w:styleId="TOCHeading">
    <w:name w:val="TOC Heading"/>
    <w:basedOn w:val="Heading1"/>
    <w:next w:val="Normal"/>
    <w:uiPriority w:val="39"/>
    <w:unhideWhenUsed/>
    <w:qFormat/>
    <w:rsid w:val="00E22A4F"/>
    <w:pPr>
      <w:spacing w:before="240" w:line="259" w:lineRule="auto"/>
      <w:outlineLvl w:val="9"/>
    </w:pPr>
    <w:rPr>
      <w:rFonts w:asciiTheme="majorHAnsi" w:hAnsiTheme="majorHAnsi"/>
      <w:b w:val="0"/>
      <w:bCs w:val="0"/>
      <w:color w:val="2F5496" w:themeColor="accent1" w:themeShade="BF"/>
      <w:sz w:val="32"/>
      <w:szCs w:val="32"/>
    </w:rPr>
  </w:style>
  <w:style w:type="paragraph" w:styleId="TOC1">
    <w:name w:val="toc 1"/>
    <w:basedOn w:val="Normal"/>
    <w:next w:val="Normal"/>
    <w:autoRedefine/>
    <w:uiPriority w:val="39"/>
    <w:unhideWhenUsed/>
    <w:rsid w:val="00E22A4F"/>
    <w:pPr>
      <w:spacing w:after="100"/>
    </w:pPr>
  </w:style>
  <w:style w:type="paragraph" w:styleId="TOC2">
    <w:name w:val="toc 2"/>
    <w:basedOn w:val="Normal"/>
    <w:next w:val="Normal"/>
    <w:autoRedefine/>
    <w:uiPriority w:val="39"/>
    <w:unhideWhenUsed/>
    <w:rsid w:val="00E22A4F"/>
    <w:pPr>
      <w:spacing w:after="100"/>
      <w:ind w:left="220"/>
    </w:pPr>
  </w:style>
  <w:style w:type="paragraph" w:styleId="TOC3">
    <w:name w:val="toc 3"/>
    <w:basedOn w:val="Normal"/>
    <w:next w:val="Normal"/>
    <w:autoRedefine/>
    <w:uiPriority w:val="39"/>
    <w:unhideWhenUsed/>
    <w:rsid w:val="000D4A24"/>
    <w:pPr>
      <w:tabs>
        <w:tab w:val="right" w:leader="dot" w:pos="9350"/>
      </w:tabs>
      <w:spacing w:after="100"/>
      <w:ind w:left="440"/>
    </w:pPr>
  </w:style>
  <w:style w:type="paragraph" w:styleId="BalloonText">
    <w:name w:val="Balloon Text"/>
    <w:basedOn w:val="Normal"/>
    <w:link w:val="BalloonTextChar"/>
    <w:uiPriority w:val="99"/>
    <w:semiHidden/>
    <w:unhideWhenUsed/>
    <w:rsid w:val="00352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01"/>
    <w:rPr>
      <w:rFonts w:ascii="Segoe UI" w:hAnsi="Segoe UI" w:cs="Segoe UI"/>
      <w:sz w:val="18"/>
      <w:szCs w:val="18"/>
    </w:rPr>
  </w:style>
  <w:style w:type="paragraph" w:styleId="Header">
    <w:name w:val="header"/>
    <w:basedOn w:val="Normal"/>
    <w:link w:val="HeaderChar"/>
    <w:uiPriority w:val="99"/>
    <w:unhideWhenUsed/>
    <w:rsid w:val="00666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DC2"/>
  </w:style>
  <w:style w:type="paragraph" w:styleId="Footer">
    <w:name w:val="footer"/>
    <w:basedOn w:val="Normal"/>
    <w:link w:val="FooterChar"/>
    <w:uiPriority w:val="99"/>
    <w:unhideWhenUsed/>
    <w:rsid w:val="00666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DC2"/>
  </w:style>
  <w:style w:type="paragraph" w:styleId="TOC4">
    <w:name w:val="toc 4"/>
    <w:basedOn w:val="Normal"/>
    <w:next w:val="Normal"/>
    <w:autoRedefine/>
    <w:uiPriority w:val="39"/>
    <w:unhideWhenUsed/>
    <w:rsid w:val="000D4A24"/>
    <w:pPr>
      <w:tabs>
        <w:tab w:val="right" w:leader="dot" w:pos="9350"/>
      </w:tabs>
      <w:spacing w:after="100"/>
      <w:ind w:left="660"/>
      <w:pPrChange w:id="0" w:author="Sarah Kuan" w:date="2022-11-14T10:52:00Z">
        <w:pPr>
          <w:spacing w:after="100" w:line="259" w:lineRule="auto"/>
          <w:ind w:left="660"/>
        </w:pPr>
      </w:pPrChange>
    </w:pPr>
    <w:rPr>
      <w:rPrChange w:id="0" w:author="Sarah Kuan" w:date="2022-11-14T10:52:00Z">
        <w:rPr>
          <w:rFonts w:asciiTheme="minorHAnsi" w:eastAsiaTheme="minorHAnsi" w:hAnsiTheme="minorHAnsi" w:cstheme="minorBidi"/>
          <w:sz w:val="22"/>
          <w:szCs w:val="22"/>
          <w:lang w:val="pl-PL" w:eastAsia="en-US" w:bidi="ar-SA"/>
        </w:rPr>
      </w:rPrChange>
    </w:rPr>
  </w:style>
  <w:style w:type="paragraph" w:styleId="Revision">
    <w:name w:val="Revision"/>
    <w:hidden/>
    <w:uiPriority w:val="99"/>
    <w:semiHidden/>
    <w:rsid w:val="00002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19986">
      <w:bodyDiv w:val="1"/>
      <w:marLeft w:val="0"/>
      <w:marRight w:val="0"/>
      <w:marTop w:val="0"/>
      <w:marBottom w:val="0"/>
      <w:divBdr>
        <w:top w:val="none" w:sz="0" w:space="0" w:color="auto"/>
        <w:left w:val="none" w:sz="0" w:space="0" w:color="auto"/>
        <w:bottom w:val="none" w:sz="0" w:space="0" w:color="auto"/>
        <w:right w:val="none" w:sz="0" w:space="0" w:color="auto"/>
      </w:divBdr>
    </w:div>
    <w:div w:id="1802189682">
      <w:bodyDiv w:val="1"/>
      <w:marLeft w:val="0"/>
      <w:marRight w:val="0"/>
      <w:marTop w:val="0"/>
      <w:marBottom w:val="0"/>
      <w:divBdr>
        <w:top w:val="none" w:sz="0" w:space="0" w:color="auto"/>
        <w:left w:val="none" w:sz="0" w:space="0" w:color="auto"/>
        <w:bottom w:val="none" w:sz="0" w:space="0" w:color="auto"/>
        <w:right w:val="none" w:sz="0" w:space="0" w:color="auto"/>
      </w:divBdr>
      <w:divsChild>
        <w:div w:id="871695133">
          <w:marLeft w:val="0"/>
          <w:marRight w:val="0"/>
          <w:marTop w:val="0"/>
          <w:marBottom w:val="0"/>
          <w:divBdr>
            <w:top w:val="none" w:sz="0" w:space="0" w:color="auto"/>
            <w:left w:val="none" w:sz="0" w:space="0" w:color="auto"/>
            <w:bottom w:val="none" w:sz="0" w:space="0" w:color="auto"/>
            <w:right w:val="none" w:sz="0" w:space="0" w:color="auto"/>
          </w:divBdr>
          <w:divsChild>
            <w:div w:id="1232544489">
              <w:marLeft w:val="0"/>
              <w:marRight w:val="0"/>
              <w:marTop w:val="0"/>
              <w:marBottom w:val="0"/>
              <w:divBdr>
                <w:top w:val="none" w:sz="0" w:space="0" w:color="auto"/>
                <w:left w:val="none" w:sz="0" w:space="0" w:color="auto"/>
                <w:bottom w:val="none" w:sz="0" w:space="0" w:color="auto"/>
                <w:right w:val="none" w:sz="0" w:space="0" w:color="auto"/>
              </w:divBdr>
            </w:div>
            <w:div w:id="1507094421">
              <w:marLeft w:val="0"/>
              <w:marRight w:val="0"/>
              <w:marTop w:val="0"/>
              <w:marBottom w:val="0"/>
              <w:divBdr>
                <w:top w:val="none" w:sz="0" w:space="0" w:color="auto"/>
                <w:left w:val="none" w:sz="0" w:space="0" w:color="auto"/>
                <w:bottom w:val="none" w:sz="0" w:space="0" w:color="auto"/>
                <w:right w:val="none" w:sz="0" w:space="0" w:color="auto"/>
              </w:divBdr>
            </w:div>
            <w:div w:id="11425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1FE6B-4E33-46AB-B48E-44FBE662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Netgear</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Wilson</dc:creator>
  <cp:keywords/>
  <dc:description/>
  <cp:lastModifiedBy>Sarah Kuan</cp:lastModifiedBy>
  <cp:revision>9</cp:revision>
  <cp:lastPrinted>2020-05-11T21:58:00Z</cp:lastPrinted>
  <dcterms:created xsi:type="dcterms:W3CDTF">2022-11-04T02:38:00Z</dcterms:created>
  <dcterms:modified xsi:type="dcterms:W3CDTF">2022-11-14T02:54:00Z</dcterms:modified>
</cp:coreProperties>
</file>