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D723" w14:textId="77777777" w:rsidR="00352401" w:rsidRDefault="00352401" w:rsidP="003E25D1">
      <w:pPr>
        <w:pStyle w:val="Heading1"/>
      </w:pPr>
      <w:bookmarkStart w:id="1" w:name="_Toc94620065"/>
      <w:bookmarkStart w:id="2" w:name="_Toc118886129"/>
      <w:r>
        <w:t>Vereisten voor RF-blootstelling en limieten en waarschuwingen</w:t>
      </w:r>
      <w:bookmarkEnd w:id="1"/>
      <w:bookmarkEnd w:id="2"/>
    </w:p>
    <w:p w14:paraId="713C211E" w14:textId="77777777" w:rsidR="00352401" w:rsidRDefault="00352401" w:rsidP="00352401"/>
    <w:sdt>
      <w:sdtPr>
        <w:rPr>
          <w:rFonts w:asciiTheme="minorHAnsi" w:eastAsiaTheme="minorHAnsi" w:hAnsiTheme="minorHAnsi" w:cstheme="minorBidi"/>
          <w:color w:val="auto"/>
          <w:sz w:val="22"/>
          <w:szCs w:val="22"/>
        </w:rPr>
        <w:id w:val="918677052"/>
        <w:docPartObj>
          <w:docPartGallery w:val="Table of Contents"/>
          <w:docPartUnique/>
        </w:docPartObj>
      </w:sdtPr>
      <w:sdtEndPr>
        <w:rPr>
          <w:b/>
          <w:bCs/>
          <w:noProof/>
        </w:rPr>
      </w:sdtEndPr>
      <w:sdtContent>
        <w:p w14:paraId="2ACF8013" w14:textId="77777777" w:rsidR="0002170D" w:rsidRDefault="0002170D">
          <w:pPr>
            <w:pStyle w:val="TOCHeading"/>
          </w:pPr>
          <w:r>
            <w:t>Inhoud</w:t>
          </w:r>
        </w:p>
        <w:p w14:paraId="2DCD0C10" w14:textId="137FCFE5" w:rsidR="006C43AE" w:rsidRDefault="0002170D">
          <w:pPr>
            <w:pStyle w:val="TOC1"/>
            <w:tabs>
              <w:tab w:val="right" w:leader="dot" w:pos="9350"/>
            </w:tabs>
            <w:rPr>
              <w:rFonts w:eastAsiaTheme="minorEastAsia"/>
              <w:noProof/>
              <w:lang w:val="en-US" w:eastAsia="zh-TW"/>
            </w:rPr>
          </w:pPr>
          <w:r>
            <w:fldChar w:fldCharType="begin"/>
          </w:r>
          <w:r>
            <w:instrText xml:space="preserve"> TOC \o "1-4" \h \z \u </w:instrText>
          </w:r>
          <w:r>
            <w:fldChar w:fldCharType="separate"/>
          </w:r>
          <w:hyperlink w:anchor="_Toc118886129" w:history="1">
            <w:r w:rsidR="006C43AE" w:rsidRPr="00F51A7A">
              <w:rPr>
                <w:rStyle w:val="Hyperlink"/>
                <w:noProof/>
              </w:rPr>
              <w:t>Vereisten voor RF-blootstelling en limieten en waarschuwingen</w:t>
            </w:r>
            <w:r w:rsidR="006C43AE">
              <w:rPr>
                <w:noProof/>
                <w:webHidden/>
              </w:rPr>
              <w:tab/>
            </w:r>
            <w:r w:rsidR="006C43AE">
              <w:rPr>
                <w:noProof/>
                <w:webHidden/>
              </w:rPr>
              <w:fldChar w:fldCharType="begin"/>
            </w:r>
            <w:r w:rsidR="006C43AE">
              <w:rPr>
                <w:noProof/>
                <w:webHidden/>
              </w:rPr>
              <w:instrText xml:space="preserve"> PAGEREF _Toc118886129 \h </w:instrText>
            </w:r>
            <w:r w:rsidR="006C43AE">
              <w:rPr>
                <w:noProof/>
                <w:webHidden/>
              </w:rPr>
            </w:r>
            <w:r w:rsidR="006C43AE">
              <w:rPr>
                <w:noProof/>
                <w:webHidden/>
              </w:rPr>
              <w:fldChar w:fldCharType="separate"/>
            </w:r>
            <w:r w:rsidR="006C43AE">
              <w:rPr>
                <w:noProof/>
                <w:webHidden/>
              </w:rPr>
              <w:t>1</w:t>
            </w:r>
            <w:r w:rsidR="006C43AE">
              <w:rPr>
                <w:noProof/>
                <w:webHidden/>
              </w:rPr>
              <w:fldChar w:fldCharType="end"/>
            </w:r>
          </w:hyperlink>
        </w:p>
        <w:p w14:paraId="2E5495CF" w14:textId="39200135" w:rsidR="006C43AE" w:rsidRDefault="00131A73">
          <w:pPr>
            <w:pStyle w:val="TOC2"/>
            <w:tabs>
              <w:tab w:val="right" w:leader="dot" w:pos="9350"/>
            </w:tabs>
            <w:rPr>
              <w:rFonts w:eastAsiaTheme="minorEastAsia"/>
              <w:noProof/>
              <w:lang w:val="en-US" w:eastAsia="zh-TW"/>
            </w:rPr>
          </w:pPr>
          <w:hyperlink w:anchor="_Toc118886130" w:history="1">
            <w:r w:rsidR="006C43AE" w:rsidRPr="00F51A7A">
              <w:rPr>
                <w:rStyle w:val="Hyperlink"/>
                <w:noProof/>
              </w:rPr>
              <w:t>Blootstelling aan radiofrequenties</w:t>
            </w:r>
            <w:r w:rsidR="006C43AE">
              <w:rPr>
                <w:noProof/>
                <w:webHidden/>
              </w:rPr>
              <w:tab/>
            </w:r>
            <w:r w:rsidR="006C43AE">
              <w:rPr>
                <w:noProof/>
                <w:webHidden/>
              </w:rPr>
              <w:fldChar w:fldCharType="begin"/>
            </w:r>
            <w:r w:rsidR="006C43AE">
              <w:rPr>
                <w:noProof/>
                <w:webHidden/>
              </w:rPr>
              <w:instrText xml:space="preserve"> PAGEREF _Toc118886130 \h </w:instrText>
            </w:r>
            <w:r w:rsidR="006C43AE">
              <w:rPr>
                <w:noProof/>
                <w:webHidden/>
              </w:rPr>
            </w:r>
            <w:r w:rsidR="006C43AE">
              <w:rPr>
                <w:noProof/>
                <w:webHidden/>
              </w:rPr>
              <w:fldChar w:fldCharType="separate"/>
            </w:r>
            <w:r w:rsidR="006C43AE">
              <w:rPr>
                <w:noProof/>
                <w:webHidden/>
              </w:rPr>
              <w:t>1</w:t>
            </w:r>
            <w:r w:rsidR="006C43AE">
              <w:rPr>
                <w:noProof/>
                <w:webHidden/>
              </w:rPr>
              <w:fldChar w:fldCharType="end"/>
            </w:r>
          </w:hyperlink>
        </w:p>
        <w:p w14:paraId="7E03F16C" w14:textId="11C5479E" w:rsidR="006C43AE" w:rsidRDefault="00131A73">
          <w:pPr>
            <w:pStyle w:val="TOC2"/>
            <w:tabs>
              <w:tab w:val="right" w:leader="dot" w:pos="9350"/>
            </w:tabs>
            <w:rPr>
              <w:rFonts w:eastAsiaTheme="minorEastAsia"/>
              <w:noProof/>
              <w:lang w:val="en-US" w:eastAsia="zh-TW"/>
            </w:rPr>
          </w:pPr>
          <w:hyperlink w:anchor="_Toc118886131" w:history="1">
            <w:r w:rsidR="006C43AE" w:rsidRPr="00F51A7A">
              <w:rPr>
                <w:rStyle w:val="Hyperlink"/>
                <w:noProof/>
              </w:rPr>
              <w:t>FCC-vereisten voor gebruik in de Verenigde Staten</w:t>
            </w:r>
            <w:r w:rsidR="006C43AE">
              <w:rPr>
                <w:noProof/>
                <w:webHidden/>
              </w:rPr>
              <w:tab/>
            </w:r>
            <w:r w:rsidR="006C43AE">
              <w:rPr>
                <w:noProof/>
                <w:webHidden/>
              </w:rPr>
              <w:fldChar w:fldCharType="begin"/>
            </w:r>
            <w:r w:rsidR="006C43AE">
              <w:rPr>
                <w:noProof/>
                <w:webHidden/>
              </w:rPr>
              <w:instrText xml:space="preserve"> PAGEREF _Toc118886131 \h </w:instrText>
            </w:r>
            <w:r w:rsidR="006C43AE">
              <w:rPr>
                <w:noProof/>
                <w:webHidden/>
              </w:rPr>
            </w:r>
            <w:r w:rsidR="006C43AE">
              <w:rPr>
                <w:noProof/>
                <w:webHidden/>
              </w:rPr>
              <w:fldChar w:fldCharType="separate"/>
            </w:r>
            <w:r w:rsidR="006C43AE">
              <w:rPr>
                <w:noProof/>
                <w:webHidden/>
              </w:rPr>
              <w:t>2</w:t>
            </w:r>
            <w:r w:rsidR="006C43AE">
              <w:rPr>
                <w:noProof/>
                <w:webHidden/>
              </w:rPr>
              <w:fldChar w:fldCharType="end"/>
            </w:r>
          </w:hyperlink>
        </w:p>
        <w:p w14:paraId="7851CA85" w14:textId="5809A394" w:rsidR="006C43AE" w:rsidRDefault="00131A73">
          <w:pPr>
            <w:pStyle w:val="TOC2"/>
            <w:tabs>
              <w:tab w:val="right" w:leader="dot" w:pos="9350"/>
            </w:tabs>
            <w:rPr>
              <w:rFonts w:eastAsiaTheme="minorEastAsia"/>
              <w:noProof/>
              <w:lang w:val="en-US" w:eastAsia="zh-TW"/>
            </w:rPr>
          </w:pPr>
          <w:hyperlink w:anchor="_Toc118886132" w:history="1">
            <w:r w:rsidR="006C43AE" w:rsidRPr="00F51A7A">
              <w:rPr>
                <w:rStyle w:val="Hyperlink"/>
                <w:noProof/>
              </w:rPr>
              <w:t>FCC-verklaringen over blootstelling aan RF-straling en SAR</w:t>
            </w:r>
            <w:r w:rsidR="006C43AE">
              <w:rPr>
                <w:noProof/>
                <w:webHidden/>
              </w:rPr>
              <w:tab/>
            </w:r>
            <w:r w:rsidR="006C43AE">
              <w:rPr>
                <w:noProof/>
                <w:webHidden/>
              </w:rPr>
              <w:fldChar w:fldCharType="begin"/>
            </w:r>
            <w:r w:rsidR="006C43AE">
              <w:rPr>
                <w:noProof/>
                <w:webHidden/>
              </w:rPr>
              <w:instrText xml:space="preserve"> PAGEREF _Toc118886132 \h </w:instrText>
            </w:r>
            <w:r w:rsidR="006C43AE">
              <w:rPr>
                <w:noProof/>
                <w:webHidden/>
              </w:rPr>
            </w:r>
            <w:r w:rsidR="006C43AE">
              <w:rPr>
                <w:noProof/>
                <w:webHidden/>
              </w:rPr>
              <w:fldChar w:fldCharType="separate"/>
            </w:r>
            <w:r w:rsidR="006C43AE">
              <w:rPr>
                <w:noProof/>
                <w:webHidden/>
              </w:rPr>
              <w:t>2</w:t>
            </w:r>
            <w:r w:rsidR="006C43AE">
              <w:rPr>
                <w:noProof/>
                <w:webHidden/>
              </w:rPr>
              <w:fldChar w:fldCharType="end"/>
            </w:r>
          </w:hyperlink>
        </w:p>
        <w:p w14:paraId="74D34E1E" w14:textId="4E56054F" w:rsidR="006C43AE" w:rsidRDefault="00131A73">
          <w:pPr>
            <w:pStyle w:val="TOC3"/>
            <w:tabs>
              <w:tab w:val="right" w:leader="dot" w:pos="9350"/>
            </w:tabs>
            <w:rPr>
              <w:rFonts w:eastAsiaTheme="minorEastAsia"/>
              <w:noProof/>
              <w:lang w:val="en-US" w:eastAsia="zh-TW"/>
            </w:rPr>
          </w:pPr>
          <w:hyperlink w:anchor="_Toc118886133" w:history="1">
            <w:r w:rsidR="006C43AE" w:rsidRPr="00F51A7A">
              <w:rPr>
                <w:rStyle w:val="Hyperlink"/>
                <w:noProof/>
              </w:rPr>
              <w:t>FCC-richtlijnen voor SAR-naleving en -waarschuwing</w:t>
            </w:r>
            <w:r w:rsidR="006C43AE">
              <w:rPr>
                <w:noProof/>
                <w:webHidden/>
              </w:rPr>
              <w:tab/>
            </w:r>
            <w:r w:rsidR="006C43AE">
              <w:rPr>
                <w:noProof/>
                <w:webHidden/>
              </w:rPr>
              <w:fldChar w:fldCharType="begin"/>
            </w:r>
            <w:r w:rsidR="006C43AE">
              <w:rPr>
                <w:noProof/>
                <w:webHidden/>
              </w:rPr>
              <w:instrText xml:space="preserve"> PAGEREF _Toc118886133 \h </w:instrText>
            </w:r>
            <w:r w:rsidR="006C43AE">
              <w:rPr>
                <w:noProof/>
                <w:webHidden/>
              </w:rPr>
            </w:r>
            <w:r w:rsidR="006C43AE">
              <w:rPr>
                <w:noProof/>
                <w:webHidden/>
              </w:rPr>
              <w:fldChar w:fldCharType="separate"/>
            </w:r>
            <w:r w:rsidR="006C43AE">
              <w:rPr>
                <w:noProof/>
                <w:webHidden/>
              </w:rPr>
              <w:t>2</w:t>
            </w:r>
            <w:r w:rsidR="006C43AE">
              <w:rPr>
                <w:noProof/>
                <w:webHidden/>
              </w:rPr>
              <w:fldChar w:fldCharType="end"/>
            </w:r>
          </w:hyperlink>
        </w:p>
        <w:p w14:paraId="6968D433" w14:textId="0314E4B3" w:rsidR="006C43AE" w:rsidRDefault="00131A73">
          <w:pPr>
            <w:pStyle w:val="TOC4"/>
            <w:rPr>
              <w:rFonts w:eastAsiaTheme="minorEastAsia"/>
              <w:noProof/>
              <w:lang w:val="en-US" w:eastAsia="zh-TW"/>
            </w:rPr>
          </w:pPr>
          <w:hyperlink w:anchor="_Toc118886134" w:history="1">
            <w:r w:rsidR="006C43AE" w:rsidRPr="00F51A7A">
              <w:rPr>
                <w:rStyle w:val="Hyperlink"/>
                <w:noProof/>
              </w:rPr>
              <w:t>Tabel 1. SAR-waarden (specific absorption rate) voor Netgear-producten, gemiddeld over 1 g</w:t>
            </w:r>
            <w:r w:rsidR="006C43AE">
              <w:rPr>
                <w:noProof/>
                <w:webHidden/>
              </w:rPr>
              <w:tab/>
            </w:r>
            <w:r w:rsidR="006C43AE">
              <w:rPr>
                <w:noProof/>
                <w:webHidden/>
              </w:rPr>
              <w:fldChar w:fldCharType="begin"/>
            </w:r>
            <w:r w:rsidR="006C43AE">
              <w:rPr>
                <w:noProof/>
                <w:webHidden/>
              </w:rPr>
              <w:instrText xml:space="preserve"> PAGEREF _Toc118886134 \h </w:instrText>
            </w:r>
            <w:r w:rsidR="006C43AE">
              <w:rPr>
                <w:noProof/>
                <w:webHidden/>
              </w:rPr>
            </w:r>
            <w:r w:rsidR="006C43AE">
              <w:rPr>
                <w:noProof/>
                <w:webHidden/>
              </w:rPr>
              <w:fldChar w:fldCharType="separate"/>
            </w:r>
            <w:r w:rsidR="006C43AE">
              <w:rPr>
                <w:noProof/>
                <w:webHidden/>
              </w:rPr>
              <w:t>3</w:t>
            </w:r>
            <w:r w:rsidR="006C43AE">
              <w:rPr>
                <w:noProof/>
                <w:webHidden/>
              </w:rPr>
              <w:fldChar w:fldCharType="end"/>
            </w:r>
          </w:hyperlink>
        </w:p>
        <w:p w14:paraId="75A199BE" w14:textId="3E40A049" w:rsidR="006C43AE" w:rsidRDefault="00131A73">
          <w:pPr>
            <w:pStyle w:val="TOC3"/>
            <w:tabs>
              <w:tab w:val="right" w:leader="dot" w:pos="9350"/>
            </w:tabs>
            <w:rPr>
              <w:rFonts w:eastAsiaTheme="minorEastAsia"/>
              <w:noProof/>
              <w:lang w:val="en-US" w:eastAsia="zh-TW"/>
            </w:rPr>
          </w:pPr>
          <w:hyperlink w:anchor="_Toc118886135" w:history="1">
            <w:r w:rsidR="006C43AE" w:rsidRPr="00F51A7A">
              <w:rPr>
                <w:rStyle w:val="Hyperlink"/>
                <w:noProof/>
              </w:rPr>
              <w:t>FCC-richtlijnen voor menselijke blootstelling</w:t>
            </w:r>
            <w:r w:rsidR="006C43AE">
              <w:rPr>
                <w:noProof/>
                <w:webHidden/>
              </w:rPr>
              <w:tab/>
            </w:r>
            <w:r w:rsidR="006C43AE">
              <w:rPr>
                <w:noProof/>
                <w:webHidden/>
              </w:rPr>
              <w:fldChar w:fldCharType="begin"/>
            </w:r>
            <w:r w:rsidR="006C43AE">
              <w:rPr>
                <w:noProof/>
                <w:webHidden/>
              </w:rPr>
              <w:instrText xml:space="preserve"> PAGEREF _Toc118886135 \h </w:instrText>
            </w:r>
            <w:r w:rsidR="006C43AE">
              <w:rPr>
                <w:noProof/>
                <w:webHidden/>
              </w:rPr>
            </w:r>
            <w:r w:rsidR="006C43AE">
              <w:rPr>
                <w:noProof/>
                <w:webHidden/>
              </w:rPr>
              <w:fldChar w:fldCharType="separate"/>
            </w:r>
            <w:r w:rsidR="006C43AE">
              <w:rPr>
                <w:noProof/>
                <w:webHidden/>
              </w:rPr>
              <w:t>3</w:t>
            </w:r>
            <w:r w:rsidR="006C43AE">
              <w:rPr>
                <w:noProof/>
                <w:webHidden/>
              </w:rPr>
              <w:fldChar w:fldCharType="end"/>
            </w:r>
          </w:hyperlink>
        </w:p>
        <w:p w14:paraId="5393F978" w14:textId="5871F2AA" w:rsidR="006C43AE" w:rsidRDefault="00131A73">
          <w:pPr>
            <w:pStyle w:val="TOC4"/>
            <w:rPr>
              <w:rFonts w:eastAsiaTheme="minorEastAsia"/>
              <w:noProof/>
              <w:lang w:val="en-US" w:eastAsia="zh-TW"/>
            </w:rPr>
          </w:pPr>
          <w:hyperlink w:anchor="_Toc118886136" w:history="1">
            <w:r w:rsidR="006C43AE" w:rsidRPr="00F51A7A">
              <w:rPr>
                <w:rStyle w:val="Hyperlink"/>
                <w:noProof/>
              </w:rPr>
              <w:t>Tabel 2. Producten en minimale afstand tussen apparaat en lichaam.</w:t>
            </w:r>
            <w:r w:rsidR="006C43AE">
              <w:rPr>
                <w:noProof/>
                <w:webHidden/>
              </w:rPr>
              <w:tab/>
            </w:r>
            <w:r w:rsidR="006C43AE">
              <w:rPr>
                <w:noProof/>
                <w:webHidden/>
              </w:rPr>
              <w:fldChar w:fldCharType="begin"/>
            </w:r>
            <w:r w:rsidR="006C43AE">
              <w:rPr>
                <w:noProof/>
                <w:webHidden/>
              </w:rPr>
              <w:instrText xml:space="preserve"> PAGEREF _Toc118886136 \h </w:instrText>
            </w:r>
            <w:r w:rsidR="006C43AE">
              <w:rPr>
                <w:noProof/>
                <w:webHidden/>
              </w:rPr>
            </w:r>
            <w:r w:rsidR="006C43AE">
              <w:rPr>
                <w:noProof/>
                <w:webHidden/>
              </w:rPr>
              <w:fldChar w:fldCharType="separate"/>
            </w:r>
            <w:r w:rsidR="006C43AE">
              <w:rPr>
                <w:noProof/>
                <w:webHidden/>
              </w:rPr>
              <w:t>3</w:t>
            </w:r>
            <w:r w:rsidR="006C43AE">
              <w:rPr>
                <w:noProof/>
                <w:webHidden/>
              </w:rPr>
              <w:fldChar w:fldCharType="end"/>
            </w:r>
          </w:hyperlink>
        </w:p>
        <w:p w14:paraId="6ED65CB6" w14:textId="00B59C46" w:rsidR="006C43AE" w:rsidRDefault="00131A73">
          <w:pPr>
            <w:pStyle w:val="TOC2"/>
            <w:tabs>
              <w:tab w:val="right" w:leader="dot" w:pos="9350"/>
            </w:tabs>
            <w:rPr>
              <w:rFonts w:eastAsiaTheme="minorEastAsia"/>
              <w:noProof/>
              <w:lang w:val="en-US" w:eastAsia="zh-TW"/>
            </w:rPr>
          </w:pPr>
          <w:hyperlink w:anchor="_Toc118886137" w:history="1">
            <w:r w:rsidR="006C43AE" w:rsidRPr="00F51A7A">
              <w:rPr>
                <w:rStyle w:val="Hyperlink"/>
                <w:noProof/>
              </w:rPr>
              <w:t>Verklaringen over blootstelling aan straling voor Canada /</w:t>
            </w:r>
            <w:r w:rsidR="006C43AE" w:rsidRPr="00F51A7A">
              <w:rPr>
                <w:rStyle w:val="Hyperlink"/>
                <w:rFonts w:ascii="Helvetica" w:hAnsi="Helvetica"/>
                <w:noProof/>
                <w:shd w:val="clear" w:color="auto" w:fill="F9F9F9"/>
              </w:rPr>
              <w:t>Expositie Humaine aux RF</w:t>
            </w:r>
            <w:r w:rsidR="006C43AE">
              <w:rPr>
                <w:noProof/>
                <w:webHidden/>
              </w:rPr>
              <w:tab/>
            </w:r>
            <w:r w:rsidR="006C43AE">
              <w:rPr>
                <w:noProof/>
                <w:webHidden/>
              </w:rPr>
              <w:fldChar w:fldCharType="begin"/>
            </w:r>
            <w:r w:rsidR="006C43AE">
              <w:rPr>
                <w:noProof/>
                <w:webHidden/>
              </w:rPr>
              <w:instrText xml:space="preserve"> PAGEREF _Toc118886137 \h </w:instrText>
            </w:r>
            <w:r w:rsidR="006C43AE">
              <w:rPr>
                <w:noProof/>
                <w:webHidden/>
              </w:rPr>
            </w:r>
            <w:r w:rsidR="006C43AE">
              <w:rPr>
                <w:noProof/>
                <w:webHidden/>
              </w:rPr>
              <w:fldChar w:fldCharType="separate"/>
            </w:r>
            <w:r w:rsidR="006C43AE">
              <w:rPr>
                <w:noProof/>
                <w:webHidden/>
              </w:rPr>
              <w:t>4</w:t>
            </w:r>
            <w:r w:rsidR="006C43AE">
              <w:rPr>
                <w:noProof/>
                <w:webHidden/>
              </w:rPr>
              <w:fldChar w:fldCharType="end"/>
            </w:r>
          </w:hyperlink>
        </w:p>
        <w:p w14:paraId="30AFB671" w14:textId="6BA834B0" w:rsidR="006C43AE" w:rsidRDefault="00131A73">
          <w:pPr>
            <w:pStyle w:val="TOC3"/>
            <w:tabs>
              <w:tab w:val="right" w:leader="dot" w:pos="9350"/>
            </w:tabs>
            <w:rPr>
              <w:rFonts w:eastAsiaTheme="minorEastAsia"/>
              <w:noProof/>
              <w:lang w:val="en-US" w:eastAsia="zh-TW"/>
            </w:rPr>
          </w:pPr>
          <w:hyperlink w:anchor="_Toc118886138" w:history="1">
            <w:r w:rsidR="006C43AE" w:rsidRPr="00F51A7A">
              <w:rPr>
                <w:rStyle w:val="Hyperlink"/>
                <w:noProof/>
              </w:rPr>
              <w:t>ISED RSS-102 SAR-naleving en waarschuwing / CNR-102-avertissements</w:t>
            </w:r>
            <w:r w:rsidR="006C43AE">
              <w:rPr>
                <w:noProof/>
                <w:webHidden/>
              </w:rPr>
              <w:tab/>
            </w:r>
            <w:r w:rsidR="006C43AE">
              <w:rPr>
                <w:noProof/>
                <w:webHidden/>
              </w:rPr>
              <w:fldChar w:fldCharType="begin"/>
            </w:r>
            <w:r w:rsidR="006C43AE">
              <w:rPr>
                <w:noProof/>
                <w:webHidden/>
              </w:rPr>
              <w:instrText xml:space="preserve"> PAGEREF _Toc118886138 \h </w:instrText>
            </w:r>
            <w:r w:rsidR="006C43AE">
              <w:rPr>
                <w:noProof/>
                <w:webHidden/>
              </w:rPr>
            </w:r>
            <w:r w:rsidR="006C43AE">
              <w:rPr>
                <w:noProof/>
                <w:webHidden/>
              </w:rPr>
              <w:fldChar w:fldCharType="separate"/>
            </w:r>
            <w:r w:rsidR="006C43AE">
              <w:rPr>
                <w:noProof/>
                <w:webHidden/>
              </w:rPr>
              <w:t>4</w:t>
            </w:r>
            <w:r w:rsidR="006C43AE">
              <w:rPr>
                <w:noProof/>
                <w:webHidden/>
              </w:rPr>
              <w:fldChar w:fldCharType="end"/>
            </w:r>
          </w:hyperlink>
        </w:p>
        <w:p w14:paraId="5FF6DE7F" w14:textId="1FF986C9" w:rsidR="006C43AE" w:rsidRDefault="00131A73">
          <w:pPr>
            <w:pStyle w:val="TOC3"/>
            <w:tabs>
              <w:tab w:val="right" w:leader="dot" w:pos="9350"/>
            </w:tabs>
            <w:rPr>
              <w:rFonts w:eastAsiaTheme="minorEastAsia"/>
              <w:noProof/>
              <w:lang w:val="en-US" w:eastAsia="zh-TW"/>
            </w:rPr>
          </w:pPr>
          <w:hyperlink w:anchor="_Toc118886139" w:history="1">
            <w:r w:rsidR="006C43AE" w:rsidRPr="00F51A7A">
              <w:rPr>
                <w:rStyle w:val="Hyperlink"/>
                <w:noProof/>
              </w:rPr>
              <w:t>ISED RSS-102 RF Exposure Compliance and Warning / Déclaration d'exposition aux RF</w:t>
            </w:r>
            <w:r w:rsidR="006C43AE">
              <w:rPr>
                <w:noProof/>
                <w:webHidden/>
              </w:rPr>
              <w:tab/>
            </w:r>
            <w:r w:rsidR="006C43AE">
              <w:rPr>
                <w:noProof/>
                <w:webHidden/>
              </w:rPr>
              <w:fldChar w:fldCharType="begin"/>
            </w:r>
            <w:r w:rsidR="006C43AE">
              <w:rPr>
                <w:noProof/>
                <w:webHidden/>
              </w:rPr>
              <w:instrText xml:space="preserve"> PAGEREF _Toc118886139 \h </w:instrText>
            </w:r>
            <w:r w:rsidR="006C43AE">
              <w:rPr>
                <w:noProof/>
                <w:webHidden/>
              </w:rPr>
            </w:r>
            <w:r w:rsidR="006C43AE">
              <w:rPr>
                <w:noProof/>
                <w:webHidden/>
              </w:rPr>
              <w:fldChar w:fldCharType="separate"/>
            </w:r>
            <w:r w:rsidR="006C43AE">
              <w:rPr>
                <w:noProof/>
                <w:webHidden/>
              </w:rPr>
              <w:t>5</w:t>
            </w:r>
            <w:r w:rsidR="006C43AE">
              <w:rPr>
                <w:noProof/>
                <w:webHidden/>
              </w:rPr>
              <w:fldChar w:fldCharType="end"/>
            </w:r>
          </w:hyperlink>
        </w:p>
        <w:p w14:paraId="1CC298FD" w14:textId="77852EBA" w:rsidR="006C43AE" w:rsidRDefault="00131A73">
          <w:pPr>
            <w:pStyle w:val="TOC4"/>
            <w:rPr>
              <w:rFonts w:eastAsiaTheme="minorEastAsia"/>
              <w:noProof/>
              <w:lang w:val="en-US" w:eastAsia="zh-TW"/>
            </w:rPr>
          </w:pPr>
          <w:hyperlink w:anchor="_Toc118886140" w:history="1">
            <w:r w:rsidR="006C43AE" w:rsidRPr="00F51A7A">
              <w:rPr>
                <w:rStyle w:val="Hyperlink"/>
                <w:noProof/>
              </w:rPr>
              <w:t>Tabel 3. Producten en minimale afstand tussen apparaat en lichaam</w:t>
            </w:r>
            <w:r w:rsidR="006C43AE">
              <w:rPr>
                <w:noProof/>
                <w:webHidden/>
              </w:rPr>
              <w:tab/>
            </w:r>
            <w:r w:rsidR="006C43AE">
              <w:rPr>
                <w:noProof/>
                <w:webHidden/>
              </w:rPr>
              <w:fldChar w:fldCharType="begin"/>
            </w:r>
            <w:r w:rsidR="006C43AE">
              <w:rPr>
                <w:noProof/>
                <w:webHidden/>
              </w:rPr>
              <w:instrText xml:space="preserve"> PAGEREF _Toc118886140 \h </w:instrText>
            </w:r>
            <w:r w:rsidR="006C43AE">
              <w:rPr>
                <w:noProof/>
                <w:webHidden/>
              </w:rPr>
            </w:r>
            <w:r w:rsidR="006C43AE">
              <w:rPr>
                <w:noProof/>
                <w:webHidden/>
              </w:rPr>
              <w:fldChar w:fldCharType="separate"/>
            </w:r>
            <w:r w:rsidR="006C43AE">
              <w:rPr>
                <w:noProof/>
                <w:webHidden/>
              </w:rPr>
              <w:t>5</w:t>
            </w:r>
            <w:r w:rsidR="006C43AE">
              <w:rPr>
                <w:noProof/>
                <w:webHidden/>
              </w:rPr>
              <w:fldChar w:fldCharType="end"/>
            </w:r>
          </w:hyperlink>
        </w:p>
        <w:p w14:paraId="7073D622" w14:textId="6CC93D4C" w:rsidR="006C43AE" w:rsidRDefault="00131A73">
          <w:pPr>
            <w:pStyle w:val="TOC2"/>
            <w:tabs>
              <w:tab w:val="right" w:leader="dot" w:pos="9350"/>
            </w:tabs>
            <w:rPr>
              <w:rFonts w:eastAsiaTheme="minorEastAsia"/>
              <w:noProof/>
              <w:lang w:val="en-US" w:eastAsia="zh-TW"/>
            </w:rPr>
          </w:pPr>
          <w:hyperlink w:anchor="_Toc118886141" w:history="1">
            <w:r w:rsidR="006C43AE" w:rsidRPr="00F51A7A">
              <w:rPr>
                <w:rStyle w:val="Hyperlink"/>
                <w:noProof/>
              </w:rPr>
              <w:t>Europese verklaringen over blootstelling aan RF-straling en SAR</w:t>
            </w:r>
            <w:r w:rsidR="006C43AE">
              <w:rPr>
                <w:noProof/>
                <w:webHidden/>
              </w:rPr>
              <w:tab/>
            </w:r>
            <w:r w:rsidR="006C43AE">
              <w:rPr>
                <w:noProof/>
                <w:webHidden/>
              </w:rPr>
              <w:fldChar w:fldCharType="begin"/>
            </w:r>
            <w:r w:rsidR="006C43AE">
              <w:rPr>
                <w:noProof/>
                <w:webHidden/>
              </w:rPr>
              <w:instrText xml:space="preserve"> PAGEREF _Toc118886141 \h </w:instrText>
            </w:r>
            <w:r w:rsidR="006C43AE">
              <w:rPr>
                <w:noProof/>
                <w:webHidden/>
              </w:rPr>
            </w:r>
            <w:r w:rsidR="006C43AE">
              <w:rPr>
                <w:noProof/>
                <w:webHidden/>
              </w:rPr>
              <w:fldChar w:fldCharType="separate"/>
            </w:r>
            <w:r w:rsidR="006C43AE">
              <w:rPr>
                <w:noProof/>
                <w:webHidden/>
              </w:rPr>
              <w:t>6</w:t>
            </w:r>
            <w:r w:rsidR="006C43AE">
              <w:rPr>
                <w:noProof/>
                <w:webHidden/>
              </w:rPr>
              <w:fldChar w:fldCharType="end"/>
            </w:r>
          </w:hyperlink>
        </w:p>
        <w:p w14:paraId="26EAC758" w14:textId="0386F766" w:rsidR="006C43AE" w:rsidRDefault="00131A73">
          <w:pPr>
            <w:pStyle w:val="TOC3"/>
            <w:tabs>
              <w:tab w:val="right" w:leader="dot" w:pos="9350"/>
            </w:tabs>
            <w:rPr>
              <w:rFonts w:eastAsiaTheme="minorEastAsia"/>
              <w:noProof/>
              <w:lang w:val="en-US" w:eastAsia="zh-TW"/>
            </w:rPr>
          </w:pPr>
          <w:hyperlink w:anchor="_Toc118886142" w:history="1">
            <w:r w:rsidR="006C43AE" w:rsidRPr="00F51A7A">
              <w:rPr>
                <w:rStyle w:val="Hyperlink"/>
                <w:noProof/>
              </w:rPr>
              <w:t>SAR-conformiteit en -waarschuwing voor de EU:</w:t>
            </w:r>
            <w:r w:rsidR="006C43AE">
              <w:rPr>
                <w:noProof/>
                <w:webHidden/>
              </w:rPr>
              <w:tab/>
            </w:r>
            <w:r w:rsidR="006C43AE">
              <w:rPr>
                <w:noProof/>
                <w:webHidden/>
              </w:rPr>
              <w:fldChar w:fldCharType="begin"/>
            </w:r>
            <w:r w:rsidR="006C43AE">
              <w:rPr>
                <w:noProof/>
                <w:webHidden/>
              </w:rPr>
              <w:instrText xml:space="preserve"> PAGEREF _Toc118886142 \h </w:instrText>
            </w:r>
            <w:r w:rsidR="006C43AE">
              <w:rPr>
                <w:noProof/>
                <w:webHidden/>
              </w:rPr>
            </w:r>
            <w:r w:rsidR="006C43AE">
              <w:rPr>
                <w:noProof/>
                <w:webHidden/>
              </w:rPr>
              <w:fldChar w:fldCharType="separate"/>
            </w:r>
            <w:r w:rsidR="006C43AE">
              <w:rPr>
                <w:noProof/>
                <w:webHidden/>
              </w:rPr>
              <w:t>6</w:t>
            </w:r>
            <w:r w:rsidR="006C43AE">
              <w:rPr>
                <w:noProof/>
                <w:webHidden/>
              </w:rPr>
              <w:fldChar w:fldCharType="end"/>
            </w:r>
          </w:hyperlink>
        </w:p>
        <w:p w14:paraId="17EE5184" w14:textId="6C18B010" w:rsidR="006C43AE" w:rsidRDefault="00131A73">
          <w:pPr>
            <w:pStyle w:val="TOC4"/>
            <w:rPr>
              <w:rFonts w:eastAsiaTheme="minorEastAsia"/>
              <w:noProof/>
              <w:lang w:val="en-US" w:eastAsia="zh-TW"/>
            </w:rPr>
          </w:pPr>
          <w:hyperlink w:anchor="_Toc118886143" w:history="1">
            <w:r w:rsidR="006C43AE" w:rsidRPr="00F51A7A">
              <w:rPr>
                <w:rStyle w:val="Hyperlink"/>
                <w:noProof/>
              </w:rPr>
              <w:t>Tabel 4. SAR-waarden voor Netgear-producten gemiddeld over 10 g</w:t>
            </w:r>
            <w:r w:rsidR="006C43AE">
              <w:rPr>
                <w:noProof/>
                <w:webHidden/>
              </w:rPr>
              <w:tab/>
            </w:r>
            <w:r w:rsidR="006C43AE">
              <w:rPr>
                <w:noProof/>
                <w:webHidden/>
              </w:rPr>
              <w:fldChar w:fldCharType="begin"/>
            </w:r>
            <w:r w:rsidR="006C43AE">
              <w:rPr>
                <w:noProof/>
                <w:webHidden/>
              </w:rPr>
              <w:instrText xml:space="preserve"> PAGEREF _Toc118886143 \h </w:instrText>
            </w:r>
            <w:r w:rsidR="006C43AE">
              <w:rPr>
                <w:noProof/>
                <w:webHidden/>
              </w:rPr>
            </w:r>
            <w:r w:rsidR="006C43AE">
              <w:rPr>
                <w:noProof/>
                <w:webHidden/>
              </w:rPr>
              <w:fldChar w:fldCharType="separate"/>
            </w:r>
            <w:r w:rsidR="006C43AE">
              <w:rPr>
                <w:noProof/>
                <w:webHidden/>
              </w:rPr>
              <w:t>7</w:t>
            </w:r>
            <w:r w:rsidR="006C43AE">
              <w:rPr>
                <w:noProof/>
                <w:webHidden/>
              </w:rPr>
              <w:fldChar w:fldCharType="end"/>
            </w:r>
          </w:hyperlink>
        </w:p>
        <w:p w14:paraId="2CB9E090" w14:textId="2C88AA4A" w:rsidR="006C43AE" w:rsidRDefault="00131A73">
          <w:pPr>
            <w:pStyle w:val="TOC3"/>
            <w:tabs>
              <w:tab w:val="right" w:leader="dot" w:pos="9350"/>
            </w:tabs>
            <w:rPr>
              <w:rFonts w:eastAsiaTheme="minorEastAsia"/>
              <w:noProof/>
              <w:lang w:val="en-US" w:eastAsia="zh-TW"/>
            </w:rPr>
          </w:pPr>
          <w:hyperlink w:anchor="_Toc118886144" w:history="1">
            <w:r w:rsidR="006C43AE" w:rsidRPr="00F51A7A">
              <w:rPr>
                <w:rStyle w:val="Hyperlink"/>
                <w:noProof/>
              </w:rPr>
              <w:t>Conformiteit en -waarschuwing voor RF-blootstelling voor de EU</w:t>
            </w:r>
            <w:r w:rsidR="006C43AE">
              <w:rPr>
                <w:noProof/>
                <w:webHidden/>
              </w:rPr>
              <w:tab/>
            </w:r>
            <w:r w:rsidR="006C43AE">
              <w:rPr>
                <w:noProof/>
                <w:webHidden/>
              </w:rPr>
              <w:fldChar w:fldCharType="begin"/>
            </w:r>
            <w:r w:rsidR="006C43AE">
              <w:rPr>
                <w:noProof/>
                <w:webHidden/>
              </w:rPr>
              <w:instrText xml:space="preserve"> PAGEREF _Toc118886144 \h </w:instrText>
            </w:r>
            <w:r w:rsidR="006C43AE">
              <w:rPr>
                <w:noProof/>
                <w:webHidden/>
              </w:rPr>
            </w:r>
            <w:r w:rsidR="006C43AE">
              <w:rPr>
                <w:noProof/>
                <w:webHidden/>
              </w:rPr>
              <w:fldChar w:fldCharType="separate"/>
            </w:r>
            <w:r w:rsidR="006C43AE">
              <w:rPr>
                <w:noProof/>
                <w:webHidden/>
              </w:rPr>
              <w:t>7</w:t>
            </w:r>
            <w:r w:rsidR="006C43AE">
              <w:rPr>
                <w:noProof/>
                <w:webHidden/>
              </w:rPr>
              <w:fldChar w:fldCharType="end"/>
            </w:r>
          </w:hyperlink>
        </w:p>
        <w:p w14:paraId="71E8C336" w14:textId="1CC0EFC6" w:rsidR="006C43AE" w:rsidRDefault="00131A73">
          <w:pPr>
            <w:pStyle w:val="TOC4"/>
            <w:rPr>
              <w:rFonts w:eastAsiaTheme="minorEastAsia"/>
              <w:noProof/>
              <w:lang w:val="en-US" w:eastAsia="zh-TW"/>
            </w:rPr>
          </w:pPr>
          <w:hyperlink w:anchor="_Toc118886145" w:history="1">
            <w:r w:rsidR="006C43AE" w:rsidRPr="00F51A7A">
              <w:rPr>
                <w:rStyle w:val="Hyperlink"/>
                <w:noProof/>
              </w:rPr>
              <w:t>Tabel 5. Producten en minimale afstand tussen apparaat en lichaam in EU-landen</w:t>
            </w:r>
            <w:r w:rsidR="006C43AE">
              <w:rPr>
                <w:noProof/>
                <w:webHidden/>
              </w:rPr>
              <w:tab/>
            </w:r>
            <w:r w:rsidR="006C43AE">
              <w:rPr>
                <w:noProof/>
                <w:webHidden/>
              </w:rPr>
              <w:fldChar w:fldCharType="begin"/>
            </w:r>
            <w:r w:rsidR="006C43AE">
              <w:rPr>
                <w:noProof/>
                <w:webHidden/>
              </w:rPr>
              <w:instrText xml:space="preserve"> PAGEREF _Toc118886145 \h </w:instrText>
            </w:r>
            <w:r w:rsidR="006C43AE">
              <w:rPr>
                <w:noProof/>
                <w:webHidden/>
              </w:rPr>
            </w:r>
            <w:r w:rsidR="006C43AE">
              <w:rPr>
                <w:noProof/>
                <w:webHidden/>
              </w:rPr>
              <w:fldChar w:fldCharType="separate"/>
            </w:r>
            <w:r w:rsidR="006C43AE">
              <w:rPr>
                <w:noProof/>
                <w:webHidden/>
              </w:rPr>
              <w:t>7</w:t>
            </w:r>
            <w:r w:rsidR="006C43AE">
              <w:rPr>
                <w:noProof/>
                <w:webHidden/>
              </w:rPr>
              <w:fldChar w:fldCharType="end"/>
            </w:r>
          </w:hyperlink>
        </w:p>
        <w:p w14:paraId="3156B59E" w14:textId="77777777" w:rsidR="0002170D" w:rsidRDefault="0002170D">
          <w:r>
            <w:fldChar w:fldCharType="end"/>
          </w:r>
        </w:p>
      </w:sdtContent>
    </w:sdt>
    <w:p w14:paraId="66823368" w14:textId="77777777" w:rsidR="00352401" w:rsidRDefault="00352401" w:rsidP="00414221"/>
    <w:p w14:paraId="2BFB01C9" w14:textId="77777777" w:rsidR="00352401" w:rsidRPr="00E22A4F" w:rsidRDefault="00352401" w:rsidP="003E25D1">
      <w:pPr>
        <w:pStyle w:val="Heading2"/>
      </w:pPr>
      <w:bookmarkStart w:id="3" w:name="_Toc94620066"/>
      <w:bookmarkStart w:id="4" w:name="_Toc118886130"/>
      <w:r>
        <w:t>Blootstelling aan radiofrequenties</w:t>
      </w:r>
      <w:bookmarkEnd w:id="3"/>
      <w:bookmarkEnd w:id="4"/>
    </w:p>
    <w:p w14:paraId="5780502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NETGEAR-producten zijn getest en voldoen aan de geldende limieten voor blootstelling aan radiofrequenties (RF) voor het land waar ze bestemd zijn voor gebruik.</w:t>
      </w:r>
    </w:p>
    <w:p w14:paraId="7090346B"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Producten die zijn bedoeld voor gebruik op minimaal 20 cm van het lichaam, voldoen aan de limieten voor maximale toelaatbare blootstelling (MPE) en de minimale veilige afstand wordt in dit document vermeld. Producten die bedoeld zijn voor gebruik op afstanden van minder dan 20 cm van het lichaam, voldoen aan de limieten voor SAR (specific absorption rate).</w:t>
      </w:r>
    </w:p>
    <w:p w14:paraId="6737F2E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lastRenderedPageBreak/>
        <w:t>Specific absorption rate (SAR) verwijst naar de mate waarin het lichaam RF-energie absorbeert. SAR-limieten zijn 1,6 watt per kilogram (over een volume dat een massa van 1 gram weefsel bevat) in landen die de FCC-limiet van de Verenigde Staten volgen en 2,0 W/kg (gemiddeld over 10 gram weefsel) in landen die de limiet van de Raad van de Europese Unie volgen. Tijdens het testen worden de radio's ingesteld op de hoogste transmissieniveaus en in posities geplaatst die het gebruik in de buurt van het lichaam simuleren, met een afstand van 10 mm.</w:t>
      </w:r>
    </w:p>
    <w:p w14:paraId="686EF98F" w14:textId="77777777" w:rsidR="008A66A2" w:rsidRDefault="008A66A2" w:rsidP="001A45CB"/>
    <w:p w14:paraId="0468DB23" w14:textId="77777777" w:rsidR="00352401" w:rsidRDefault="00352401" w:rsidP="001A45CB">
      <w:pPr>
        <w:pStyle w:val="Heading2"/>
      </w:pPr>
      <w:bookmarkStart w:id="5" w:name="_Toc94620067"/>
      <w:bookmarkStart w:id="6" w:name="_Toc118886131"/>
      <w:r>
        <w:t>FCC-vereisten voor gebruik in de Verenigde Staten</w:t>
      </w:r>
      <w:bookmarkEnd w:id="5"/>
      <w:bookmarkEnd w:id="6"/>
    </w:p>
    <w:p w14:paraId="45AB8EAD" w14:textId="77777777" w:rsidR="00352401" w:rsidRPr="003D09AE" w:rsidRDefault="00352401" w:rsidP="00352401">
      <w:r>
        <w:t xml:space="preserve">NETGEAR-producten zijn geëvalueerd volgens het FCC Bulletin OET 65C (01-01) en voldoen aan de vereisten zoals uiteengezet in CFR 47 secties, 2.1093 en 15.247 (b) (4) met betrekking tot blootstelling aan radiofrequentiestraling van apparaten die radiostraling uitzenden. NETGEAR-producten voldoen aan de geldende overheidsvereisten voor blootstelling aan radiofrequentiegolven. </w:t>
      </w:r>
    </w:p>
    <w:p w14:paraId="618D6F31" w14:textId="77777777" w:rsidR="00352401" w:rsidRDefault="00352401" w:rsidP="003E25D1">
      <w:pPr>
        <w:pStyle w:val="Heading2"/>
      </w:pPr>
      <w:bookmarkStart w:id="7" w:name="_Toc94620068"/>
      <w:bookmarkStart w:id="8" w:name="_Toc118886132"/>
      <w:r>
        <w:t>FCC-verklaringen over blootstelling aan RF-straling en SAR</w:t>
      </w:r>
      <w:bookmarkEnd w:id="7"/>
      <w:bookmarkEnd w:id="8"/>
    </w:p>
    <w:p w14:paraId="09EF9DAB" w14:textId="77777777" w:rsidR="00352401" w:rsidRDefault="00352401" w:rsidP="00352401">
      <w:r>
        <w:t>De informatie in dit gedeelte is van toepassing op producten die gegevens verzenden of draadloos communiceren.</w:t>
      </w:r>
    </w:p>
    <w:p w14:paraId="48806E0E" w14:textId="77777777" w:rsidR="00352401" w:rsidRDefault="00352401" w:rsidP="003E25D1">
      <w:pPr>
        <w:pStyle w:val="Heading3"/>
      </w:pPr>
      <w:bookmarkStart w:id="9" w:name="_Toc94620069"/>
      <w:bookmarkStart w:id="10" w:name="_Toc118886133"/>
      <w:r>
        <w:t>FCC-richtlijnen voor SAR-naleving en -waarschuwing</w:t>
      </w:r>
      <w:bookmarkEnd w:id="9"/>
      <w:bookmarkEnd w:id="10"/>
    </w:p>
    <w:p w14:paraId="020AED20" w14:textId="77777777" w:rsidR="00352401" w:rsidRDefault="00352401" w:rsidP="00352401">
      <w:r>
        <w:t xml:space="preserve">De informatie in dit gedeelte is van toepassing op draadloze NETGEAR-producten die zijn ontworpen voor gebruik dicht bij het menselijk lichaam. </w:t>
      </w:r>
    </w:p>
    <w:p w14:paraId="78379686" w14:textId="77777777" w:rsidR="00382CFB" w:rsidRDefault="00352401" w:rsidP="00352401">
      <w:r>
        <w:t>NETGEAR-producten die zijn ontworpen om dicht bij het menselijk lichaam te worden gebruikt, zijn getest op naleving van SAR (specific absorption rate) op het lichaam. De SAR-limiet die door de FCC is ingesteld, is 1,6 W/kg gemiddeld over 1 g weefsel. Producten die frequenties boven 6 GHz uitzenden, worden getest op naleving van de specifieke vermogensdichtheid (PD) van op het lichaam gedragen producten, zie tabel 1. De PD-limiet die door de FCC is ingesteld, is 10 W/m</w:t>
      </w:r>
      <w:r>
        <w:rPr>
          <w:vertAlign w:val="superscript"/>
        </w:rPr>
        <w:t>2</w:t>
      </w:r>
      <w:r>
        <w:t xml:space="preserve"> bij een gemiddelde van 4 cm</w:t>
      </w:r>
      <w:r>
        <w:rPr>
          <w:vertAlign w:val="superscript"/>
        </w:rPr>
        <w:t>2</w:t>
      </w:r>
      <w:r>
        <w:t xml:space="preserve">.  </w:t>
      </w:r>
    </w:p>
    <w:p w14:paraId="079691D7" w14:textId="77777777" w:rsidR="00352401" w:rsidRPr="00ED0A66" w:rsidRDefault="00352401" w:rsidP="00352401">
      <w:r>
        <w:t>Houd bij het dragen van het product of het gebruik ervan op uw lichaam een afstand van 10 mm tot het lichaam aan om te voldoen aan de vereisten voor blootstelling aan radiogolven.</w:t>
      </w:r>
    </w:p>
    <w:p w14:paraId="36659296" w14:textId="77777777" w:rsidR="00352401" w:rsidRDefault="00352401" w:rsidP="00352401">
      <w:r>
        <w:t>NETGEAR-producten voldoen aan ANSI/IEEE C95.1-1999 en worden getest in overeenstemming met de meetmethoden en -procedures die zijn gespecificeerd in OET Bulletin 65 Supplement C.</w:t>
      </w:r>
    </w:p>
    <w:p w14:paraId="71B56825" w14:textId="77777777" w:rsidR="00352401" w:rsidRPr="000A3D92" w:rsidRDefault="00352401" w:rsidP="00352401">
      <w:r>
        <w:t>NETGEAR-producten die op USB-poorten zijn geïnstalleerd, voldoen aan de SAR-normen met behulp van een standaard laptopcomputer met een USB-poort. Andere toepassingen, zoals handheld-computers of vergelijkbare apparaten, zijn niet geverifieerd en voldoen mogelijk niet aan de bijbehorende RF-blootstellingsregel en dit gebruik is verboden.</w:t>
      </w:r>
    </w:p>
    <w:p w14:paraId="5769439C" w14:textId="77777777" w:rsidR="00352401" w:rsidRPr="00434C0C" w:rsidRDefault="00352401" w:rsidP="00352401">
      <w:pPr>
        <w:rPr>
          <w:rFonts w:cs="Arial"/>
        </w:rPr>
      </w:pPr>
      <w:r>
        <w:t>De Specific Absorption Rate (SAR) gemeten bij 10 mm en gemiddeld over 1 g weefsel voor elk product en de vermogensdichtheid gemiddeld over 4 cm</w:t>
      </w:r>
      <w:r>
        <w:rPr>
          <w:vertAlign w:val="superscript"/>
        </w:rPr>
        <w:t>2</w:t>
      </w:r>
      <w:r>
        <w:t xml:space="preserve"> (&gt; 6 GHz) worden in tabel 1 hieronder vermeld</w:t>
      </w:r>
    </w:p>
    <w:p w14:paraId="7C538E5C" w14:textId="77777777" w:rsidR="003D09AE" w:rsidRDefault="003D09AE" w:rsidP="00565E98">
      <w:pPr>
        <w:pStyle w:val="Heading4"/>
      </w:pPr>
      <w:bookmarkStart w:id="11" w:name="_Toc94620070"/>
      <w:bookmarkStart w:id="12" w:name="_Toc118886134"/>
      <w:r>
        <w:lastRenderedPageBreak/>
        <w:t>Tabel 1. SAR-waarden (specific absorption rate) voor Netgear-producten, gemiddeld over 1 g</w:t>
      </w:r>
      <w:bookmarkEnd w:id="11"/>
      <w:bookmarkEnd w:id="12"/>
    </w:p>
    <w:tbl>
      <w:tblPr>
        <w:tblStyle w:val="TableGrid"/>
        <w:tblW w:w="0" w:type="auto"/>
        <w:tblInd w:w="720" w:type="dxa"/>
        <w:tblLook w:val="04A0" w:firstRow="1" w:lastRow="0" w:firstColumn="1" w:lastColumn="0" w:noHBand="0" w:noVBand="1"/>
      </w:tblPr>
      <w:tblGrid>
        <w:gridCol w:w="2889"/>
        <w:gridCol w:w="1818"/>
        <w:gridCol w:w="1836"/>
        <w:gridCol w:w="2087"/>
      </w:tblGrid>
      <w:tr w:rsidR="00877873" w14:paraId="1ED8E537" w14:textId="77777777" w:rsidTr="000024F4">
        <w:tc>
          <w:tcPr>
            <w:tcW w:w="3021" w:type="dxa"/>
          </w:tcPr>
          <w:p w14:paraId="2C8965B2" w14:textId="5FA0125D" w:rsidR="00877873" w:rsidRPr="001F3C55" w:rsidRDefault="00877873" w:rsidP="00D726C1">
            <w:pPr>
              <w:rPr>
                <w:rFonts w:cs="Arial"/>
                <w:b/>
              </w:rPr>
            </w:pPr>
            <w:r>
              <w:rPr>
                <w:b/>
              </w:rPr>
              <w:t>Product</w:t>
            </w:r>
          </w:p>
        </w:tc>
        <w:tc>
          <w:tcPr>
            <w:tcW w:w="1895" w:type="dxa"/>
          </w:tcPr>
          <w:p w14:paraId="2E0F2453" w14:textId="77777777" w:rsidR="00877873" w:rsidRPr="001F3C55" w:rsidRDefault="00877873" w:rsidP="00D726C1">
            <w:pPr>
              <w:rPr>
                <w:rFonts w:cs="Arial"/>
                <w:b/>
              </w:rPr>
            </w:pPr>
            <w:r>
              <w:rPr>
                <w:b/>
              </w:rPr>
              <w:t>SAR gemiddeld over 1 g weefsel (W/kg)</w:t>
            </w:r>
          </w:p>
        </w:tc>
        <w:tc>
          <w:tcPr>
            <w:tcW w:w="1897" w:type="dxa"/>
          </w:tcPr>
          <w:p w14:paraId="15F142A5" w14:textId="77777777" w:rsidR="00877873" w:rsidRDefault="00877873" w:rsidP="00D726C1">
            <w:pPr>
              <w:rPr>
                <w:rFonts w:cs="Arial"/>
                <w:b/>
              </w:rPr>
            </w:pPr>
            <w:r>
              <w:rPr>
                <w:b/>
              </w:rPr>
              <w:t>Gemiddelde PD over 4 cm</w:t>
            </w:r>
            <w:r>
              <w:rPr>
                <w:b/>
                <w:vertAlign w:val="superscript"/>
              </w:rPr>
              <w:t>2</w:t>
            </w:r>
            <w:r>
              <w:rPr>
                <w:b/>
              </w:rPr>
              <w:t xml:space="preserve"> (W/m</w:t>
            </w:r>
            <w:r>
              <w:rPr>
                <w:b/>
                <w:vertAlign w:val="superscript"/>
              </w:rPr>
              <w:t>2</w:t>
            </w:r>
            <w:r>
              <w:rPr>
                <w:b/>
              </w:rPr>
              <w:t>)</w:t>
            </w:r>
          </w:p>
        </w:tc>
        <w:tc>
          <w:tcPr>
            <w:tcW w:w="1817" w:type="dxa"/>
          </w:tcPr>
          <w:p w14:paraId="63967A26" w14:textId="77777777" w:rsidR="00877873" w:rsidRDefault="006948F1" w:rsidP="00D726C1">
            <w:pPr>
              <w:rPr>
                <w:rFonts w:cs="Arial"/>
                <w:b/>
              </w:rPr>
            </w:pPr>
            <w:r>
              <w:rPr>
                <w:b/>
              </w:rPr>
              <w:t>Geabsorbeerde vermogensdichtheid (W/m</w:t>
            </w:r>
            <w:r>
              <w:rPr>
                <w:b/>
                <w:vertAlign w:val="superscript"/>
              </w:rPr>
              <w:t>2</w:t>
            </w:r>
            <w:r>
              <w:rPr>
                <w:b/>
              </w:rPr>
              <w:t>)</w:t>
            </w:r>
          </w:p>
        </w:tc>
      </w:tr>
      <w:tr w:rsidR="00877873" w14:paraId="4DD7309B" w14:textId="77777777" w:rsidTr="000024F4">
        <w:tc>
          <w:tcPr>
            <w:tcW w:w="3021" w:type="dxa"/>
          </w:tcPr>
          <w:p w14:paraId="01DE278E" w14:textId="77777777" w:rsidR="00877873" w:rsidRDefault="00877873" w:rsidP="00D726C1">
            <w:pPr>
              <w:rPr>
                <w:rFonts w:cs="Arial"/>
              </w:rPr>
            </w:pPr>
            <w:r>
              <w:t>A6100</w:t>
            </w:r>
          </w:p>
        </w:tc>
        <w:tc>
          <w:tcPr>
            <w:tcW w:w="1895" w:type="dxa"/>
          </w:tcPr>
          <w:p w14:paraId="42A02B62" w14:textId="77777777" w:rsidR="00877873" w:rsidRDefault="00877873" w:rsidP="00D726C1">
            <w:pPr>
              <w:rPr>
                <w:rFonts w:cs="Arial"/>
              </w:rPr>
            </w:pPr>
            <w:r>
              <w:t>1,17</w:t>
            </w:r>
          </w:p>
        </w:tc>
        <w:tc>
          <w:tcPr>
            <w:tcW w:w="1897" w:type="dxa"/>
          </w:tcPr>
          <w:p w14:paraId="15AD1C4F" w14:textId="77777777" w:rsidR="00877873" w:rsidRDefault="00877873" w:rsidP="00D726C1">
            <w:pPr>
              <w:rPr>
                <w:rFonts w:cs="Arial"/>
              </w:rPr>
            </w:pPr>
            <w:r>
              <w:t>-</w:t>
            </w:r>
          </w:p>
        </w:tc>
        <w:tc>
          <w:tcPr>
            <w:tcW w:w="1817" w:type="dxa"/>
          </w:tcPr>
          <w:p w14:paraId="2D23B4AE" w14:textId="77777777" w:rsidR="00877873" w:rsidRDefault="00877873" w:rsidP="00D726C1">
            <w:pPr>
              <w:rPr>
                <w:rFonts w:cs="Arial"/>
              </w:rPr>
            </w:pPr>
          </w:p>
        </w:tc>
      </w:tr>
      <w:tr w:rsidR="00877873" w14:paraId="7C165F8C" w14:textId="77777777" w:rsidTr="000024F4">
        <w:tc>
          <w:tcPr>
            <w:tcW w:w="3021" w:type="dxa"/>
          </w:tcPr>
          <w:p w14:paraId="53708964" w14:textId="77777777" w:rsidR="00877873" w:rsidRDefault="00877873" w:rsidP="00D726C1">
            <w:pPr>
              <w:rPr>
                <w:rFonts w:cs="Arial"/>
              </w:rPr>
            </w:pPr>
            <w:r>
              <w:t>A6150</w:t>
            </w:r>
          </w:p>
        </w:tc>
        <w:tc>
          <w:tcPr>
            <w:tcW w:w="1895" w:type="dxa"/>
          </w:tcPr>
          <w:p w14:paraId="1F53AE6D" w14:textId="77777777" w:rsidR="00877873" w:rsidRDefault="00877873" w:rsidP="00D726C1">
            <w:pPr>
              <w:rPr>
                <w:rFonts w:cs="Arial"/>
              </w:rPr>
            </w:pPr>
            <w:r>
              <w:t>1,18</w:t>
            </w:r>
          </w:p>
        </w:tc>
        <w:tc>
          <w:tcPr>
            <w:tcW w:w="1897" w:type="dxa"/>
          </w:tcPr>
          <w:p w14:paraId="6857510E" w14:textId="77777777" w:rsidR="00877873" w:rsidRDefault="00877873" w:rsidP="00D726C1">
            <w:pPr>
              <w:rPr>
                <w:rFonts w:cs="Arial"/>
              </w:rPr>
            </w:pPr>
            <w:r>
              <w:t>-</w:t>
            </w:r>
          </w:p>
        </w:tc>
        <w:tc>
          <w:tcPr>
            <w:tcW w:w="1817" w:type="dxa"/>
          </w:tcPr>
          <w:p w14:paraId="78CD6E88" w14:textId="77777777" w:rsidR="00877873" w:rsidRDefault="00877873" w:rsidP="00D726C1">
            <w:pPr>
              <w:rPr>
                <w:rFonts w:cs="Arial"/>
              </w:rPr>
            </w:pPr>
          </w:p>
        </w:tc>
      </w:tr>
      <w:tr w:rsidR="00877873" w14:paraId="5466484B" w14:textId="77777777" w:rsidTr="000024F4">
        <w:tc>
          <w:tcPr>
            <w:tcW w:w="3021" w:type="dxa"/>
          </w:tcPr>
          <w:p w14:paraId="015C7FB7" w14:textId="77777777" w:rsidR="00877873" w:rsidRDefault="00877873" w:rsidP="00D726C1">
            <w:pPr>
              <w:rPr>
                <w:rFonts w:cs="Arial"/>
              </w:rPr>
            </w:pPr>
            <w:r>
              <w:t>A6210</w:t>
            </w:r>
          </w:p>
        </w:tc>
        <w:tc>
          <w:tcPr>
            <w:tcW w:w="1895" w:type="dxa"/>
          </w:tcPr>
          <w:p w14:paraId="549C3AB7" w14:textId="77777777" w:rsidR="00877873" w:rsidRDefault="00877873" w:rsidP="00D726C1">
            <w:pPr>
              <w:rPr>
                <w:rFonts w:cs="Arial"/>
              </w:rPr>
            </w:pPr>
            <w:r>
              <w:t>1,17</w:t>
            </w:r>
          </w:p>
        </w:tc>
        <w:tc>
          <w:tcPr>
            <w:tcW w:w="1897" w:type="dxa"/>
          </w:tcPr>
          <w:p w14:paraId="088550E8" w14:textId="77777777" w:rsidR="00877873" w:rsidRDefault="00877873" w:rsidP="00D726C1">
            <w:pPr>
              <w:rPr>
                <w:rFonts w:cs="Arial"/>
              </w:rPr>
            </w:pPr>
            <w:r>
              <w:t>-</w:t>
            </w:r>
          </w:p>
        </w:tc>
        <w:tc>
          <w:tcPr>
            <w:tcW w:w="1817" w:type="dxa"/>
          </w:tcPr>
          <w:p w14:paraId="7D7D8BBA" w14:textId="77777777" w:rsidR="00877873" w:rsidRDefault="00877873" w:rsidP="00D726C1">
            <w:pPr>
              <w:rPr>
                <w:rFonts w:cs="Arial"/>
              </w:rPr>
            </w:pPr>
          </w:p>
        </w:tc>
      </w:tr>
      <w:tr w:rsidR="00877873" w14:paraId="69A65DAD" w14:textId="77777777" w:rsidTr="000024F4">
        <w:tc>
          <w:tcPr>
            <w:tcW w:w="3021" w:type="dxa"/>
          </w:tcPr>
          <w:p w14:paraId="72F04A79" w14:textId="77777777" w:rsidR="00877873" w:rsidRDefault="00877873" w:rsidP="00D726C1">
            <w:pPr>
              <w:rPr>
                <w:rFonts w:cs="Arial"/>
              </w:rPr>
            </w:pPr>
            <w:r>
              <w:t>A7000</w:t>
            </w:r>
          </w:p>
        </w:tc>
        <w:tc>
          <w:tcPr>
            <w:tcW w:w="1895" w:type="dxa"/>
          </w:tcPr>
          <w:p w14:paraId="0765ED03" w14:textId="77777777" w:rsidR="00877873" w:rsidRDefault="00877873" w:rsidP="00D726C1">
            <w:pPr>
              <w:rPr>
                <w:rFonts w:cs="Arial"/>
              </w:rPr>
            </w:pPr>
            <w:r>
              <w:t>1,11</w:t>
            </w:r>
          </w:p>
        </w:tc>
        <w:tc>
          <w:tcPr>
            <w:tcW w:w="1897" w:type="dxa"/>
          </w:tcPr>
          <w:p w14:paraId="6C4232AD" w14:textId="77777777" w:rsidR="00877873" w:rsidRDefault="00877873" w:rsidP="00D726C1">
            <w:pPr>
              <w:rPr>
                <w:rFonts w:cs="Arial"/>
              </w:rPr>
            </w:pPr>
            <w:r>
              <w:t>-</w:t>
            </w:r>
          </w:p>
        </w:tc>
        <w:tc>
          <w:tcPr>
            <w:tcW w:w="1817" w:type="dxa"/>
          </w:tcPr>
          <w:p w14:paraId="429F0598" w14:textId="77777777" w:rsidR="00877873" w:rsidRDefault="00877873" w:rsidP="00D726C1">
            <w:pPr>
              <w:rPr>
                <w:rFonts w:cs="Arial"/>
              </w:rPr>
            </w:pPr>
          </w:p>
        </w:tc>
      </w:tr>
      <w:tr w:rsidR="00877873" w14:paraId="50C17A57" w14:textId="77777777" w:rsidTr="000024F4">
        <w:tc>
          <w:tcPr>
            <w:tcW w:w="3021" w:type="dxa"/>
          </w:tcPr>
          <w:p w14:paraId="2E649E4D" w14:textId="77777777" w:rsidR="00877873" w:rsidRDefault="00877873" w:rsidP="00D726C1">
            <w:pPr>
              <w:rPr>
                <w:rFonts w:cs="Arial"/>
              </w:rPr>
            </w:pPr>
            <w:r>
              <w:t>A8000</w:t>
            </w:r>
          </w:p>
        </w:tc>
        <w:tc>
          <w:tcPr>
            <w:tcW w:w="1895" w:type="dxa"/>
          </w:tcPr>
          <w:p w14:paraId="6519AB64" w14:textId="77777777" w:rsidR="00877873" w:rsidRDefault="00877873" w:rsidP="00D726C1">
            <w:pPr>
              <w:rPr>
                <w:rFonts w:cs="Arial"/>
              </w:rPr>
            </w:pPr>
          </w:p>
        </w:tc>
        <w:tc>
          <w:tcPr>
            <w:tcW w:w="1897" w:type="dxa"/>
          </w:tcPr>
          <w:p w14:paraId="24D0F6BE" w14:textId="77777777" w:rsidR="00877873" w:rsidRDefault="00877873" w:rsidP="00D726C1">
            <w:pPr>
              <w:rPr>
                <w:rFonts w:cs="Arial"/>
              </w:rPr>
            </w:pPr>
          </w:p>
        </w:tc>
        <w:tc>
          <w:tcPr>
            <w:tcW w:w="1817" w:type="dxa"/>
          </w:tcPr>
          <w:p w14:paraId="7F96A193" w14:textId="77777777" w:rsidR="00877873" w:rsidRDefault="00877873" w:rsidP="00D726C1">
            <w:pPr>
              <w:rPr>
                <w:rFonts w:cs="Arial"/>
              </w:rPr>
            </w:pPr>
          </w:p>
        </w:tc>
      </w:tr>
      <w:tr w:rsidR="00877873" w14:paraId="08C76D0F" w14:textId="77777777" w:rsidTr="000024F4">
        <w:tc>
          <w:tcPr>
            <w:tcW w:w="3021" w:type="dxa"/>
          </w:tcPr>
          <w:p w14:paraId="297F31DA" w14:textId="77777777" w:rsidR="00877873" w:rsidRDefault="00877873" w:rsidP="00D726C1">
            <w:pPr>
              <w:rPr>
                <w:rFonts w:cs="Arial"/>
              </w:rPr>
            </w:pPr>
            <w:r>
              <w:t>MR1100</w:t>
            </w:r>
          </w:p>
        </w:tc>
        <w:tc>
          <w:tcPr>
            <w:tcW w:w="1895" w:type="dxa"/>
          </w:tcPr>
          <w:p w14:paraId="0FA82E4C" w14:textId="77777777" w:rsidR="00877873" w:rsidRPr="00152F10" w:rsidRDefault="00877873" w:rsidP="00D726C1">
            <w:pPr>
              <w:rPr>
                <w:rFonts w:cs="Arial"/>
              </w:rPr>
            </w:pPr>
            <w:r>
              <w:t>1,39</w:t>
            </w:r>
          </w:p>
        </w:tc>
        <w:tc>
          <w:tcPr>
            <w:tcW w:w="1897" w:type="dxa"/>
          </w:tcPr>
          <w:p w14:paraId="4204D2A1" w14:textId="77777777" w:rsidR="00877873" w:rsidRDefault="00877873" w:rsidP="00D726C1">
            <w:pPr>
              <w:rPr>
                <w:rFonts w:cs="Arial"/>
              </w:rPr>
            </w:pPr>
            <w:r>
              <w:t>-</w:t>
            </w:r>
          </w:p>
        </w:tc>
        <w:tc>
          <w:tcPr>
            <w:tcW w:w="1817" w:type="dxa"/>
          </w:tcPr>
          <w:p w14:paraId="4E114D18" w14:textId="77777777" w:rsidR="00877873" w:rsidRDefault="00877873" w:rsidP="00D726C1">
            <w:pPr>
              <w:rPr>
                <w:rFonts w:cs="Arial"/>
              </w:rPr>
            </w:pPr>
          </w:p>
        </w:tc>
      </w:tr>
      <w:tr w:rsidR="00877873" w14:paraId="0326C699" w14:textId="77777777" w:rsidTr="000024F4">
        <w:tc>
          <w:tcPr>
            <w:tcW w:w="3021" w:type="dxa"/>
          </w:tcPr>
          <w:p w14:paraId="65AF9C08" w14:textId="77777777" w:rsidR="00877873" w:rsidRDefault="00877873" w:rsidP="00D726C1">
            <w:pPr>
              <w:rPr>
                <w:rFonts w:cs="Arial"/>
              </w:rPr>
            </w:pPr>
            <w:r>
              <w:t>MR5100/MR5200</w:t>
            </w:r>
          </w:p>
        </w:tc>
        <w:tc>
          <w:tcPr>
            <w:tcW w:w="1895" w:type="dxa"/>
          </w:tcPr>
          <w:p w14:paraId="1D01D8F8" w14:textId="77777777" w:rsidR="00877873" w:rsidRPr="00152F10" w:rsidRDefault="00877873" w:rsidP="00D726C1">
            <w:pPr>
              <w:rPr>
                <w:rFonts w:cs="Arial"/>
              </w:rPr>
            </w:pPr>
            <w:r>
              <w:t>1,19</w:t>
            </w:r>
          </w:p>
        </w:tc>
        <w:tc>
          <w:tcPr>
            <w:tcW w:w="1897" w:type="dxa"/>
          </w:tcPr>
          <w:p w14:paraId="6AED5172" w14:textId="77777777" w:rsidR="00877873" w:rsidRDefault="00877873" w:rsidP="00D726C1">
            <w:pPr>
              <w:rPr>
                <w:rFonts w:cs="Arial"/>
              </w:rPr>
            </w:pPr>
            <w:r>
              <w:t>-</w:t>
            </w:r>
          </w:p>
        </w:tc>
        <w:tc>
          <w:tcPr>
            <w:tcW w:w="1817" w:type="dxa"/>
          </w:tcPr>
          <w:p w14:paraId="2D5A7AD3" w14:textId="77777777" w:rsidR="00877873" w:rsidRDefault="00877873" w:rsidP="00D726C1">
            <w:pPr>
              <w:rPr>
                <w:rFonts w:cs="Arial"/>
              </w:rPr>
            </w:pPr>
          </w:p>
        </w:tc>
      </w:tr>
      <w:tr w:rsidR="00877873" w14:paraId="65ABE432" w14:textId="77777777" w:rsidTr="000024F4">
        <w:tc>
          <w:tcPr>
            <w:tcW w:w="3021" w:type="dxa"/>
          </w:tcPr>
          <w:p w14:paraId="019D9C2D" w14:textId="77777777" w:rsidR="00877873" w:rsidRDefault="00877873" w:rsidP="00D726C1">
            <w:pPr>
              <w:rPr>
                <w:rFonts w:cs="Arial"/>
              </w:rPr>
            </w:pPr>
            <w:r>
              <w:t>WNA3100M</w:t>
            </w:r>
          </w:p>
        </w:tc>
        <w:tc>
          <w:tcPr>
            <w:tcW w:w="1895" w:type="dxa"/>
          </w:tcPr>
          <w:p w14:paraId="167D0D7F" w14:textId="77777777" w:rsidR="00877873" w:rsidRPr="00152F10" w:rsidRDefault="00877873" w:rsidP="00D726C1">
            <w:pPr>
              <w:rPr>
                <w:rFonts w:cs="Arial"/>
              </w:rPr>
            </w:pPr>
            <w:r>
              <w:t>1,18</w:t>
            </w:r>
          </w:p>
        </w:tc>
        <w:tc>
          <w:tcPr>
            <w:tcW w:w="1897" w:type="dxa"/>
          </w:tcPr>
          <w:p w14:paraId="567B6C83" w14:textId="77777777" w:rsidR="00877873" w:rsidRDefault="00877873" w:rsidP="00D726C1">
            <w:pPr>
              <w:rPr>
                <w:rFonts w:cs="Arial"/>
              </w:rPr>
            </w:pPr>
            <w:r>
              <w:t>-</w:t>
            </w:r>
          </w:p>
        </w:tc>
        <w:tc>
          <w:tcPr>
            <w:tcW w:w="1817" w:type="dxa"/>
          </w:tcPr>
          <w:p w14:paraId="57FED12F" w14:textId="77777777" w:rsidR="00877873" w:rsidRDefault="00877873" w:rsidP="00D726C1">
            <w:pPr>
              <w:rPr>
                <w:rFonts w:cs="Arial"/>
              </w:rPr>
            </w:pPr>
          </w:p>
        </w:tc>
      </w:tr>
      <w:tr w:rsidR="00877873" w14:paraId="4418E7CF" w14:textId="77777777" w:rsidTr="000024F4">
        <w:tc>
          <w:tcPr>
            <w:tcW w:w="3021" w:type="dxa"/>
          </w:tcPr>
          <w:p w14:paraId="0E5E3021" w14:textId="77777777" w:rsidR="00877873" w:rsidRDefault="00877873" w:rsidP="00624A05">
            <w:pPr>
              <w:rPr>
                <w:rFonts w:cs="Arial"/>
              </w:rPr>
            </w:pPr>
            <w:r>
              <w:t>MR6110</w:t>
            </w:r>
          </w:p>
        </w:tc>
        <w:tc>
          <w:tcPr>
            <w:tcW w:w="1895" w:type="dxa"/>
          </w:tcPr>
          <w:p w14:paraId="4E690CEC" w14:textId="77777777" w:rsidR="00877873" w:rsidRDefault="00877873" w:rsidP="00624A05">
            <w:pPr>
              <w:rPr>
                <w:rFonts w:cs="Arial"/>
              </w:rPr>
            </w:pPr>
            <w:r>
              <w:t>1,44</w:t>
            </w:r>
          </w:p>
        </w:tc>
        <w:tc>
          <w:tcPr>
            <w:tcW w:w="1897" w:type="dxa"/>
          </w:tcPr>
          <w:p w14:paraId="2F2196A6" w14:textId="77777777" w:rsidR="00877873" w:rsidRDefault="00877873" w:rsidP="00624A05">
            <w:pPr>
              <w:rPr>
                <w:rFonts w:cs="Arial"/>
              </w:rPr>
            </w:pPr>
            <w:r>
              <w:t>-</w:t>
            </w:r>
          </w:p>
        </w:tc>
        <w:tc>
          <w:tcPr>
            <w:tcW w:w="1817" w:type="dxa"/>
          </w:tcPr>
          <w:p w14:paraId="369D1AC6" w14:textId="77777777" w:rsidR="00877873" w:rsidRDefault="00877873" w:rsidP="00624A05">
            <w:pPr>
              <w:rPr>
                <w:rFonts w:cs="Arial"/>
              </w:rPr>
            </w:pPr>
          </w:p>
        </w:tc>
      </w:tr>
      <w:tr w:rsidR="00877873" w14:paraId="6E3E574F" w14:textId="77777777" w:rsidTr="000024F4">
        <w:tc>
          <w:tcPr>
            <w:tcW w:w="3021" w:type="dxa"/>
          </w:tcPr>
          <w:p w14:paraId="0A81CDCA" w14:textId="77777777" w:rsidR="00877873" w:rsidRDefault="00877873" w:rsidP="00624A05">
            <w:pPr>
              <w:rPr>
                <w:rFonts w:cs="Arial"/>
              </w:rPr>
            </w:pPr>
            <w:r>
              <w:t>MR6150, MR6400</w:t>
            </w:r>
          </w:p>
        </w:tc>
        <w:tc>
          <w:tcPr>
            <w:tcW w:w="1895" w:type="dxa"/>
          </w:tcPr>
          <w:p w14:paraId="30C06CD7" w14:textId="77777777" w:rsidR="00877873" w:rsidRDefault="00877873" w:rsidP="00624A05">
            <w:pPr>
              <w:rPr>
                <w:rFonts w:cs="Arial"/>
              </w:rPr>
            </w:pPr>
            <w:r>
              <w:t>1,43</w:t>
            </w:r>
          </w:p>
        </w:tc>
        <w:tc>
          <w:tcPr>
            <w:tcW w:w="1897" w:type="dxa"/>
          </w:tcPr>
          <w:p w14:paraId="611C3F42" w14:textId="77777777" w:rsidR="00877873" w:rsidRDefault="00781B66" w:rsidP="00624A05">
            <w:pPr>
              <w:rPr>
                <w:rFonts w:cs="Arial"/>
              </w:rPr>
            </w:pPr>
            <w:r>
              <w:t>1,88</w:t>
            </w:r>
          </w:p>
        </w:tc>
        <w:tc>
          <w:tcPr>
            <w:tcW w:w="1817" w:type="dxa"/>
          </w:tcPr>
          <w:p w14:paraId="13B3A7F0" w14:textId="77777777" w:rsidR="00877873" w:rsidRDefault="00781B66" w:rsidP="00624A05">
            <w:pPr>
              <w:rPr>
                <w:rFonts w:cs="Arial"/>
              </w:rPr>
            </w:pPr>
            <w:r>
              <w:t>0,55</w:t>
            </w:r>
          </w:p>
        </w:tc>
      </w:tr>
      <w:tr w:rsidR="00877873" w14:paraId="504FDB54" w14:textId="77777777" w:rsidTr="000024F4">
        <w:tc>
          <w:tcPr>
            <w:tcW w:w="3021" w:type="dxa"/>
          </w:tcPr>
          <w:p w14:paraId="68A86995" w14:textId="77777777" w:rsidR="00877873" w:rsidRDefault="00877873" w:rsidP="00624A05">
            <w:pPr>
              <w:rPr>
                <w:rFonts w:cs="Arial"/>
              </w:rPr>
            </w:pPr>
            <w:r>
              <w:t>MR6500</w:t>
            </w:r>
          </w:p>
        </w:tc>
        <w:tc>
          <w:tcPr>
            <w:tcW w:w="1895" w:type="dxa"/>
          </w:tcPr>
          <w:p w14:paraId="1FE76AF2" w14:textId="77777777" w:rsidR="00877873" w:rsidRDefault="00877873" w:rsidP="00624A05">
            <w:pPr>
              <w:rPr>
                <w:rFonts w:cs="Arial"/>
              </w:rPr>
            </w:pPr>
            <w:r>
              <w:t>1,43</w:t>
            </w:r>
          </w:p>
        </w:tc>
        <w:tc>
          <w:tcPr>
            <w:tcW w:w="1897" w:type="dxa"/>
          </w:tcPr>
          <w:p w14:paraId="0BFE9C63" w14:textId="77777777" w:rsidR="00877873" w:rsidRDefault="00877873" w:rsidP="00624A05">
            <w:pPr>
              <w:rPr>
                <w:rFonts w:cs="Arial"/>
              </w:rPr>
            </w:pPr>
            <w:r>
              <w:t>4,21</w:t>
            </w:r>
          </w:p>
        </w:tc>
        <w:tc>
          <w:tcPr>
            <w:tcW w:w="1817" w:type="dxa"/>
          </w:tcPr>
          <w:p w14:paraId="41C2269B" w14:textId="77777777" w:rsidR="00877873" w:rsidRDefault="00877873" w:rsidP="00624A05">
            <w:pPr>
              <w:rPr>
                <w:rFonts w:cs="Arial"/>
              </w:rPr>
            </w:pPr>
          </w:p>
        </w:tc>
      </w:tr>
      <w:tr w:rsidR="00877873" w14:paraId="00DE71B4" w14:textId="77777777" w:rsidTr="000024F4">
        <w:tc>
          <w:tcPr>
            <w:tcW w:w="3021" w:type="dxa"/>
          </w:tcPr>
          <w:p w14:paraId="229E093F" w14:textId="77777777" w:rsidR="00877873" w:rsidRDefault="00877873" w:rsidP="00D726C1">
            <w:pPr>
              <w:rPr>
                <w:rFonts w:cs="Arial"/>
              </w:rPr>
            </w:pPr>
            <w:r>
              <w:t>WNDA3100v3</w:t>
            </w:r>
          </w:p>
        </w:tc>
        <w:tc>
          <w:tcPr>
            <w:tcW w:w="1895" w:type="dxa"/>
          </w:tcPr>
          <w:p w14:paraId="23D586A9" w14:textId="77777777" w:rsidR="00877873" w:rsidRPr="00152F10" w:rsidRDefault="00877873" w:rsidP="00D726C1">
            <w:pPr>
              <w:rPr>
                <w:rFonts w:cs="Arial"/>
              </w:rPr>
            </w:pPr>
            <w:r>
              <w:t>1,19</w:t>
            </w:r>
          </w:p>
        </w:tc>
        <w:tc>
          <w:tcPr>
            <w:tcW w:w="1897" w:type="dxa"/>
          </w:tcPr>
          <w:p w14:paraId="519BD3E4" w14:textId="77777777" w:rsidR="00877873" w:rsidRDefault="00877873" w:rsidP="00D726C1">
            <w:pPr>
              <w:rPr>
                <w:rFonts w:cs="Arial"/>
              </w:rPr>
            </w:pPr>
            <w:r>
              <w:t>-</w:t>
            </w:r>
          </w:p>
        </w:tc>
        <w:tc>
          <w:tcPr>
            <w:tcW w:w="1817" w:type="dxa"/>
          </w:tcPr>
          <w:p w14:paraId="621CAB24" w14:textId="77777777" w:rsidR="00877873" w:rsidRDefault="00877873" w:rsidP="00D726C1">
            <w:pPr>
              <w:rPr>
                <w:rFonts w:cs="Arial"/>
              </w:rPr>
            </w:pPr>
          </w:p>
        </w:tc>
      </w:tr>
      <w:tr w:rsidR="00877873" w14:paraId="670297EA" w14:textId="77777777" w:rsidTr="000024F4">
        <w:tc>
          <w:tcPr>
            <w:tcW w:w="3021" w:type="dxa"/>
          </w:tcPr>
          <w:p w14:paraId="70BCAFE6" w14:textId="77777777" w:rsidR="00877873" w:rsidRDefault="00877873" w:rsidP="00D726C1">
            <w:pPr>
              <w:rPr>
                <w:rFonts w:cs="Arial"/>
              </w:rPr>
            </w:pPr>
            <w:r>
              <w:t>AC797</w:t>
            </w:r>
          </w:p>
        </w:tc>
        <w:tc>
          <w:tcPr>
            <w:tcW w:w="1895" w:type="dxa"/>
          </w:tcPr>
          <w:p w14:paraId="11B4FC86" w14:textId="77777777" w:rsidR="00877873" w:rsidRPr="00152F10" w:rsidRDefault="00877873" w:rsidP="00D726C1">
            <w:pPr>
              <w:rPr>
                <w:rFonts w:cs="Arial"/>
              </w:rPr>
            </w:pPr>
            <w:r>
              <w:t>1,37</w:t>
            </w:r>
          </w:p>
        </w:tc>
        <w:tc>
          <w:tcPr>
            <w:tcW w:w="1897" w:type="dxa"/>
          </w:tcPr>
          <w:p w14:paraId="67486A55" w14:textId="77777777" w:rsidR="00877873" w:rsidRDefault="00877873" w:rsidP="00D726C1">
            <w:pPr>
              <w:rPr>
                <w:rFonts w:cs="Arial"/>
              </w:rPr>
            </w:pPr>
            <w:r>
              <w:t>-</w:t>
            </w:r>
          </w:p>
        </w:tc>
        <w:tc>
          <w:tcPr>
            <w:tcW w:w="1817" w:type="dxa"/>
          </w:tcPr>
          <w:p w14:paraId="60242DEC" w14:textId="77777777" w:rsidR="00877873" w:rsidRDefault="00877873" w:rsidP="00D726C1">
            <w:pPr>
              <w:rPr>
                <w:rFonts w:cs="Arial"/>
              </w:rPr>
            </w:pPr>
          </w:p>
        </w:tc>
      </w:tr>
      <w:tr w:rsidR="00877873" w14:paraId="6AF75DEC" w14:textId="77777777" w:rsidTr="000024F4">
        <w:tc>
          <w:tcPr>
            <w:tcW w:w="3021" w:type="dxa"/>
          </w:tcPr>
          <w:p w14:paraId="698ADC66" w14:textId="77777777" w:rsidR="00877873" w:rsidRDefault="00877873" w:rsidP="00D726C1">
            <w:pPr>
              <w:rPr>
                <w:rFonts w:cs="Arial"/>
              </w:rPr>
            </w:pPr>
          </w:p>
        </w:tc>
        <w:tc>
          <w:tcPr>
            <w:tcW w:w="1895" w:type="dxa"/>
          </w:tcPr>
          <w:p w14:paraId="0F362095" w14:textId="77777777" w:rsidR="00877873" w:rsidRPr="00152F10" w:rsidRDefault="00877873" w:rsidP="00D726C1">
            <w:pPr>
              <w:rPr>
                <w:rFonts w:cs="Arial"/>
              </w:rPr>
            </w:pPr>
          </w:p>
        </w:tc>
        <w:tc>
          <w:tcPr>
            <w:tcW w:w="1897" w:type="dxa"/>
          </w:tcPr>
          <w:p w14:paraId="2A8C9A58" w14:textId="77777777" w:rsidR="00877873" w:rsidRPr="00152F10" w:rsidRDefault="00877873" w:rsidP="00D726C1">
            <w:pPr>
              <w:rPr>
                <w:rFonts w:cs="Arial"/>
              </w:rPr>
            </w:pPr>
          </w:p>
        </w:tc>
        <w:tc>
          <w:tcPr>
            <w:tcW w:w="1817" w:type="dxa"/>
          </w:tcPr>
          <w:p w14:paraId="6F09EDDE" w14:textId="77777777" w:rsidR="00877873" w:rsidRPr="00152F10" w:rsidRDefault="00877873" w:rsidP="00D726C1">
            <w:pPr>
              <w:rPr>
                <w:rFonts w:cs="Arial"/>
              </w:rPr>
            </w:pPr>
          </w:p>
        </w:tc>
      </w:tr>
    </w:tbl>
    <w:p w14:paraId="2EDB25BD" w14:textId="77777777" w:rsidR="008A66A2" w:rsidRPr="000024F4" w:rsidRDefault="00850254" w:rsidP="001A45CB">
      <w:pPr>
        <w:spacing w:after="0" w:line="240" w:lineRule="auto"/>
        <w:rPr>
          <w:i/>
          <w:sz w:val="18"/>
          <w:szCs w:val="18"/>
        </w:rPr>
      </w:pPr>
      <w:bookmarkStart w:id="13" w:name="_Toc94620071"/>
      <w:r>
        <w:rPr>
          <w:i/>
          <w:sz w:val="18"/>
        </w:rPr>
        <w:t>Opmerking: Producten zijn mogelijk niet in alle markten verkrijgbaar</w:t>
      </w:r>
    </w:p>
    <w:p w14:paraId="28439901" w14:textId="77777777" w:rsidR="00E22A4F" w:rsidRPr="001F3C55" w:rsidRDefault="00E22A4F" w:rsidP="003E25D1">
      <w:pPr>
        <w:pStyle w:val="Heading3"/>
      </w:pPr>
      <w:bookmarkStart w:id="14" w:name="_Toc118886135"/>
      <w:r>
        <w:t>FCC-richtlijnen voor menselijke blootstelling</w:t>
      </w:r>
      <w:bookmarkEnd w:id="13"/>
      <w:bookmarkEnd w:id="14"/>
    </w:p>
    <w:p w14:paraId="445190EE" w14:textId="77777777" w:rsidR="00E22A4F" w:rsidRDefault="00E22A4F" w:rsidP="00E22A4F">
      <w:r>
        <w:t xml:space="preserve">De informatie in dit gedeelte is van toepassing op draadloze NETGEAR-producten die niet zijn ontworpen voor gebruik dicht bij het menselijk lichaam. </w:t>
      </w:r>
    </w:p>
    <w:p w14:paraId="0831E4F0" w14:textId="77777777" w:rsidR="00E22A4F" w:rsidRDefault="00E22A4F" w:rsidP="00E22A4F">
      <w:pPr>
        <w:rPr>
          <w:rFonts w:cs="Arial"/>
        </w:rPr>
      </w:pPr>
      <w:r>
        <w:t>Het NETGEAR-product voldoet aan de FCC-limieten voor blootstelling aan straling die zijn vastgesteld voor een ongecontroleerde omgeving wanneer het wordt geïnstalleerd en gebruikt met een minimale afstand van 20 cm tussen de straler en uw lichaam, behalve zoals vermeld in tabel 2 hieronder.</w:t>
      </w:r>
    </w:p>
    <w:p w14:paraId="7D2882EE" w14:textId="71DDDF9D" w:rsidR="00E22A4F" w:rsidRDefault="00E22A4F" w:rsidP="00565E98">
      <w:pPr>
        <w:pStyle w:val="Heading4"/>
      </w:pPr>
      <w:bookmarkStart w:id="15" w:name="_Toc94620072"/>
      <w:bookmarkStart w:id="16" w:name="_Toc118886136"/>
      <w:r>
        <w:t>Tabel 2. Producten en minimale afstand tussen apparaat en lichaam</w:t>
      </w:r>
      <w:bookmarkEnd w:id="15"/>
      <w:r w:rsidR="00303314" w:rsidRPr="00303314">
        <w:t xml:space="preserve"> 5 GHz, 6 GHz</w:t>
      </w:r>
      <w:r>
        <w:t>.</w:t>
      </w:r>
      <w:bookmarkEnd w:id="16"/>
    </w:p>
    <w:tbl>
      <w:tblPr>
        <w:tblStyle w:val="TableGrid"/>
        <w:tblW w:w="0" w:type="auto"/>
        <w:tblInd w:w="720" w:type="dxa"/>
        <w:tblLook w:val="04A0" w:firstRow="1" w:lastRow="0" w:firstColumn="1" w:lastColumn="0" w:noHBand="0" w:noVBand="1"/>
      </w:tblPr>
      <w:tblGrid>
        <w:gridCol w:w="5395"/>
        <w:gridCol w:w="2880"/>
      </w:tblGrid>
      <w:tr w:rsidR="00E22A4F" w14:paraId="050B405A" w14:textId="77777777" w:rsidTr="00951F50">
        <w:tc>
          <w:tcPr>
            <w:tcW w:w="5395" w:type="dxa"/>
          </w:tcPr>
          <w:p w14:paraId="1633EA10" w14:textId="7F208487" w:rsidR="00E22A4F" w:rsidRPr="001F3C55" w:rsidRDefault="00E22A4F" w:rsidP="00951F50">
            <w:pPr>
              <w:rPr>
                <w:rFonts w:cs="Arial"/>
                <w:b/>
              </w:rPr>
            </w:pPr>
            <w:r>
              <w:rPr>
                <w:b/>
              </w:rPr>
              <w:t>Product</w:t>
            </w:r>
          </w:p>
        </w:tc>
        <w:tc>
          <w:tcPr>
            <w:tcW w:w="2880" w:type="dxa"/>
          </w:tcPr>
          <w:p w14:paraId="60A71631" w14:textId="77777777" w:rsidR="00E22A4F" w:rsidRPr="001F3C55" w:rsidRDefault="00E22A4F" w:rsidP="00951F50">
            <w:pPr>
              <w:rPr>
                <w:rFonts w:cs="Arial"/>
                <w:b/>
              </w:rPr>
            </w:pPr>
            <w:r>
              <w:rPr>
                <w:b/>
              </w:rPr>
              <w:t>Minimale afstand tussen apparaat en persoon of dier (cm)</w:t>
            </w:r>
          </w:p>
        </w:tc>
      </w:tr>
      <w:tr w:rsidR="00E22A4F" w14:paraId="00432706" w14:textId="77777777" w:rsidTr="00951F50">
        <w:tc>
          <w:tcPr>
            <w:tcW w:w="5395" w:type="dxa"/>
          </w:tcPr>
          <w:p w14:paraId="1BB07B6A" w14:textId="77777777" w:rsidR="00E22A4F" w:rsidRPr="00152F10" w:rsidRDefault="00E22A4F" w:rsidP="00951F50">
            <w:pPr>
              <w:rPr>
                <w:rFonts w:cs="Arial"/>
              </w:rPr>
            </w:pPr>
            <w:r>
              <w:t>WNDR4300, EX6400, EX7300</w:t>
            </w:r>
          </w:p>
        </w:tc>
        <w:tc>
          <w:tcPr>
            <w:tcW w:w="2880" w:type="dxa"/>
          </w:tcPr>
          <w:p w14:paraId="5C7B4642" w14:textId="77777777" w:rsidR="00E22A4F" w:rsidRPr="00152F10" w:rsidRDefault="00E22A4F" w:rsidP="00951F50">
            <w:pPr>
              <w:rPr>
                <w:rFonts w:cs="Arial"/>
              </w:rPr>
            </w:pPr>
            <w:r>
              <w:t>21 cm</w:t>
            </w:r>
          </w:p>
        </w:tc>
      </w:tr>
      <w:tr w:rsidR="00E22A4F" w14:paraId="67E76017" w14:textId="77777777" w:rsidTr="00951F50">
        <w:tc>
          <w:tcPr>
            <w:tcW w:w="5395" w:type="dxa"/>
          </w:tcPr>
          <w:p w14:paraId="2B3CCAE0" w14:textId="77777777" w:rsidR="00E22A4F" w:rsidRPr="00131A73" w:rsidRDefault="00E22A4F" w:rsidP="00951F50">
            <w:pPr>
              <w:rPr>
                <w:rFonts w:cs="Arial"/>
                <w:lang w:val="en-US"/>
              </w:rPr>
            </w:pPr>
            <w:r w:rsidRPr="00131A73">
              <w:rPr>
                <w:lang w:val="en-US"/>
              </w:rPr>
              <w:t>WAC505, WAX610Y, WAX620E, WAX630E, MR70, MS70, WAX615</w:t>
            </w:r>
          </w:p>
        </w:tc>
        <w:tc>
          <w:tcPr>
            <w:tcW w:w="2880" w:type="dxa"/>
          </w:tcPr>
          <w:p w14:paraId="563FC7F8" w14:textId="77777777" w:rsidR="00E22A4F" w:rsidRPr="00152F10" w:rsidRDefault="00E22A4F" w:rsidP="00951F50">
            <w:pPr>
              <w:rPr>
                <w:rFonts w:cs="Arial"/>
              </w:rPr>
            </w:pPr>
            <w:r>
              <w:t>22 cm</w:t>
            </w:r>
          </w:p>
        </w:tc>
      </w:tr>
      <w:tr w:rsidR="00E22A4F" w14:paraId="499D3CB4" w14:textId="77777777" w:rsidTr="00951F50">
        <w:tc>
          <w:tcPr>
            <w:tcW w:w="5395" w:type="dxa"/>
          </w:tcPr>
          <w:p w14:paraId="325E3AE2" w14:textId="77777777" w:rsidR="00E22A4F" w:rsidRPr="00152F10" w:rsidRDefault="00E22A4F" w:rsidP="00951F50">
            <w:pPr>
              <w:rPr>
                <w:rFonts w:cs="Arial"/>
              </w:rPr>
            </w:pPr>
            <w:r>
              <w:t>EX7500, RBW30, WNDAP620, WNDAP660, R6400v2, R6700v3, XR300, RAX35v2, RAX38v2, RAX40v2, RAX49, RAX54v2, SXR30, SXS30, RBR350, RBS350, RAXE300</w:t>
            </w:r>
          </w:p>
        </w:tc>
        <w:tc>
          <w:tcPr>
            <w:tcW w:w="2880" w:type="dxa"/>
          </w:tcPr>
          <w:p w14:paraId="6405B27C" w14:textId="77777777" w:rsidR="00E22A4F" w:rsidRPr="00152F10" w:rsidRDefault="00E22A4F" w:rsidP="00951F50">
            <w:pPr>
              <w:rPr>
                <w:rFonts w:cs="Arial"/>
              </w:rPr>
            </w:pPr>
            <w:r>
              <w:t>23 cm</w:t>
            </w:r>
          </w:p>
        </w:tc>
      </w:tr>
      <w:tr w:rsidR="00E22A4F" w14:paraId="5146D0F5" w14:textId="77777777" w:rsidTr="00951F50">
        <w:tc>
          <w:tcPr>
            <w:tcW w:w="5395" w:type="dxa"/>
          </w:tcPr>
          <w:p w14:paraId="302E9052" w14:textId="77777777" w:rsidR="00E22A4F" w:rsidRPr="00152F10" w:rsidRDefault="00E22A4F" w:rsidP="00951F50">
            <w:pPr>
              <w:rPr>
                <w:rFonts w:cs="Arial"/>
              </w:rPr>
            </w:pPr>
            <w:r>
              <w:t>C6250, R6900P, R7000P, RBW30, EX8000, RAX28, RAX29, RAX30, RAX38, RAX40, RAX80, WAX630</w:t>
            </w:r>
          </w:p>
        </w:tc>
        <w:tc>
          <w:tcPr>
            <w:tcW w:w="2880" w:type="dxa"/>
          </w:tcPr>
          <w:p w14:paraId="056365D8" w14:textId="77777777" w:rsidR="00E22A4F" w:rsidRPr="00152F10" w:rsidRDefault="00E22A4F" w:rsidP="00951F50">
            <w:pPr>
              <w:rPr>
                <w:rFonts w:cs="Arial"/>
              </w:rPr>
            </w:pPr>
            <w:r>
              <w:t>24 cm</w:t>
            </w:r>
          </w:p>
        </w:tc>
      </w:tr>
      <w:tr w:rsidR="00E22A4F" w14:paraId="2310B03F" w14:textId="77777777" w:rsidTr="00951F50">
        <w:tc>
          <w:tcPr>
            <w:tcW w:w="5395" w:type="dxa"/>
          </w:tcPr>
          <w:p w14:paraId="24CB1767" w14:textId="77777777" w:rsidR="00E22A4F" w:rsidRPr="00152F10" w:rsidRDefault="00E22A4F" w:rsidP="00951F50">
            <w:pPr>
              <w:rPr>
                <w:rFonts w:cs="Arial"/>
              </w:rPr>
            </w:pPr>
            <w:r>
              <w:t>C6300XB3, C7100V, C7500, D7000, WAC104, WAC124, WAC720, WAC730, WNDR4500, WNR2000, RAX20, RAX42, RAX43, RAX45, RAX48, RAX50, RAX50S, XR1000, EAX11, EAX14, EAX15, LBR20</w:t>
            </w:r>
          </w:p>
        </w:tc>
        <w:tc>
          <w:tcPr>
            <w:tcW w:w="2880" w:type="dxa"/>
          </w:tcPr>
          <w:p w14:paraId="1E4DA070" w14:textId="77777777" w:rsidR="00E22A4F" w:rsidRPr="00152F10" w:rsidRDefault="00E22A4F" w:rsidP="00951F50">
            <w:pPr>
              <w:rPr>
                <w:rFonts w:cs="Arial"/>
              </w:rPr>
            </w:pPr>
            <w:r>
              <w:t>25 cm</w:t>
            </w:r>
          </w:p>
        </w:tc>
      </w:tr>
      <w:tr w:rsidR="00E22A4F" w14:paraId="22030EC4" w14:textId="77777777" w:rsidTr="00951F50">
        <w:tc>
          <w:tcPr>
            <w:tcW w:w="5395" w:type="dxa"/>
          </w:tcPr>
          <w:p w14:paraId="52462645" w14:textId="77777777" w:rsidR="00E22A4F" w:rsidRPr="00131A73" w:rsidRDefault="00E22A4F" w:rsidP="00951F50">
            <w:pPr>
              <w:rPr>
                <w:rFonts w:cs="Arial"/>
                <w:lang w:val="en-US"/>
              </w:rPr>
            </w:pPr>
            <w:r w:rsidRPr="00131A73">
              <w:rPr>
                <w:lang w:val="en-US"/>
              </w:rPr>
              <w:t>D7000v2, EX6400, R6350, R6850, RBS50, RBS50Y, WAC730, WND930, LAX20, WAX206</w:t>
            </w:r>
          </w:p>
        </w:tc>
        <w:tc>
          <w:tcPr>
            <w:tcW w:w="2880" w:type="dxa"/>
          </w:tcPr>
          <w:p w14:paraId="6837068C" w14:textId="77777777" w:rsidR="00E22A4F" w:rsidRPr="00152F10" w:rsidRDefault="00E22A4F" w:rsidP="00951F50">
            <w:pPr>
              <w:rPr>
                <w:rFonts w:cs="Arial"/>
              </w:rPr>
            </w:pPr>
            <w:r>
              <w:t>26 cm</w:t>
            </w:r>
          </w:p>
        </w:tc>
      </w:tr>
      <w:tr w:rsidR="00E22A4F" w14:paraId="0ADF91BF" w14:textId="77777777" w:rsidTr="00951F50">
        <w:tc>
          <w:tcPr>
            <w:tcW w:w="5395" w:type="dxa"/>
          </w:tcPr>
          <w:p w14:paraId="6A5A29E0" w14:textId="77777777" w:rsidR="00E22A4F" w:rsidRPr="00131A73" w:rsidRDefault="00E22A4F" w:rsidP="00951F50">
            <w:pPr>
              <w:rPr>
                <w:rFonts w:cs="Arial"/>
                <w:lang w:val="en-US"/>
              </w:rPr>
            </w:pPr>
            <w:r w:rsidRPr="00131A73">
              <w:rPr>
                <w:lang w:val="en-US"/>
              </w:rPr>
              <w:lastRenderedPageBreak/>
              <w:t>EX7000, WNDAP360, WAC564, RBS50Y, SRC60, WAC540, CAX30, MR80, MS80, EX6250v2, EX6400v3</w:t>
            </w:r>
          </w:p>
        </w:tc>
        <w:tc>
          <w:tcPr>
            <w:tcW w:w="2880" w:type="dxa"/>
          </w:tcPr>
          <w:p w14:paraId="20056AD1" w14:textId="77777777" w:rsidR="00E22A4F" w:rsidRPr="00152F10" w:rsidRDefault="00E22A4F" w:rsidP="00951F50">
            <w:pPr>
              <w:rPr>
                <w:rFonts w:cs="Arial"/>
              </w:rPr>
            </w:pPr>
            <w:r>
              <w:t>27 cm</w:t>
            </w:r>
          </w:p>
        </w:tc>
      </w:tr>
      <w:tr w:rsidR="00E22A4F" w14:paraId="635B9497" w14:textId="77777777" w:rsidTr="00951F50">
        <w:tc>
          <w:tcPr>
            <w:tcW w:w="5395" w:type="dxa"/>
          </w:tcPr>
          <w:p w14:paraId="3DE6FA3E" w14:textId="77777777" w:rsidR="00E22A4F" w:rsidRPr="00152F10" w:rsidRDefault="00E22A4F" w:rsidP="00951F50">
            <w:pPr>
              <w:rPr>
                <w:rFonts w:cs="Arial"/>
              </w:rPr>
            </w:pPr>
            <w:r>
              <w:t>R7500, R8900, R9000, RBR50, RBS50, SRS60, SRR60, WND930, XR700, EAX20, RAX70, RAX78, EAX18</w:t>
            </w:r>
          </w:p>
        </w:tc>
        <w:tc>
          <w:tcPr>
            <w:tcW w:w="2880" w:type="dxa"/>
          </w:tcPr>
          <w:p w14:paraId="611AFCA8" w14:textId="77777777" w:rsidR="00E22A4F" w:rsidRPr="00152F10" w:rsidRDefault="00E22A4F" w:rsidP="00951F50">
            <w:pPr>
              <w:rPr>
                <w:rFonts w:cs="Arial"/>
              </w:rPr>
            </w:pPr>
            <w:r>
              <w:t>28 cm</w:t>
            </w:r>
          </w:p>
        </w:tc>
      </w:tr>
      <w:tr w:rsidR="00E22A4F" w14:paraId="1F5D869F" w14:textId="77777777" w:rsidTr="00951F50">
        <w:tc>
          <w:tcPr>
            <w:tcW w:w="5395" w:type="dxa"/>
          </w:tcPr>
          <w:p w14:paraId="4B6063B5" w14:textId="77777777" w:rsidR="00E22A4F" w:rsidRPr="00152F10" w:rsidRDefault="00E22A4F" w:rsidP="00951F50">
            <w:pPr>
              <w:rPr>
                <w:rFonts w:cs="Arial"/>
              </w:rPr>
            </w:pPr>
            <w:r>
              <w:t>C7000v2, D7800, EX7300, R7800, RBR40, RBS40, XR450, XR500</w:t>
            </w:r>
          </w:p>
        </w:tc>
        <w:tc>
          <w:tcPr>
            <w:tcW w:w="2880" w:type="dxa"/>
          </w:tcPr>
          <w:p w14:paraId="4BDE0473" w14:textId="77777777" w:rsidR="00E22A4F" w:rsidRPr="00152F10" w:rsidRDefault="00E22A4F" w:rsidP="00951F50">
            <w:pPr>
              <w:rPr>
                <w:rFonts w:cs="Arial"/>
              </w:rPr>
            </w:pPr>
            <w:r>
              <w:t>29 cm</w:t>
            </w:r>
          </w:p>
        </w:tc>
      </w:tr>
      <w:tr w:rsidR="00E22A4F" w14:paraId="57D1D393" w14:textId="77777777" w:rsidTr="00951F50">
        <w:tc>
          <w:tcPr>
            <w:tcW w:w="5395" w:type="dxa"/>
          </w:tcPr>
          <w:p w14:paraId="6202493E" w14:textId="77777777" w:rsidR="00E22A4F" w:rsidRPr="00152F10" w:rsidRDefault="00E22A4F" w:rsidP="00951F50">
            <w:pPr>
              <w:rPr>
                <w:rFonts w:cs="Arial"/>
              </w:rPr>
            </w:pPr>
            <w:r>
              <w:t>C7000, EX3700, R6700v1, R6700v2, R6900, RBR40, RBR750, RBS750, RBR760, RBS760, NBR750, SXR50, SXS50</w:t>
            </w:r>
          </w:p>
        </w:tc>
        <w:tc>
          <w:tcPr>
            <w:tcW w:w="2880" w:type="dxa"/>
          </w:tcPr>
          <w:p w14:paraId="0CC0B44E" w14:textId="77777777" w:rsidR="00E22A4F" w:rsidRPr="00152F10" w:rsidRDefault="00E22A4F" w:rsidP="00951F50">
            <w:pPr>
              <w:rPr>
                <w:rFonts w:cs="Arial"/>
              </w:rPr>
            </w:pPr>
            <w:r>
              <w:t>30 cm</w:t>
            </w:r>
          </w:p>
        </w:tc>
      </w:tr>
      <w:tr w:rsidR="00E22A4F" w14:paraId="679DD27F" w14:textId="77777777" w:rsidTr="00951F50">
        <w:tc>
          <w:tcPr>
            <w:tcW w:w="5395" w:type="dxa"/>
          </w:tcPr>
          <w:p w14:paraId="27AE93EF" w14:textId="77777777" w:rsidR="00E22A4F" w:rsidRPr="00152F10" w:rsidRDefault="00E22A4F" w:rsidP="00951F50">
            <w:pPr>
              <w:rPr>
                <w:rFonts w:cs="Arial"/>
              </w:rPr>
            </w:pPr>
            <w:r>
              <w:t>XR700, EAX80, RBR40, RBS40</w:t>
            </w:r>
          </w:p>
        </w:tc>
        <w:tc>
          <w:tcPr>
            <w:tcW w:w="2880" w:type="dxa"/>
          </w:tcPr>
          <w:p w14:paraId="6F6DF005" w14:textId="77777777" w:rsidR="00E22A4F" w:rsidRPr="00152F10" w:rsidRDefault="00E22A4F" w:rsidP="00951F50">
            <w:pPr>
              <w:rPr>
                <w:rFonts w:cs="Arial"/>
              </w:rPr>
            </w:pPr>
            <w:r>
              <w:t>31 cm</w:t>
            </w:r>
          </w:p>
        </w:tc>
      </w:tr>
      <w:tr w:rsidR="00E22A4F" w14:paraId="2AB8CDB3" w14:textId="77777777" w:rsidTr="00951F50">
        <w:tc>
          <w:tcPr>
            <w:tcW w:w="5395" w:type="dxa"/>
          </w:tcPr>
          <w:p w14:paraId="2CA13485" w14:textId="77777777" w:rsidR="00E22A4F" w:rsidRPr="00152F10" w:rsidRDefault="00E22A4F" w:rsidP="00951F50">
            <w:pPr>
              <w:rPr>
                <w:rFonts w:cs="Arial"/>
              </w:rPr>
            </w:pPr>
            <w:r>
              <w:t>CBR40, CAX80, CBR750, RBS40V, RBS40Vv2, RAXE450, RAXE500</w:t>
            </w:r>
          </w:p>
        </w:tc>
        <w:tc>
          <w:tcPr>
            <w:tcW w:w="2880" w:type="dxa"/>
          </w:tcPr>
          <w:p w14:paraId="3F6898C0" w14:textId="77777777" w:rsidR="00E22A4F" w:rsidRPr="00152F10" w:rsidRDefault="00E22A4F" w:rsidP="00951F50">
            <w:pPr>
              <w:rPr>
                <w:rFonts w:cs="Arial"/>
              </w:rPr>
            </w:pPr>
            <w:r>
              <w:t>32 cm</w:t>
            </w:r>
          </w:p>
        </w:tc>
      </w:tr>
      <w:tr w:rsidR="00E22A4F" w14:paraId="26530EC9" w14:textId="77777777" w:rsidTr="00951F50">
        <w:tc>
          <w:tcPr>
            <w:tcW w:w="5395" w:type="dxa"/>
          </w:tcPr>
          <w:p w14:paraId="0EB81E9A" w14:textId="77777777" w:rsidR="00E22A4F" w:rsidRPr="00131A73" w:rsidRDefault="00E22A4F" w:rsidP="00951F50">
            <w:pPr>
              <w:rPr>
                <w:rFonts w:cs="Arial"/>
                <w:lang w:val="en-US"/>
              </w:rPr>
            </w:pPr>
            <w:r w:rsidRPr="00131A73">
              <w:rPr>
                <w:lang w:val="en-US"/>
              </w:rPr>
              <w:t>R6400v1, RBR840, RBS840, RBR850, RBS850</w:t>
            </w:r>
          </w:p>
        </w:tc>
        <w:tc>
          <w:tcPr>
            <w:tcW w:w="2880" w:type="dxa"/>
          </w:tcPr>
          <w:p w14:paraId="487AB3DD" w14:textId="77777777" w:rsidR="00E22A4F" w:rsidRPr="00152F10" w:rsidRDefault="00E22A4F" w:rsidP="00951F50">
            <w:pPr>
              <w:rPr>
                <w:rFonts w:cs="Arial"/>
              </w:rPr>
            </w:pPr>
            <w:r>
              <w:t>33 cm</w:t>
            </w:r>
          </w:p>
        </w:tc>
      </w:tr>
      <w:tr w:rsidR="00E22A4F" w14:paraId="65CAB19A" w14:textId="77777777" w:rsidTr="00951F50">
        <w:tc>
          <w:tcPr>
            <w:tcW w:w="5395" w:type="dxa"/>
          </w:tcPr>
          <w:p w14:paraId="5B6B0544" w14:textId="77777777" w:rsidR="00E22A4F" w:rsidRPr="00152F10" w:rsidRDefault="00E22A4F" w:rsidP="00951F50">
            <w:pPr>
              <w:rPr>
                <w:rFonts w:cs="Arial"/>
              </w:rPr>
            </w:pPr>
            <w:r>
              <w:t>R7900P, R8000P, R7000, R7960P, RBRE960, RBSE960, RBRE950, RBSE950</w:t>
            </w:r>
          </w:p>
        </w:tc>
        <w:tc>
          <w:tcPr>
            <w:tcW w:w="2880" w:type="dxa"/>
          </w:tcPr>
          <w:p w14:paraId="33B5F026" w14:textId="77777777" w:rsidR="00E22A4F" w:rsidRPr="00152F10" w:rsidRDefault="00E22A4F" w:rsidP="00951F50">
            <w:pPr>
              <w:rPr>
                <w:rFonts w:cs="Arial"/>
              </w:rPr>
            </w:pPr>
            <w:r>
              <w:t>34 cm</w:t>
            </w:r>
          </w:p>
        </w:tc>
      </w:tr>
      <w:tr w:rsidR="00E22A4F" w14:paraId="60C8D2A7" w14:textId="77777777" w:rsidTr="00951F50">
        <w:tc>
          <w:tcPr>
            <w:tcW w:w="5395" w:type="dxa"/>
          </w:tcPr>
          <w:p w14:paraId="2C0C4BF2" w14:textId="77777777" w:rsidR="00E22A4F" w:rsidRPr="00152F10" w:rsidRDefault="00E22A4F" w:rsidP="00951F50">
            <w:pPr>
              <w:rPr>
                <w:rFonts w:cs="Arial"/>
              </w:rPr>
            </w:pPr>
            <w:r>
              <w:t>C6300BD</w:t>
            </w:r>
          </w:p>
        </w:tc>
        <w:tc>
          <w:tcPr>
            <w:tcW w:w="2880" w:type="dxa"/>
          </w:tcPr>
          <w:p w14:paraId="6ECA4513" w14:textId="77777777" w:rsidR="00E22A4F" w:rsidRPr="00152F10" w:rsidRDefault="00E22A4F" w:rsidP="00951F50">
            <w:pPr>
              <w:rPr>
                <w:rFonts w:cs="Arial"/>
              </w:rPr>
            </w:pPr>
            <w:r>
              <w:t>35 cm</w:t>
            </w:r>
          </w:p>
        </w:tc>
      </w:tr>
      <w:tr w:rsidR="00F1190B" w14:paraId="3D7EAA72" w14:textId="77777777" w:rsidTr="00951F50">
        <w:tc>
          <w:tcPr>
            <w:tcW w:w="5395" w:type="dxa"/>
          </w:tcPr>
          <w:p w14:paraId="1346281D" w14:textId="77777777" w:rsidR="00F1190B" w:rsidRDefault="00F1190B" w:rsidP="00951F50">
            <w:pPr>
              <w:rPr>
                <w:rFonts w:cs="Arial"/>
              </w:rPr>
            </w:pPr>
            <w:r>
              <w:t>SXR80, SXS80</w:t>
            </w:r>
          </w:p>
        </w:tc>
        <w:tc>
          <w:tcPr>
            <w:tcW w:w="2880" w:type="dxa"/>
          </w:tcPr>
          <w:p w14:paraId="057D930A" w14:textId="77777777" w:rsidR="00F1190B" w:rsidRDefault="00F1190B" w:rsidP="00951F50">
            <w:pPr>
              <w:rPr>
                <w:rFonts w:cs="Arial"/>
              </w:rPr>
            </w:pPr>
            <w:r>
              <w:t>36 cm</w:t>
            </w:r>
          </w:p>
        </w:tc>
      </w:tr>
      <w:tr w:rsidR="00E22A4F" w14:paraId="161C6A5A" w14:textId="77777777" w:rsidTr="00951F50">
        <w:tc>
          <w:tcPr>
            <w:tcW w:w="5395" w:type="dxa"/>
          </w:tcPr>
          <w:p w14:paraId="3F5D99A7" w14:textId="77777777" w:rsidR="00E22A4F" w:rsidRPr="00152F10" w:rsidRDefault="00E22A4F" w:rsidP="00951F50">
            <w:pPr>
              <w:rPr>
                <w:rFonts w:cs="Arial"/>
              </w:rPr>
            </w:pPr>
            <w:r>
              <w:t>C7800, R6800, WAC740, RAX200</w:t>
            </w:r>
          </w:p>
        </w:tc>
        <w:tc>
          <w:tcPr>
            <w:tcW w:w="2880" w:type="dxa"/>
          </w:tcPr>
          <w:p w14:paraId="04DC6507" w14:textId="77777777" w:rsidR="00E22A4F" w:rsidRPr="00152F10" w:rsidRDefault="00E22A4F" w:rsidP="00951F50">
            <w:pPr>
              <w:rPr>
                <w:rFonts w:cs="Arial"/>
              </w:rPr>
            </w:pPr>
            <w:r>
              <w:t>37 cm</w:t>
            </w:r>
          </w:p>
        </w:tc>
      </w:tr>
      <w:tr w:rsidR="00E22A4F" w14:paraId="3A9E76A7" w14:textId="77777777" w:rsidTr="00951F50">
        <w:tc>
          <w:tcPr>
            <w:tcW w:w="5395" w:type="dxa"/>
          </w:tcPr>
          <w:p w14:paraId="5B28C9FF" w14:textId="77777777" w:rsidR="00E22A4F" w:rsidRDefault="00E22A4F" w:rsidP="00951F50">
            <w:pPr>
              <w:rPr>
                <w:rFonts w:cs="Arial"/>
              </w:rPr>
            </w:pPr>
            <w:r>
              <w:t>C7800</w:t>
            </w:r>
          </w:p>
        </w:tc>
        <w:tc>
          <w:tcPr>
            <w:tcW w:w="2880" w:type="dxa"/>
          </w:tcPr>
          <w:p w14:paraId="46DA2A88" w14:textId="77777777" w:rsidR="00E22A4F" w:rsidRDefault="00E22A4F" w:rsidP="00951F50">
            <w:pPr>
              <w:rPr>
                <w:rFonts w:cs="Arial"/>
              </w:rPr>
            </w:pPr>
            <w:r>
              <w:t>40 cm</w:t>
            </w:r>
          </w:p>
        </w:tc>
      </w:tr>
      <w:tr w:rsidR="00E22A4F" w14:paraId="59D05410" w14:textId="77777777" w:rsidTr="00951F50">
        <w:tc>
          <w:tcPr>
            <w:tcW w:w="5395" w:type="dxa"/>
          </w:tcPr>
          <w:p w14:paraId="6C3AB6F0" w14:textId="77777777" w:rsidR="00E22A4F" w:rsidRDefault="00E22A4F" w:rsidP="00951F50">
            <w:pPr>
              <w:rPr>
                <w:rFonts w:cs="Arial"/>
              </w:rPr>
            </w:pPr>
            <w:r>
              <w:t>WNDAP350</w:t>
            </w:r>
          </w:p>
        </w:tc>
        <w:tc>
          <w:tcPr>
            <w:tcW w:w="2880" w:type="dxa"/>
          </w:tcPr>
          <w:p w14:paraId="2388FFF6" w14:textId="77777777" w:rsidR="00E22A4F" w:rsidRDefault="00E22A4F" w:rsidP="00951F50">
            <w:pPr>
              <w:rPr>
                <w:rFonts w:cs="Arial"/>
              </w:rPr>
            </w:pPr>
            <w:r>
              <w:t>41 cm</w:t>
            </w:r>
          </w:p>
        </w:tc>
      </w:tr>
      <w:tr w:rsidR="00E22A4F" w14:paraId="24F5B603" w14:textId="77777777" w:rsidTr="00951F50">
        <w:tc>
          <w:tcPr>
            <w:tcW w:w="5395" w:type="dxa"/>
          </w:tcPr>
          <w:p w14:paraId="2835BF88" w14:textId="77777777" w:rsidR="00E22A4F" w:rsidRDefault="00E22A4F" w:rsidP="00951F50">
            <w:pPr>
              <w:rPr>
                <w:rFonts w:cs="Arial"/>
              </w:rPr>
            </w:pPr>
            <w:r>
              <w:t>R8500</w:t>
            </w:r>
          </w:p>
        </w:tc>
        <w:tc>
          <w:tcPr>
            <w:tcW w:w="2880" w:type="dxa"/>
          </w:tcPr>
          <w:p w14:paraId="31019674" w14:textId="77777777" w:rsidR="00E22A4F" w:rsidRDefault="00E22A4F" w:rsidP="00951F50">
            <w:pPr>
              <w:rPr>
                <w:rFonts w:cs="Arial"/>
              </w:rPr>
            </w:pPr>
            <w:r>
              <w:t>43 cm</w:t>
            </w:r>
          </w:p>
        </w:tc>
      </w:tr>
    </w:tbl>
    <w:p w14:paraId="01544AB7" w14:textId="77777777" w:rsidR="00850254" w:rsidRPr="00EF2CE1" w:rsidRDefault="00850254" w:rsidP="00850254">
      <w:pPr>
        <w:spacing w:after="0" w:line="240" w:lineRule="auto"/>
        <w:rPr>
          <w:i/>
          <w:sz w:val="18"/>
          <w:szCs w:val="18"/>
        </w:rPr>
      </w:pPr>
      <w:r>
        <w:rPr>
          <w:i/>
          <w:sz w:val="18"/>
        </w:rPr>
        <w:t>Opmerking: Producten zijn mogelijk niet in alle markten verkrijgbaar</w:t>
      </w:r>
    </w:p>
    <w:p w14:paraId="19C2F5BF" w14:textId="77777777" w:rsidR="00EC14FE" w:rsidRPr="00FE5C81" w:rsidRDefault="00EC14FE" w:rsidP="00EC14FE">
      <w:pPr>
        <w:spacing w:after="120" w:line="390" w:lineRule="atLeast"/>
        <w:textAlignment w:val="baseline"/>
        <w:rPr>
          <w:rFonts w:ascii="avenirnextltpro" w:eastAsia="Times New Roman" w:hAnsi="avenirnextltpro" w:cs="Times New Roman"/>
          <w:color w:val="2C262D"/>
          <w:sz w:val="24"/>
          <w:szCs w:val="24"/>
        </w:rPr>
      </w:pPr>
    </w:p>
    <w:p w14:paraId="675A5AC1" w14:textId="77777777" w:rsidR="00BF631F" w:rsidRPr="004E534D" w:rsidRDefault="00E22A4F" w:rsidP="003E25D1">
      <w:pPr>
        <w:pStyle w:val="Heading2"/>
      </w:pPr>
      <w:bookmarkStart w:id="17" w:name="_Toc94620073"/>
      <w:bookmarkStart w:id="18" w:name="_Toc118886137"/>
      <w:r>
        <w:t>Verklaringen over blootstelling aan straling voor Canada /</w:t>
      </w:r>
      <w:r>
        <w:rPr>
          <w:rFonts w:ascii="Helvetica" w:hAnsi="Helvetica"/>
          <w:color w:val="333333"/>
          <w:shd w:val="clear" w:color="auto" w:fill="F9F9F9"/>
        </w:rPr>
        <w:t>Expositie Humaine aux RF</w:t>
      </w:r>
      <w:bookmarkEnd w:id="17"/>
      <w:bookmarkEnd w:id="18"/>
    </w:p>
    <w:p w14:paraId="10589690" w14:textId="77777777" w:rsidR="00CA4549" w:rsidRPr="00356269" w:rsidRDefault="00434C0C" w:rsidP="003E25D1">
      <w:pPr>
        <w:pStyle w:val="Heading3"/>
      </w:pPr>
      <w:bookmarkStart w:id="19" w:name="_Toc94620074"/>
      <w:bookmarkStart w:id="20" w:name="_Toc118886138"/>
      <w:r>
        <w:t>ISED RSS-102 SAR-naleving en waarschuwing / CNR-102-avertissements</w:t>
      </w:r>
      <w:bookmarkEnd w:id="19"/>
      <w:bookmarkEnd w:id="20"/>
    </w:p>
    <w:p w14:paraId="3194D872" w14:textId="77777777" w:rsidR="00EE2A2F" w:rsidRDefault="00EE2A2F" w:rsidP="00EE2A2F">
      <w:r>
        <w:t xml:space="preserve">De informatie in dit gedeelte is van toepassing op draadloze NETGEAR-producten die zijn ontworpen voor gebruik dicht bij het menselijk lichaam. </w:t>
      </w:r>
    </w:p>
    <w:p w14:paraId="364067DA" w14:textId="77777777" w:rsidR="00CE3A40" w:rsidRPr="00131A73" w:rsidRDefault="00CE3A40" w:rsidP="00CE3A40">
      <w:pPr>
        <w:rPr>
          <w:lang w:val="en-US"/>
        </w:rPr>
      </w:pPr>
      <w:r w:rsidRPr="00131A73">
        <w:rPr>
          <w:lang w:val="en-US"/>
        </w:rPr>
        <w:t xml:space="preserve">Les informations de cette section s'appliquent aux Netgear émetteur-récepteur sans fil normalement utilisé près du corps. </w:t>
      </w:r>
    </w:p>
    <w:p w14:paraId="5FDCF940" w14:textId="77777777" w:rsidR="00CE3A40" w:rsidRPr="00131A73" w:rsidRDefault="00CE3A40" w:rsidP="000D013E">
      <w:pPr>
        <w:spacing w:after="0" w:line="240" w:lineRule="auto"/>
        <w:rPr>
          <w:lang w:val="en-US"/>
        </w:rPr>
      </w:pPr>
    </w:p>
    <w:p w14:paraId="3B52EB09" w14:textId="77777777" w:rsidR="00CA4549" w:rsidRDefault="00CA4549" w:rsidP="00CA4549">
      <w:pPr>
        <w:rPr>
          <w:rFonts w:cs="Arial"/>
        </w:rPr>
      </w:pPr>
      <w:r>
        <w:t>NETGEAR-producten voldoen aan SAR voor consumenten/ongecontroleerde blootstellingslimieten in IC RSS-102 en zijn getest in overeenstemming met de meetmethoden en -procedures die zijn gespecificeerd in IEEE 1528. Houd een afstand van ten minste 10 mm aan bij dragen op het lichaam.</w:t>
      </w:r>
    </w:p>
    <w:p w14:paraId="770F897D" w14:textId="77777777" w:rsidR="00CE3A40" w:rsidRPr="00131A73" w:rsidRDefault="00CE3A40" w:rsidP="00CE3A40">
      <w:pPr>
        <w:rPr>
          <w:rFonts w:cs="Arial"/>
          <w:highlight w:val="yellow"/>
          <w:lang w:val="en-US"/>
        </w:rPr>
      </w:pPr>
      <w:r>
        <w:t xml:space="preserve">NETGEAR est le respect de SAR pour la population générale / limites d'exposition incontrôlée de CNR-102 et a été testé en conformité avec les méthodes et procédures de mesure spécifiées dans la norme IEEE 1528. </w:t>
      </w:r>
      <w:r w:rsidRPr="00131A73">
        <w:rPr>
          <w:lang w:val="en-US"/>
        </w:rPr>
        <w:t>Maintenir au moins 10mm à distance pour la condition physique-garde.</w:t>
      </w:r>
    </w:p>
    <w:p w14:paraId="2A1A7CB8" w14:textId="77777777" w:rsidR="00CE3A40" w:rsidRPr="00131A73" w:rsidRDefault="00CE3A40" w:rsidP="000D013E">
      <w:pPr>
        <w:spacing w:after="0" w:line="240" w:lineRule="auto"/>
        <w:rPr>
          <w:lang w:val="en-US"/>
        </w:rPr>
      </w:pPr>
    </w:p>
    <w:p w14:paraId="552F5F82" w14:textId="77777777" w:rsidR="00CA4549" w:rsidRDefault="00CA4549" w:rsidP="00CA4549">
      <w:pPr>
        <w:rPr>
          <w:rFonts w:cs="Arial"/>
        </w:rPr>
      </w:pPr>
      <w:r>
        <w:t xml:space="preserve">NETGEAR-producten voldoen aan de Canadese limiet voor blootstelling aan RF-energie van draagbare apparaten die voor een ongecontroleerde omgeving is vastgesteld en zijn veilig voor het beoogde gebruik zoals beschreven in de handleiding. Verdere vermindering van de RF-blootstelling kan worden </w:t>
      </w:r>
      <w:r>
        <w:lastRenderedPageBreak/>
        <w:t>bereikt door het product zo ver mogelijk van uw lichaam af te houden of door het apparaat in te stellen op een lager uitgangsvermogen als een dergelijke functie beschikbaar is.</w:t>
      </w:r>
    </w:p>
    <w:p w14:paraId="156FCEB4" w14:textId="77777777" w:rsidR="00CE3A40" w:rsidRPr="00131A73" w:rsidRDefault="00CE3A40" w:rsidP="00CE3A40">
      <w:pPr>
        <w:rPr>
          <w:rFonts w:cs="Arial"/>
          <w:highlight w:val="yellow"/>
          <w:lang w:val="en-US"/>
        </w:rPr>
      </w:pPr>
      <w:r w:rsidRPr="00131A73">
        <w:rPr>
          <w:lang w:val="en-US"/>
        </w:rPr>
        <w:t>Produits NETGEAR sont conformes à la limite d'exposition aux RF portable Canada établies pour un environnement non contrôlé et sont sans danger pour le fonctionnement prévu comme décrit dans le manuel. Poursuite de la réduction de l'exposition aux RF peut être réalisé en gardant le produit autant que possible de votre corps ou par le réglage du dispositif à une puissance de sortie inférieure si une telle fonction est disponible</w:t>
      </w:r>
    </w:p>
    <w:p w14:paraId="7D598603" w14:textId="77777777" w:rsidR="00CE3A40" w:rsidRPr="00131A73" w:rsidRDefault="00CE3A40" w:rsidP="000D013E">
      <w:pPr>
        <w:spacing w:after="0" w:line="240" w:lineRule="auto"/>
        <w:rPr>
          <w:lang w:val="en-US"/>
        </w:rPr>
      </w:pPr>
    </w:p>
    <w:p w14:paraId="6E770AE3" w14:textId="77777777" w:rsidR="00CA4549" w:rsidRPr="00131A73" w:rsidRDefault="00434C0C" w:rsidP="00BF631F">
      <w:pPr>
        <w:rPr>
          <w:rFonts w:cs="Arial"/>
          <w:lang w:val="en-US"/>
        </w:rPr>
      </w:pPr>
      <w:r w:rsidRPr="00131A73">
        <w:rPr>
          <w:lang w:val="en-US"/>
        </w:rPr>
        <w:t>A table with the Specific Absorption Rate (SAR) averaged over 1g, the power density and the absorbed power density (&gt;6GHz) for each product can be seen in the FCC section table 1</w:t>
      </w:r>
    </w:p>
    <w:p w14:paraId="67E99296" w14:textId="77777777" w:rsidR="00666DC2" w:rsidRPr="00131A73" w:rsidRDefault="00666DC2" w:rsidP="001973BF">
      <w:pPr>
        <w:rPr>
          <w:shd w:val="clear" w:color="auto" w:fill="F9F9F9"/>
          <w:lang w:val="en-US"/>
        </w:rPr>
      </w:pPr>
      <w:r w:rsidRPr="00131A73">
        <w:rPr>
          <w:shd w:val="clear" w:color="auto" w:fill="F9F9F9"/>
          <w:lang w:val="en-US"/>
        </w:rPr>
        <w:t>Donn</w:t>
      </w:r>
      <w:r w:rsidRPr="00131A73">
        <w:rPr>
          <w:lang w:val="en-US"/>
        </w:rPr>
        <w:t>ées</w:t>
      </w:r>
      <w:r w:rsidRPr="00131A73">
        <w:rPr>
          <w:shd w:val="clear" w:color="auto" w:fill="F9F9F9"/>
          <w:lang w:val="en-US"/>
        </w:rPr>
        <w:t xml:space="preserve"> pr</w:t>
      </w:r>
      <w:r w:rsidRPr="00131A73">
        <w:rPr>
          <w:lang w:val="en-US"/>
        </w:rPr>
        <w:t>écises</w:t>
      </w:r>
      <w:r w:rsidRPr="00131A73">
        <w:rPr>
          <w:shd w:val="clear" w:color="auto" w:fill="F9F9F9"/>
          <w:lang w:val="en-US"/>
        </w:rPr>
        <w:t xml:space="preserve"> en vue des mesures du DAS est dans le tableau 1</w:t>
      </w:r>
    </w:p>
    <w:p w14:paraId="06A96288" w14:textId="77777777" w:rsidR="008A66A2" w:rsidRPr="00131A73" w:rsidRDefault="008A66A2" w:rsidP="001973BF">
      <w:pPr>
        <w:rPr>
          <w:rFonts w:cs="Arial"/>
          <w:lang w:val="en-US"/>
        </w:rPr>
      </w:pPr>
    </w:p>
    <w:p w14:paraId="2B35AD4F" w14:textId="77777777" w:rsidR="00666DC2" w:rsidRPr="00131A73" w:rsidRDefault="00434C0C" w:rsidP="00666DC2">
      <w:pPr>
        <w:pStyle w:val="Heading3"/>
        <w:rPr>
          <w:highlight w:val="yellow"/>
          <w:lang w:val="en-US"/>
        </w:rPr>
      </w:pPr>
      <w:bookmarkStart w:id="21" w:name="_Toc94620075"/>
      <w:bookmarkStart w:id="22" w:name="_Toc118886139"/>
      <w:r w:rsidRPr="00131A73">
        <w:rPr>
          <w:lang w:val="en-US"/>
        </w:rPr>
        <w:t xml:space="preserve">ISED RSS-102 RF Exposure Compliance and Warning / </w:t>
      </w:r>
      <w:bookmarkStart w:id="23" w:name="_Toc40097312"/>
      <w:r w:rsidRPr="00131A73">
        <w:rPr>
          <w:lang w:val="en-US"/>
        </w:rPr>
        <w:t>Déclaration d'exposition aux RF</w:t>
      </w:r>
      <w:bookmarkEnd w:id="21"/>
      <w:bookmarkEnd w:id="22"/>
      <w:bookmarkEnd w:id="23"/>
      <w:r w:rsidRPr="00131A73">
        <w:rPr>
          <w:highlight w:val="yellow"/>
          <w:lang w:val="en-US"/>
        </w:rPr>
        <w:t xml:space="preserve"> </w:t>
      </w:r>
    </w:p>
    <w:p w14:paraId="4546887D" w14:textId="77777777" w:rsidR="00EE2A2F" w:rsidRDefault="00EE2A2F" w:rsidP="00EE2A2F">
      <w:r>
        <w:t xml:space="preserve">De informatie in dit gedeelte is van toepassing op draadloze NETGEAR-producten die niet zijn ontworpen voor gebruik dicht bij het menselijk lichaam. </w:t>
      </w:r>
    </w:p>
    <w:p w14:paraId="3DEF069E" w14:textId="77777777" w:rsidR="00666DC2" w:rsidRPr="00131A73" w:rsidRDefault="00666DC2" w:rsidP="00666DC2">
      <w:pPr>
        <w:rPr>
          <w:highlight w:val="yellow"/>
          <w:lang w:val="en-US"/>
        </w:rPr>
      </w:pPr>
      <w:r w:rsidRPr="00131A73">
        <w:rPr>
          <w:lang w:val="en-US"/>
        </w:rPr>
        <w:t>Les informations de cette section s'appliquent aux produits sans fil NETGEAR qui sont destinés à être utilisés à au moins 20 cm du corps.</w:t>
      </w:r>
    </w:p>
    <w:p w14:paraId="15DDA1C2" w14:textId="77777777" w:rsidR="00CE6A8E" w:rsidRDefault="00CE6A8E" w:rsidP="00CE6A8E">
      <w:pPr>
        <w:rPr>
          <w:rFonts w:cs="Arial"/>
        </w:rPr>
      </w:pPr>
      <w:r>
        <w:t>Het NETGEAR-product voldoet aan de IC-limieten voor blootstelling aan straling die zijn vastgesteld voor een ongecontroleerde omgeving wanneer het wordt geïnstalleerd en gebruikt met een minimale afstand van 20 cm tussen de straler en uw lichaam, behalve zoals vermeld in tabel 3 hieronder waarbij grotere afstanden vereist zijn.</w:t>
      </w:r>
    </w:p>
    <w:p w14:paraId="72935874" w14:textId="77777777" w:rsidR="00666DC2" w:rsidRPr="00131A73" w:rsidRDefault="00666DC2" w:rsidP="00CE6A8E">
      <w:pPr>
        <w:rPr>
          <w:rFonts w:cs="Arial"/>
          <w:lang w:val="en-US"/>
        </w:rPr>
      </w:pPr>
      <w:r w:rsidRPr="00131A73">
        <w:rPr>
          <w:lang w:val="en-US"/>
        </w:rPr>
        <w:t>Produits NETGEAR sont conformes aux limites IC d'exposition aux rayonnements définies pour un environnement non contrôlé. Produits NETGEAR doivent être installés et utilisés avec distance minimum de 20cm entre le radiateur et votre corps sauf comme indiqué dans le tableau 3</w:t>
      </w:r>
    </w:p>
    <w:p w14:paraId="19B55733" w14:textId="77777777" w:rsidR="002229EC" w:rsidRDefault="002229EC" w:rsidP="00565E98">
      <w:pPr>
        <w:pStyle w:val="Heading4"/>
      </w:pPr>
      <w:bookmarkStart w:id="24" w:name="_Toc94620076"/>
      <w:bookmarkStart w:id="25" w:name="_Toc118886140"/>
      <w:r>
        <w:t>Tabel 3. Producten en minimale afstand tussen apparaat en lichaam</w:t>
      </w:r>
      <w:bookmarkEnd w:id="24"/>
      <w:bookmarkEnd w:id="25"/>
      <w:r>
        <w:t xml:space="preserve"> </w:t>
      </w:r>
    </w:p>
    <w:tbl>
      <w:tblPr>
        <w:tblStyle w:val="TableGrid"/>
        <w:tblW w:w="0" w:type="auto"/>
        <w:tblInd w:w="720" w:type="dxa"/>
        <w:tblLook w:val="04A0" w:firstRow="1" w:lastRow="0" w:firstColumn="1" w:lastColumn="0" w:noHBand="0" w:noVBand="1"/>
      </w:tblPr>
      <w:tblGrid>
        <w:gridCol w:w="5395"/>
        <w:gridCol w:w="2880"/>
      </w:tblGrid>
      <w:tr w:rsidR="002229EC" w14:paraId="7F9600B1" w14:textId="77777777" w:rsidTr="00D726C1">
        <w:tc>
          <w:tcPr>
            <w:tcW w:w="5395" w:type="dxa"/>
          </w:tcPr>
          <w:p w14:paraId="5CDEF925" w14:textId="7F80028D" w:rsidR="002229EC" w:rsidRPr="001F3C55" w:rsidRDefault="002229EC" w:rsidP="00D726C1">
            <w:pPr>
              <w:rPr>
                <w:rFonts w:cs="Arial"/>
                <w:b/>
              </w:rPr>
            </w:pPr>
            <w:r>
              <w:rPr>
                <w:b/>
              </w:rPr>
              <w:t>Product</w:t>
            </w:r>
          </w:p>
        </w:tc>
        <w:tc>
          <w:tcPr>
            <w:tcW w:w="2880" w:type="dxa"/>
          </w:tcPr>
          <w:p w14:paraId="7108F46D" w14:textId="77777777" w:rsidR="002229EC" w:rsidRPr="001F3C55" w:rsidRDefault="002229EC" w:rsidP="00D726C1">
            <w:pPr>
              <w:rPr>
                <w:rFonts w:cs="Arial"/>
                <w:b/>
              </w:rPr>
            </w:pPr>
            <w:r>
              <w:rPr>
                <w:b/>
              </w:rPr>
              <w:t>Minimale afstand tussen apparaat en persoon of dier (cm)</w:t>
            </w:r>
          </w:p>
        </w:tc>
      </w:tr>
      <w:tr w:rsidR="009815DF" w14:paraId="1CF06106" w14:textId="77777777" w:rsidTr="00D726C1">
        <w:tc>
          <w:tcPr>
            <w:tcW w:w="5395" w:type="dxa"/>
          </w:tcPr>
          <w:p w14:paraId="38A57352" w14:textId="77777777" w:rsidR="009815DF" w:rsidRDefault="009815DF" w:rsidP="00D726C1">
            <w:pPr>
              <w:rPr>
                <w:rFonts w:cs="Arial"/>
              </w:rPr>
            </w:pPr>
            <w:r>
              <w:t>RAX10, WAX610</w:t>
            </w:r>
          </w:p>
        </w:tc>
        <w:tc>
          <w:tcPr>
            <w:tcW w:w="2880" w:type="dxa"/>
          </w:tcPr>
          <w:p w14:paraId="3E45F5B8" w14:textId="77777777" w:rsidR="009815DF" w:rsidRDefault="009815DF" w:rsidP="00D726C1">
            <w:pPr>
              <w:rPr>
                <w:rFonts w:cs="Arial"/>
              </w:rPr>
            </w:pPr>
            <w:r>
              <w:t>21 cm</w:t>
            </w:r>
          </w:p>
        </w:tc>
      </w:tr>
      <w:tr w:rsidR="002229EC" w14:paraId="2A6C25C1" w14:textId="77777777" w:rsidTr="00D726C1">
        <w:tc>
          <w:tcPr>
            <w:tcW w:w="5395" w:type="dxa"/>
          </w:tcPr>
          <w:p w14:paraId="4CC6DA1A" w14:textId="77777777" w:rsidR="002229EC" w:rsidRPr="00152F10" w:rsidRDefault="002229EC" w:rsidP="00D726C1">
            <w:pPr>
              <w:rPr>
                <w:rFonts w:cs="Arial"/>
              </w:rPr>
            </w:pPr>
            <w:r>
              <w:t>WAC510, EAX12, WAX202</w:t>
            </w:r>
          </w:p>
        </w:tc>
        <w:tc>
          <w:tcPr>
            <w:tcW w:w="2880" w:type="dxa"/>
          </w:tcPr>
          <w:p w14:paraId="03A9F6C2" w14:textId="77777777" w:rsidR="002229EC" w:rsidRPr="00152F10" w:rsidRDefault="002229EC" w:rsidP="00D726C1">
            <w:pPr>
              <w:rPr>
                <w:rFonts w:cs="Arial"/>
              </w:rPr>
            </w:pPr>
            <w:r>
              <w:t>23 cm</w:t>
            </w:r>
          </w:p>
        </w:tc>
      </w:tr>
      <w:tr w:rsidR="002229EC" w14:paraId="07A4143C" w14:textId="77777777" w:rsidTr="00D726C1">
        <w:tc>
          <w:tcPr>
            <w:tcW w:w="5395" w:type="dxa"/>
          </w:tcPr>
          <w:p w14:paraId="11F11636" w14:textId="77777777" w:rsidR="002229EC" w:rsidRPr="00152F10" w:rsidRDefault="002229EC" w:rsidP="00D726C1">
            <w:pPr>
              <w:rPr>
                <w:rFonts w:cs="Arial"/>
              </w:rPr>
            </w:pPr>
            <w:r>
              <w:t>DC112A</w:t>
            </w:r>
          </w:p>
        </w:tc>
        <w:tc>
          <w:tcPr>
            <w:tcW w:w="2880" w:type="dxa"/>
          </w:tcPr>
          <w:p w14:paraId="68EDD8D3" w14:textId="77777777" w:rsidR="002229EC" w:rsidRPr="00152F10" w:rsidRDefault="002229EC" w:rsidP="00D726C1">
            <w:pPr>
              <w:rPr>
                <w:rFonts w:cs="Arial"/>
              </w:rPr>
            </w:pPr>
            <w:r>
              <w:t>24 cm</w:t>
            </w:r>
          </w:p>
        </w:tc>
      </w:tr>
      <w:tr w:rsidR="002229EC" w14:paraId="554ECEC8" w14:textId="77777777" w:rsidTr="00D726C1">
        <w:tc>
          <w:tcPr>
            <w:tcW w:w="5395" w:type="dxa"/>
          </w:tcPr>
          <w:p w14:paraId="3CA905C2" w14:textId="77777777" w:rsidR="002229EC" w:rsidRPr="00131A73" w:rsidRDefault="00694273" w:rsidP="00D726C1">
            <w:pPr>
              <w:rPr>
                <w:rFonts w:cs="Arial"/>
                <w:lang w:val="en-US"/>
              </w:rPr>
            </w:pPr>
            <w:r w:rsidRPr="00131A73">
              <w:rPr>
                <w:lang w:val="en-US"/>
              </w:rPr>
              <w:t>R6260, R6400v2, MR60, MS60, EX3700, EX6120, EX6400, EX7300, R6700v3, XR300, WAC720</w:t>
            </w:r>
          </w:p>
        </w:tc>
        <w:tc>
          <w:tcPr>
            <w:tcW w:w="2880" w:type="dxa"/>
          </w:tcPr>
          <w:p w14:paraId="3B4EB3A7" w14:textId="77777777" w:rsidR="002229EC" w:rsidRPr="00152F10" w:rsidRDefault="00694273" w:rsidP="00D726C1">
            <w:pPr>
              <w:rPr>
                <w:rFonts w:cs="Arial"/>
              </w:rPr>
            </w:pPr>
            <w:r>
              <w:t>25 cm</w:t>
            </w:r>
          </w:p>
        </w:tc>
      </w:tr>
      <w:tr w:rsidR="002229EC" w14:paraId="4D5BEE3A" w14:textId="77777777" w:rsidTr="00D726C1">
        <w:tc>
          <w:tcPr>
            <w:tcW w:w="5395" w:type="dxa"/>
          </w:tcPr>
          <w:p w14:paraId="4B5FA293" w14:textId="77777777" w:rsidR="002229EC" w:rsidRPr="00152F10" w:rsidRDefault="00694273" w:rsidP="00D726C1">
            <w:pPr>
              <w:rPr>
                <w:rFonts w:cs="Arial"/>
              </w:rPr>
            </w:pPr>
            <w:r>
              <w:t>WAC505, WAC564, RBR50, RBS50</w:t>
            </w:r>
          </w:p>
        </w:tc>
        <w:tc>
          <w:tcPr>
            <w:tcW w:w="2880" w:type="dxa"/>
          </w:tcPr>
          <w:p w14:paraId="2EECCC07" w14:textId="77777777" w:rsidR="002229EC" w:rsidRPr="00152F10" w:rsidRDefault="00694273" w:rsidP="00D726C1">
            <w:pPr>
              <w:rPr>
                <w:rFonts w:cs="Arial"/>
              </w:rPr>
            </w:pPr>
            <w:r>
              <w:t>26 cm</w:t>
            </w:r>
          </w:p>
        </w:tc>
      </w:tr>
      <w:tr w:rsidR="00BA431D" w14:paraId="526B90F8" w14:textId="77777777" w:rsidTr="00D726C1">
        <w:tc>
          <w:tcPr>
            <w:tcW w:w="5395" w:type="dxa"/>
          </w:tcPr>
          <w:p w14:paraId="5ACEFE10" w14:textId="77777777" w:rsidR="00BA431D" w:rsidRDefault="00BA431D" w:rsidP="00D726C1">
            <w:pPr>
              <w:rPr>
                <w:rFonts w:cs="Arial"/>
              </w:rPr>
            </w:pPr>
            <w:r>
              <w:t>MR80, MS80, WAX615</w:t>
            </w:r>
          </w:p>
        </w:tc>
        <w:tc>
          <w:tcPr>
            <w:tcW w:w="2880" w:type="dxa"/>
          </w:tcPr>
          <w:p w14:paraId="51F5813B" w14:textId="77777777" w:rsidR="00BA431D" w:rsidRDefault="00BA431D" w:rsidP="00D726C1">
            <w:pPr>
              <w:rPr>
                <w:rFonts w:cs="Arial"/>
              </w:rPr>
            </w:pPr>
            <w:r>
              <w:t>27 cm</w:t>
            </w:r>
          </w:p>
        </w:tc>
      </w:tr>
      <w:tr w:rsidR="002229EC" w14:paraId="7BDAFA43" w14:textId="77777777" w:rsidTr="00D726C1">
        <w:tc>
          <w:tcPr>
            <w:tcW w:w="5395" w:type="dxa"/>
          </w:tcPr>
          <w:p w14:paraId="03A56073" w14:textId="77777777" w:rsidR="002229EC" w:rsidRPr="00152F10" w:rsidRDefault="00171431" w:rsidP="00D726C1">
            <w:pPr>
              <w:rPr>
                <w:rFonts w:cs="Arial"/>
              </w:rPr>
            </w:pPr>
            <w:r>
              <w:t>R7000P, EX7500, RBR50, RBS50, RBW30, RAX40, RAX45, RAX48, RAX50, RAX80, SRR60, SRS60, XR1000, RAX35v2, RAX70, SXR30, SXS30, RBR350, RBS350, LBR20</w:t>
            </w:r>
          </w:p>
        </w:tc>
        <w:tc>
          <w:tcPr>
            <w:tcW w:w="2880" w:type="dxa"/>
          </w:tcPr>
          <w:p w14:paraId="7A71D3E5" w14:textId="77777777" w:rsidR="002229EC" w:rsidRPr="00152F10" w:rsidRDefault="00694273" w:rsidP="00D726C1">
            <w:pPr>
              <w:rPr>
                <w:rFonts w:cs="Arial"/>
              </w:rPr>
            </w:pPr>
            <w:r>
              <w:t>28 cm</w:t>
            </w:r>
          </w:p>
        </w:tc>
      </w:tr>
      <w:tr w:rsidR="002229EC" w14:paraId="1D38B284" w14:textId="77777777" w:rsidTr="00D726C1">
        <w:tc>
          <w:tcPr>
            <w:tcW w:w="5395" w:type="dxa"/>
          </w:tcPr>
          <w:p w14:paraId="1ABFE922" w14:textId="77777777" w:rsidR="002229EC" w:rsidRPr="00152F10" w:rsidRDefault="00694273" w:rsidP="00D726C1">
            <w:pPr>
              <w:rPr>
                <w:rFonts w:cs="Arial"/>
              </w:rPr>
            </w:pPr>
            <w:r>
              <w:t>RBR40, RBS40, RAX20, RAX30</w:t>
            </w:r>
          </w:p>
        </w:tc>
        <w:tc>
          <w:tcPr>
            <w:tcW w:w="2880" w:type="dxa"/>
          </w:tcPr>
          <w:p w14:paraId="4F5F7C84" w14:textId="77777777" w:rsidR="002229EC" w:rsidRPr="00152F10" w:rsidRDefault="00694273" w:rsidP="00D726C1">
            <w:pPr>
              <w:rPr>
                <w:rFonts w:cs="Arial"/>
              </w:rPr>
            </w:pPr>
            <w:r>
              <w:t>29 cm</w:t>
            </w:r>
          </w:p>
        </w:tc>
      </w:tr>
      <w:tr w:rsidR="002229EC" w14:paraId="4227F557" w14:textId="77777777" w:rsidTr="00D726C1">
        <w:tc>
          <w:tcPr>
            <w:tcW w:w="5395" w:type="dxa"/>
          </w:tcPr>
          <w:p w14:paraId="23252E46" w14:textId="77777777" w:rsidR="002229EC" w:rsidRPr="00152F10" w:rsidRDefault="00694273" w:rsidP="00D726C1">
            <w:pPr>
              <w:rPr>
                <w:rFonts w:cs="Arial"/>
              </w:rPr>
            </w:pPr>
            <w:r>
              <w:t>R6350, R6850, WAC124, WAC730, WAX630</w:t>
            </w:r>
          </w:p>
        </w:tc>
        <w:tc>
          <w:tcPr>
            <w:tcW w:w="2880" w:type="dxa"/>
          </w:tcPr>
          <w:p w14:paraId="646CEF5F" w14:textId="77777777" w:rsidR="002229EC" w:rsidRPr="00152F10" w:rsidRDefault="00694273" w:rsidP="00D726C1">
            <w:pPr>
              <w:rPr>
                <w:rFonts w:cs="Arial"/>
              </w:rPr>
            </w:pPr>
            <w:r>
              <w:t>30 cm</w:t>
            </w:r>
          </w:p>
        </w:tc>
      </w:tr>
      <w:tr w:rsidR="00F73B8E" w14:paraId="6C233ACC" w14:textId="77777777" w:rsidTr="00D726C1">
        <w:tc>
          <w:tcPr>
            <w:tcW w:w="5395" w:type="dxa"/>
          </w:tcPr>
          <w:p w14:paraId="11FBDEAE" w14:textId="4C3E6107" w:rsidR="00F73B8E" w:rsidRDefault="00F73B8E" w:rsidP="00D726C1">
            <w:pPr>
              <w:rPr>
                <w:rFonts w:cs="Arial"/>
              </w:rPr>
            </w:pPr>
            <w:r>
              <w:lastRenderedPageBreak/>
              <w:t>LAX20, NBR750, SXR50, SXS50, RBR760, RBS760</w:t>
            </w:r>
          </w:p>
        </w:tc>
        <w:tc>
          <w:tcPr>
            <w:tcW w:w="2880" w:type="dxa"/>
          </w:tcPr>
          <w:p w14:paraId="069A650C" w14:textId="77777777" w:rsidR="00F73B8E" w:rsidRDefault="00F73B8E" w:rsidP="00D726C1">
            <w:pPr>
              <w:rPr>
                <w:rFonts w:cs="Arial"/>
              </w:rPr>
            </w:pPr>
            <w:r>
              <w:t>31 cm</w:t>
            </w:r>
          </w:p>
        </w:tc>
      </w:tr>
      <w:tr w:rsidR="001114BB" w14:paraId="700EEA9E" w14:textId="77777777" w:rsidTr="00D726C1">
        <w:tc>
          <w:tcPr>
            <w:tcW w:w="5395" w:type="dxa"/>
          </w:tcPr>
          <w:p w14:paraId="1E93A237" w14:textId="77777777" w:rsidR="001114BB" w:rsidRDefault="00297B08" w:rsidP="00D726C1">
            <w:pPr>
              <w:rPr>
                <w:rFonts w:cs="Arial"/>
              </w:rPr>
            </w:pPr>
            <w:r>
              <w:t>EX6250v2</w:t>
            </w:r>
          </w:p>
        </w:tc>
        <w:tc>
          <w:tcPr>
            <w:tcW w:w="2880" w:type="dxa"/>
          </w:tcPr>
          <w:p w14:paraId="20C2E66F" w14:textId="77777777" w:rsidR="001114BB" w:rsidRDefault="001114BB" w:rsidP="00D726C1">
            <w:pPr>
              <w:rPr>
                <w:rFonts w:cs="Arial"/>
              </w:rPr>
            </w:pPr>
            <w:r>
              <w:t>32 cm</w:t>
            </w:r>
          </w:p>
        </w:tc>
      </w:tr>
      <w:tr w:rsidR="002229EC" w14:paraId="328A38ED" w14:textId="77777777" w:rsidTr="00D726C1">
        <w:tc>
          <w:tcPr>
            <w:tcW w:w="5395" w:type="dxa"/>
          </w:tcPr>
          <w:p w14:paraId="074B9561" w14:textId="77777777" w:rsidR="002229EC" w:rsidRPr="00131A73" w:rsidRDefault="00694273" w:rsidP="00D726C1">
            <w:pPr>
              <w:rPr>
                <w:rFonts w:cs="Arial"/>
                <w:lang w:val="en-US"/>
              </w:rPr>
            </w:pPr>
            <w:r w:rsidRPr="00131A73">
              <w:rPr>
                <w:lang w:val="en-US"/>
              </w:rPr>
              <w:t>EX7300, R9000, EAX20, RBS40V, RBS40v2</w:t>
            </w:r>
          </w:p>
        </w:tc>
        <w:tc>
          <w:tcPr>
            <w:tcW w:w="2880" w:type="dxa"/>
          </w:tcPr>
          <w:p w14:paraId="79AE65F4" w14:textId="77777777" w:rsidR="002229EC" w:rsidRPr="00152F10" w:rsidRDefault="00694273" w:rsidP="00D726C1">
            <w:pPr>
              <w:rPr>
                <w:rFonts w:cs="Arial"/>
              </w:rPr>
            </w:pPr>
            <w:r>
              <w:t>33 cm</w:t>
            </w:r>
          </w:p>
        </w:tc>
      </w:tr>
      <w:tr w:rsidR="00A86A1D" w14:paraId="32DFFCD7" w14:textId="77777777" w:rsidTr="00D726C1">
        <w:tc>
          <w:tcPr>
            <w:tcW w:w="5395" w:type="dxa"/>
          </w:tcPr>
          <w:p w14:paraId="7BB6BC87" w14:textId="77777777" w:rsidR="00A86A1D" w:rsidRDefault="00A86A1D" w:rsidP="00D726C1">
            <w:pPr>
              <w:rPr>
                <w:rFonts w:cs="Arial"/>
              </w:rPr>
            </w:pPr>
            <w:r>
              <w:t>XR500, RBR850, RBS850, RBRE960, RBSE960</w:t>
            </w:r>
          </w:p>
        </w:tc>
        <w:tc>
          <w:tcPr>
            <w:tcW w:w="2880" w:type="dxa"/>
          </w:tcPr>
          <w:p w14:paraId="2C6B7E7B" w14:textId="77777777" w:rsidR="00A86A1D" w:rsidRDefault="00A86A1D" w:rsidP="00D726C1">
            <w:pPr>
              <w:rPr>
                <w:rFonts w:cs="Arial"/>
              </w:rPr>
            </w:pPr>
            <w:r>
              <w:t>34 cm</w:t>
            </w:r>
          </w:p>
        </w:tc>
      </w:tr>
      <w:tr w:rsidR="002229EC" w14:paraId="15FE445E" w14:textId="77777777" w:rsidTr="00D726C1">
        <w:tc>
          <w:tcPr>
            <w:tcW w:w="5395" w:type="dxa"/>
          </w:tcPr>
          <w:p w14:paraId="55F39ADF" w14:textId="77777777" w:rsidR="002229EC" w:rsidRPr="00152F10" w:rsidRDefault="00694273" w:rsidP="00D726C1">
            <w:pPr>
              <w:rPr>
                <w:rFonts w:cs="Arial"/>
              </w:rPr>
            </w:pPr>
            <w:r>
              <w:t>R68000, RBR750, RBS750, SXR80, SXS80</w:t>
            </w:r>
          </w:p>
        </w:tc>
        <w:tc>
          <w:tcPr>
            <w:tcW w:w="2880" w:type="dxa"/>
          </w:tcPr>
          <w:p w14:paraId="7D8943E3" w14:textId="77777777" w:rsidR="002229EC" w:rsidRPr="00152F10" w:rsidRDefault="00694273" w:rsidP="00D726C1">
            <w:pPr>
              <w:rPr>
                <w:rFonts w:cs="Arial"/>
              </w:rPr>
            </w:pPr>
            <w:r>
              <w:t>35 cm</w:t>
            </w:r>
          </w:p>
        </w:tc>
      </w:tr>
      <w:tr w:rsidR="003579C5" w14:paraId="0BFE2EE2" w14:textId="77777777" w:rsidTr="00D726C1">
        <w:tc>
          <w:tcPr>
            <w:tcW w:w="5395" w:type="dxa"/>
          </w:tcPr>
          <w:p w14:paraId="56918903" w14:textId="77777777" w:rsidR="003579C5" w:rsidRDefault="003579C5" w:rsidP="00D726C1">
            <w:pPr>
              <w:rPr>
                <w:rFonts w:cs="Arial"/>
              </w:rPr>
            </w:pPr>
            <w:r>
              <w:t>R8000P</w:t>
            </w:r>
          </w:p>
        </w:tc>
        <w:tc>
          <w:tcPr>
            <w:tcW w:w="2880" w:type="dxa"/>
          </w:tcPr>
          <w:p w14:paraId="28422124" w14:textId="77777777" w:rsidR="003579C5" w:rsidRDefault="003579C5" w:rsidP="00D726C1">
            <w:pPr>
              <w:rPr>
                <w:rFonts w:cs="Arial"/>
              </w:rPr>
            </w:pPr>
            <w:r>
              <w:t>36 cm</w:t>
            </w:r>
          </w:p>
        </w:tc>
      </w:tr>
      <w:tr w:rsidR="004E53C4" w14:paraId="59C67BE8" w14:textId="77777777" w:rsidTr="00D726C1">
        <w:tc>
          <w:tcPr>
            <w:tcW w:w="5395" w:type="dxa"/>
          </w:tcPr>
          <w:p w14:paraId="31594E8C" w14:textId="77777777" w:rsidR="004E53C4" w:rsidRDefault="004E53C4" w:rsidP="00D726C1">
            <w:pPr>
              <w:rPr>
                <w:rFonts w:cs="Arial"/>
              </w:rPr>
            </w:pPr>
            <w:r>
              <w:t>RAXE500</w:t>
            </w:r>
          </w:p>
        </w:tc>
        <w:tc>
          <w:tcPr>
            <w:tcW w:w="2880" w:type="dxa"/>
          </w:tcPr>
          <w:p w14:paraId="4A271E69" w14:textId="77777777" w:rsidR="004E53C4" w:rsidRDefault="004E53C4" w:rsidP="00D726C1">
            <w:pPr>
              <w:rPr>
                <w:rFonts w:cs="Arial"/>
              </w:rPr>
            </w:pPr>
            <w:r>
              <w:t>38 cm</w:t>
            </w:r>
          </w:p>
        </w:tc>
      </w:tr>
      <w:tr w:rsidR="00214846" w14:paraId="25523752" w14:textId="77777777" w:rsidTr="00D726C1">
        <w:tc>
          <w:tcPr>
            <w:tcW w:w="5395" w:type="dxa"/>
          </w:tcPr>
          <w:p w14:paraId="2E8C6459" w14:textId="77777777" w:rsidR="00214846" w:rsidRDefault="00214846" w:rsidP="00D726C1">
            <w:pPr>
              <w:rPr>
                <w:rFonts w:cs="Arial"/>
              </w:rPr>
            </w:pPr>
            <w:r>
              <w:t>RAX200</w:t>
            </w:r>
          </w:p>
        </w:tc>
        <w:tc>
          <w:tcPr>
            <w:tcW w:w="2880" w:type="dxa"/>
          </w:tcPr>
          <w:p w14:paraId="5AF287D7" w14:textId="77777777" w:rsidR="00214846" w:rsidRDefault="00214846" w:rsidP="00D726C1">
            <w:pPr>
              <w:rPr>
                <w:rFonts w:cs="Arial"/>
              </w:rPr>
            </w:pPr>
            <w:r>
              <w:t>39 cm</w:t>
            </w:r>
          </w:p>
        </w:tc>
      </w:tr>
      <w:tr w:rsidR="00DE1016" w14:paraId="73C923B3" w14:textId="77777777" w:rsidTr="00D726C1">
        <w:tc>
          <w:tcPr>
            <w:tcW w:w="5395" w:type="dxa"/>
          </w:tcPr>
          <w:p w14:paraId="5E211410" w14:textId="77777777" w:rsidR="00DE1016" w:rsidRDefault="00DE1016" w:rsidP="00D726C1">
            <w:pPr>
              <w:rPr>
                <w:rFonts w:cs="Arial"/>
              </w:rPr>
            </w:pPr>
            <w:r>
              <w:t>R7000</w:t>
            </w:r>
          </w:p>
        </w:tc>
        <w:tc>
          <w:tcPr>
            <w:tcW w:w="2880" w:type="dxa"/>
          </w:tcPr>
          <w:p w14:paraId="360B8A65" w14:textId="77777777" w:rsidR="00DE1016" w:rsidRDefault="00DE1016" w:rsidP="00D726C1">
            <w:pPr>
              <w:rPr>
                <w:rFonts w:cs="Arial"/>
              </w:rPr>
            </w:pPr>
            <w:r>
              <w:t>40 cm</w:t>
            </w:r>
          </w:p>
        </w:tc>
      </w:tr>
      <w:tr w:rsidR="002229EC" w14:paraId="26A1921F" w14:textId="77777777" w:rsidTr="00D726C1">
        <w:tc>
          <w:tcPr>
            <w:tcW w:w="5395" w:type="dxa"/>
          </w:tcPr>
          <w:p w14:paraId="066B7029" w14:textId="77777777" w:rsidR="002229EC" w:rsidRPr="00152F10" w:rsidRDefault="00694273" w:rsidP="00D726C1">
            <w:pPr>
              <w:rPr>
                <w:rFonts w:cs="Arial"/>
              </w:rPr>
            </w:pPr>
            <w:r>
              <w:t>WNDAP350</w:t>
            </w:r>
          </w:p>
        </w:tc>
        <w:tc>
          <w:tcPr>
            <w:tcW w:w="2880" w:type="dxa"/>
          </w:tcPr>
          <w:p w14:paraId="62BA782F" w14:textId="77777777" w:rsidR="002229EC" w:rsidRPr="00152F10" w:rsidRDefault="00694273" w:rsidP="00D726C1">
            <w:pPr>
              <w:rPr>
                <w:rFonts w:cs="Arial"/>
              </w:rPr>
            </w:pPr>
            <w:r>
              <w:t>41 cm</w:t>
            </w:r>
          </w:p>
        </w:tc>
      </w:tr>
      <w:tr w:rsidR="002229EC" w14:paraId="5326258D" w14:textId="77777777" w:rsidTr="00D726C1">
        <w:tc>
          <w:tcPr>
            <w:tcW w:w="5395" w:type="dxa"/>
          </w:tcPr>
          <w:p w14:paraId="1F6F6A15" w14:textId="77777777" w:rsidR="002229EC" w:rsidRPr="00152F10" w:rsidRDefault="00694273" w:rsidP="00D726C1">
            <w:pPr>
              <w:rPr>
                <w:rFonts w:cs="Arial"/>
              </w:rPr>
            </w:pPr>
            <w:r>
              <w:t>EX6150</w:t>
            </w:r>
          </w:p>
        </w:tc>
        <w:tc>
          <w:tcPr>
            <w:tcW w:w="2880" w:type="dxa"/>
          </w:tcPr>
          <w:p w14:paraId="104571A9" w14:textId="77777777" w:rsidR="002229EC" w:rsidRPr="00152F10" w:rsidRDefault="00694273" w:rsidP="00D726C1">
            <w:pPr>
              <w:rPr>
                <w:rFonts w:cs="Arial"/>
              </w:rPr>
            </w:pPr>
            <w:r>
              <w:t>46 cm</w:t>
            </w:r>
          </w:p>
        </w:tc>
      </w:tr>
      <w:tr w:rsidR="002229EC" w14:paraId="1498C6E3" w14:textId="77777777" w:rsidTr="00D726C1">
        <w:tc>
          <w:tcPr>
            <w:tcW w:w="5395" w:type="dxa"/>
          </w:tcPr>
          <w:p w14:paraId="797B8529" w14:textId="77777777" w:rsidR="002229EC" w:rsidRPr="00152F10" w:rsidRDefault="00694273" w:rsidP="00D726C1">
            <w:pPr>
              <w:rPr>
                <w:rFonts w:cs="Arial"/>
              </w:rPr>
            </w:pPr>
            <w:r>
              <w:t>WAC740</w:t>
            </w:r>
          </w:p>
        </w:tc>
        <w:tc>
          <w:tcPr>
            <w:tcW w:w="2880" w:type="dxa"/>
          </w:tcPr>
          <w:p w14:paraId="12B0682A" w14:textId="77777777" w:rsidR="002229EC" w:rsidRPr="00152F10" w:rsidRDefault="00694273" w:rsidP="00D726C1">
            <w:pPr>
              <w:rPr>
                <w:rFonts w:cs="Arial"/>
              </w:rPr>
            </w:pPr>
            <w:r>
              <w:t>47 cm</w:t>
            </w:r>
          </w:p>
        </w:tc>
      </w:tr>
      <w:tr w:rsidR="002229EC" w14:paraId="3BF89DAE" w14:textId="77777777" w:rsidTr="00D726C1">
        <w:tc>
          <w:tcPr>
            <w:tcW w:w="5395" w:type="dxa"/>
          </w:tcPr>
          <w:p w14:paraId="4412ABB6" w14:textId="77777777" w:rsidR="002229EC" w:rsidRPr="00152F10" w:rsidRDefault="00694273" w:rsidP="00D726C1">
            <w:pPr>
              <w:rPr>
                <w:rFonts w:cs="Arial"/>
              </w:rPr>
            </w:pPr>
            <w:r>
              <w:t>EX3700, EX6120, R6260, R6350, R6700v3, R6850</w:t>
            </w:r>
          </w:p>
        </w:tc>
        <w:tc>
          <w:tcPr>
            <w:tcW w:w="2880" w:type="dxa"/>
          </w:tcPr>
          <w:p w14:paraId="1B523644" w14:textId="77777777" w:rsidR="002229EC" w:rsidRPr="00152F10" w:rsidRDefault="00694273" w:rsidP="00D726C1">
            <w:pPr>
              <w:rPr>
                <w:rFonts w:cs="Arial"/>
              </w:rPr>
            </w:pPr>
            <w:r>
              <w:t>50 cm</w:t>
            </w:r>
          </w:p>
        </w:tc>
      </w:tr>
      <w:tr w:rsidR="002229EC" w14:paraId="560CB0EA" w14:textId="77777777" w:rsidTr="00D726C1">
        <w:tc>
          <w:tcPr>
            <w:tcW w:w="5395" w:type="dxa"/>
          </w:tcPr>
          <w:p w14:paraId="4BC5E0EB" w14:textId="77777777" w:rsidR="002229EC" w:rsidRPr="00152F10" w:rsidRDefault="00694273" w:rsidP="00D726C1">
            <w:pPr>
              <w:rPr>
                <w:rFonts w:cs="Arial"/>
              </w:rPr>
            </w:pPr>
            <w:r>
              <w:t>WAC505</w:t>
            </w:r>
          </w:p>
        </w:tc>
        <w:tc>
          <w:tcPr>
            <w:tcW w:w="2880" w:type="dxa"/>
          </w:tcPr>
          <w:p w14:paraId="015286DE" w14:textId="77777777" w:rsidR="002229EC" w:rsidRPr="00152F10" w:rsidRDefault="00694273" w:rsidP="00D726C1">
            <w:pPr>
              <w:rPr>
                <w:rFonts w:cs="Arial"/>
              </w:rPr>
            </w:pPr>
            <w:r>
              <w:t>52 cm</w:t>
            </w:r>
          </w:p>
        </w:tc>
      </w:tr>
      <w:tr w:rsidR="002229EC" w14:paraId="2F3A63A3" w14:textId="77777777" w:rsidTr="00D726C1">
        <w:tc>
          <w:tcPr>
            <w:tcW w:w="5395" w:type="dxa"/>
          </w:tcPr>
          <w:p w14:paraId="3FEBD8AD" w14:textId="77777777" w:rsidR="002229EC" w:rsidRPr="00152F10" w:rsidRDefault="00694273" w:rsidP="00D726C1">
            <w:pPr>
              <w:rPr>
                <w:rFonts w:cs="Arial"/>
              </w:rPr>
            </w:pPr>
            <w:r>
              <w:t>RBW30</w:t>
            </w:r>
          </w:p>
        </w:tc>
        <w:tc>
          <w:tcPr>
            <w:tcW w:w="2880" w:type="dxa"/>
          </w:tcPr>
          <w:p w14:paraId="55E437B8" w14:textId="77777777" w:rsidR="002229EC" w:rsidRPr="00152F10" w:rsidRDefault="00694273" w:rsidP="00D726C1">
            <w:pPr>
              <w:rPr>
                <w:rFonts w:cs="Arial"/>
              </w:rPr>
            </w:pPr>
            <w:r>
              <w:t>56 cm</w:t>
            </w:r>
          </w:p>
        </w:tc>
      </w:tr>
      <w:tr w:rsidR="002229EC" w14:paraId="5A760F24" w14:textId="77777777" w:rsidTr="00D726C1">
        <w:tc>
          <w:tcPr>
            <w:tcW w:w="5395" w:type="dxa"/>
          </w:tcPr>
          <w:p w14:paraId="6E0D3D3A" w14:textId="77777777" w:rsidR="002229EC" w:rsidRDefault="00694273" w:rsidP="00D726C1">
            <w:pPr>
              <w:rPr>
                <w:rFonts w:cs="Arial"/>
              </w:rPr>
            </w:pPr>
            <w:r>
              <w:t>RBR40, RBS40</w:t>
            </w:r>
          </w:p>
        </w:tc>
        <w:tc>
          <w:tcPr>
            <w:tcW w:w="2880" w:type="dxa"/>
          </w:tcPr>
          <w:p w14:paraId="0CF2D22F" w14:textId="77777777" w:rsidR="002229EC" w:rsidRDefault="00694273" w:rsidP="00D726C1">
            <w:pPr>
              <w:rPr>
                <w:rFonts w:cs="Arial"/>
              </w:rPr>
            </w:pPr>
            <w:r>
              <w:t>58 cm</w:t>
            </w:r>
          </w:p>
        </w:tc>
      </w:tr>
      <w:tr w:rsidR="002229EC" w14:paraId="1B9C2046" w14:textId="77777777" w:rsidTr="00D726C1">
        <w:tc>
          <w:tcPr>
            <w:tcW w:w="5395" w:type="dxa"/>
          </w:tcPr>
          <w:p w14:paraId="7E2FCF83" w14:textId="77777777" w:rsidR="002229EC" w:rsidRDefault="00694273" w:rsidP="00D726C1">
            <w:pPr>
              <w:rPr>
                <w:rFonts w:cs="Arial"/>
              </w:rPr>
            </w:pPr>
            <w:r>
              <w:t>C7000, D7800, R6700v2, WAC730</w:t>
            </w:r>
          </w:p>
        </w:tc>
        <w:tc>
          <w:tcPr>
            <w:tcW w:w="2880" w:type="dxa"/>
          </w:tcPr>
          <w:p w14:paraId="0B38C2F6" w14:textId="77777777" w:rsidR="002229EC" w:rsidRDefault="00694273" w:rsidP="00D726C1">
            <w:pPr>
              <w:rPr>
                <w:rFonts w:cs="Arial"/>
              </w:rPr>
            </w:pPr>
            <w:r>
              <w:t>70 cm</w:t>
            </w:r>
          </w:p>
        </w:tc>
      </w:tr>
      <w:tr w:rsidR="002229EC" w14:paraId="07FBCBD0" w14:textId="77777777" w:rsidTr="00D726C1">
        <w:tc>
          <w:tcPr>
            <w:tcW w:w="5395" w:type="dxa"/>
          </w:tcPr>
          <w:p w14:paraId="4F8EED27" w14:textId="77777777" w:rsidR="002229EC" w:rsidRDefault="002229EC" w:rsidP="00D726C1">
            <w:pPr>
              <w:rPr>
                <w:rFonts w:cs="Arial"/>
              </w:rPr>
            </w:pPr>
          </w:p>
        </w:tc>
        <w:tc>
          <w:tcPr>
            <w:tcW w:w="2880" w:type="dxa"/>
          </w:tcPr>
          <w:p w14:paraId="392CD533" w14:textId="77777777" w:rsidR="002229EC" w:rsidRDefault="002229EC" w:rsidP="00D726C1">
            <w:pPr>
              <w:rPr>
                <w:rFonts w:cs="Arial"/>
              </w:rPr>
            </w:pPr>
          </w:p>
        </w:tc>
      </w:tr>
    </w:tbl>
    <w:p w14:paraId="61C6AC93" w14:textId="77777777" w:rsidR="00850254" w:rsidRPr="00EF2CE1" w:rsidRDefault="00850254" w:rsidP="00850254">
      <w:pPr>
        <w:spacing w:after="0" w:line="240" w:lineRule="auto"/>
        <w:rPr>
          <w:i/>
          <w:sz w:val="18"/>
          <w:szCs w:val="18"/>
        </w:rPr>
      </w:pPr>
      <w:bookmarkStart w:id="26" w:name="_Toc94620077"/>
      <w:r>
        <w:rPr>
          <w:i/>
          <w:sz w:val="18"/>
        </w:rPr>
        <w:t>Opmerking: Producten zijn mogelijk niet in alle markten verkrijgbaar</w:t>
      </w:r>
    </w:p>
    <w:p w14:paraId="6A464383" w14:textId="77777777" w:rsidR="00434C0C" w:rsidRDefault="00434C0C" w:rsidP="003E25D1">
      <w:pPr>
        <w:pStyle w:val="Heading2"/>
      </w:pPr>
      <w:bookmarkStart w:id="27" w:name="_Toc118886141"/>
      <w:r>
        <w:t>Europese verklaringen over blootstelling aan RF-straling en SAR</w:t>
      </w:r>
      <w:bookmarkEnd w:id="26"/>
      <w:bookmarkEnd w:id="27"/>
    </w:p>
    <w:p w14:paraId="2498E922" w14:textId="77777777" w:rsidR="00EE2A2F" w:rsidRDefault="00EE2A2F" w:rsidP="00EE2A2F">
      <w:r>
        <w:t>De informatie in dit gedeelte is van toepassing op producten die gegevens verzenden of draadloos communiceren.</w:t>
      </w:r>
    </w:p>
    <w:p w14:paraId="19349073" w14:textId="77777777" w:rsidR="00306209" w:rsidRPr="00356269" w:rsidRDefault="00306209" w:rsidP="003E25D1">
      <w:pPr>
        <w:pStyle w:val="Heading3"/>
      </w:pPr>
      <w:bookmarkStart w:id="28" w:name="_Toc94620078"/>
      <w:bookmarkStart w:id="29" w:name="_Toc118886142"/>
      <w:r>
        <w:t>SAR-conformiteit en -waarschuwing voor de EU:</w:t>
      </w:r>
      <w:bookmarkEnd w:id="28"/>
      <w:bookmarkEnd w:id="29"/>
    </w:p>
    <w:p w14:paraId="1096501D" w14:textId="77777777" w:rsidR="00EE2A2F" w:rsidRDefault="00EE2A2F" w:rsidP="00EE2A2F">
      <w:r>
        <w:t xml:space="preserve">De informatie in dit gedeelte is van toepassing op draadloze NETGEAR-producten die zijn ontworpen voor gebruik dicht bij het menselijk lichaam. </w:t>
      </w:r>
    </w:p>
    <w:p w14:paraId="718C352F" w14:textId="77777777" w:rsidR="00C84BAA" w:rsidRDefault="00EE2A2F" w:rsidP="00EE2A2F">
      <w:r>
        <w:t>NETGEAR-producten die zijn ontworpen om dicht bij het menselijk lichaam te worden gebruikt, zijn getest op naleving van SAR (specific absorption rate) op het lichaam. Zie tabel 4. Producten die gebruik maken van millimetergolf-technologie worden getest op naleving van de specifieke vermogensdichtheid (PD) van op het lichaam gedragen producten, zie tabel 4</w:t>
      </w:r>
    </w:p>
    <w:p w14:paraId="2AE1454F" w14:textId="77777777" w:rsidR="00EE2A2F" w:rsidRPr="00ED0A66" w:rsidRDefault="00EE2A2F" w:rsidP="00EE2A2F">
      <w:r>
        <w:t>Houd bij het dragen van het product of het gebruik ervan op uw lichaam een afstand van 10 mm tot het lichaam aan om te voldoen aan de vereisten voor blootstelling aan radiogolven.</w:t>
      </w:r>
    </w:p>
    <w:p w14:paraId="1F2CBDA5" w14:textId="77777777" w:rsidR="000A3D92" w:rsidRDefault="000A3D92" w:rsidP="000A3D92">
      <w:r>
        <w:t>NETGEAR-producten die op USB-poorten zijn geïnstalleerd, voldoen aan de SAR-normen met behulp van een standaard laptopcomputer met een USB-poort. Andere toepassingen, zoals handheld-computers of vergelijkbare apparaten, zijn niet geverifieerd en voldoen mogelijk niet aan de bijbehorende RF-blootstellingsregel en dit gebruik is verboden.</w:t>
      </w:r>
    </w:p>
    <w:p w14:paraId="12742388" w14:textId="77777777" w:rsidR="00C84BAA" w:rsidRPr="001608F3" w:rsidRDefault="00C84BAA" w:rsidP="00C84BAA">
      <w:pPr>
        <w:rPr>
          <w:rFonts w:cs="Arial"/>
        </w:rPr>
      </w:pPr>
      <w:r>
        <w:t>De Specific Absorption Rate (SAR) gemeten op 5 mm en gemiddeld over 10 g weefsel voor elk product en de vermogensdichtheid gemiddeld over 4 cm</w:t>
      </w:r>
      <w:r>
        <w:rPr>
          <w:vertAlign w:val="superscript"/>
        </w:rPr>
        <w:t>2</w:t>
      </w:r>
      <w:r>
        <w:t xml:space="preserve"> (&gt;6 GHz) worden in tabel 1 hieronder vermeld.</w:t>
      </w:r>
    </w:p>
    <w:p w14:paraId="0C83E1EA" w14:textId="77777777" w:rsidR="00C84BAA" w:rsidRPr="000A3D92" w:rsidRDefault="00C84BAA" w:rsidP="000A3D92"/>
    <w:p w14:paraId="3A7E88C1" w14:textId="77777777" w:rsidR="003F6CD5" w:rsidRDefault="003F6CD5" w:rsidP="00565E98">
      <w:pPr>
        <w:pStyle w:val="Heading4"/>
      </w:pPr>
      <w:bookmarkStart w:id="30" w:name="_Toc94620079"/>
      <w:bookmarkStart w:id="31" w:name="_Toc118886143"/>
      <w:r>
        <w:lastRenderedPageBreak/>
        <w:t>Tabel 4. SAR-waarden voor Netgear-producten gemiddeld over 10 g</w:t>
      </w:r>
      <w:bookmarkEnd w:id="30"/>
      <w:bookmarkEnd w:id="31"/>
    </w:p>
    <w:tbl>
      <w:tblPr>
        <w:tblStyle w:val="TableGrid"/>
        <w:tblW w:w="0" w:type="auto"/>
        <w:tblInd w:w="720" w:type="dxa"/>
        <w:tblLook w:val="04A0" w:firstRow="1" w:lastRow="0" w:firstColumn="1" w:lastColumn="0" w:noHBand="0" w:noVBand="1"/>
      </w:tblPr>
      <w:tblGrid>
        <w:gridCol w:w="3325"/>
        <w:gridCol w:w="2070"/>
        <w:gridCol w:w="2070"/>
      </w:tblGrid>
      <w:tr w:rsidR="00C84BAA" w14:paraId="582683CC" w14:textId="77777777" w:rsidTr="002322A3">
        <w:tc>
          <w:tcPr>
            <w:tcW w:w="3325" w:type="dxa"/>
          </w:tcPr>
          <w:p w14:paraId="2351172D" w14:textId="305FB20A" w:rsidR="00C84BAA" w:rsidRPr="001F3C55" w:rsidRDefault="00C84BAA" w:rsidP="00F329B9">
            <w:pPr>
              <w:rPr>
                <w:rFonts w:cs="Arial"/>
                <w:b/>
              </w:rPr>
            </w:pPr>
            <w:r>
              <w:rPr>
                <w:b/>
              </w:rPr>
              <w:t>Product</w:t>
            </w:r>
          </w:p>
        </w:tc>
        <w:tc>
          <w:tcPr>
            <w:tcW w:w="2070" w:type="dxa"/>
          </w:tcPr>
          <w:p w14:paraId="78F2E2A0" w14:textId="77777777" w:rsidR="00C84BAA" w:rsidRPr="001F3C55" w:rsidRDefault="00C84BAA" w:rsidP="00F329B9">
            <w:pPr>
              <w:rPr>
                <w:rFonts w:cs="Arial"/>
                <w:b/>
              </w:rPr>
            </w:pPr>
            <w:r>
              <w:rPr>
                <w:b/>
              </w:rPr>
              <w:t>SAR gemiddeld over 10 g weefsel (W/kg)</w:t>
            </w:r>
          </w:p>
        </w:tc>
        <w:tc>
          <w:tcPr>
            <w:tcW w:w="2070" w:type="dxa"/>
          </w:tcPr>
          <w:p w14:paraId="18ED06B1" w14:textId="77777777" w:rsidR="00C84BAA" w:rsidRDefault="00C84BAA" w:rsidP="00F329B9">
            <w:pPr>
              <w:rPr>
                <w:rFonts w:cs="Arial"/>
                <w:b/>
              </w:rPr>
            </w:pPr>
            <w:r>
              <w:rPr>
                <w:b/>
              </w:rPr>
              <w:t>Gemiddelde PD over 4 cm</w:t>
            </w:r>
            <w:r>
              <w:rPr>
                <w:b/>
                <w:vertAlign w:val="superscript"/>
              </w:rPr>
              <w:t>2</w:t>
            </w:r>
            <w:r>
              <w:rPr>
                <w:b/>
              </w:rPr>
              <w:t xml:space="preserve"> (W/m</w:t>
            </w:r>
            <w:r>
              <w:rPr>
                <w:b/>
                <w:vertAlign w:val="superscript"/>
              </w:rPr>
              <w:t>2</w:t>
            </w:r>
            <w:r>
              <w:rPr>
                <w:b/>
              </w:rPr>
              <w:t>)</w:t>
            </w:r>
          </w:p>
        </w:tc>
      </w:tr>
      <w:tr w:rsidR="00C84BAA" w14:paraId="3ECABD2B" w14:textId="77777777" w:rsidTr="002322A3">
        <w:tc>
          <w:tcPr>
            <w:tcW w:w="3325" w:type="dxa"/>
          </w:tcPr>
          <w:p w14:paraId="589B1E99" w14:textId="77777777" w:rsidR="00C84BAA" w:rsidRDefault="00C84BAA" w:rsidP="00F329B9">
            <w:pPr>
              <w:rPr>
                <w:rFonts w:cs="Arial"/>
              </w:rPr>
            </w:pPr>
            <w:r>
              <w:t>A61000</w:t>
            </w:r>
          </w:p>
        </w:tc>
        <w:tc>
          <w:tcPr>
            <w:tcW w:w="2070" w:type="dxa"/>
          </w:tcPr>
          <w:p w14:paraId="51F1A63A" w14:textId="77777777" w:rsidR="00C84BAA" w:rsidRDefault="00C84BAA" w:rsidP="00F329B9">
            <w:pPr>
              <w:rPr>
                <w:rFonts w:cs="Arial"/>
              </w:rPr>
            </w:pPr>
            <w:r>
              <w:t>0,99</w:t>
            </w:r>
          </w:p>
        </w:tc>
        <w:tc>
          <w:tcPr>
            <w:tcW w:w="2070" w:type="dxa"/>
          </w:tcPr>
          <w:p w14:paraId="3E82E652" w14:textId="77777777" w:rsidR="00C84BAA" w:rsidRDefault="00C84BAA" w:rsidP="00F329B9">
            <w:pPr>
              <w:rPr>
                <w:rFonts w:cs="Arial"/>
              </w:rPr>
            </w:pPr>
            <w:r>
              <w:t>-</w:t>
            </w:r>
          </w:p>
        </w:tc>
      </w:tr>
      <w:tr w:rsidR="00C84BAA" w14:paraId="0AA8BFF9" w14:textId="77777777" w:rsidTr="002322A3">
        <w:tc>
          <w:tcPr>
            <w:tcW w:w="3325" w:type="dxa"/>
          </w:tcPr>
          <w:p w14:paraId="02C7EB3F" w14:textId="77777777" w:rsidR="00C84BAA" w:rsidRDefault="00C84BAA" w:rsidP="00F329B9">
            <w:pPr>
              <w:rPr>
                <w:rFonts w:cs="Arial"/>
              </w:rPr>
            </w:pPr>
            <w:r>
              <w:t>A6150</w:t>
            </w:r>
          </w:p>
        </w:tc>
        <w:tc>
          <w:tcPr>
            <w:tcW w:w="2070" w:type="dxa"/>
          </w:tcPr>
          <w:p w14:paraId="4A989472" w14:textId="77777777" w:rsidR="00C84BAA" w:rsidRDefault="00C84BAA" w:rsidP="00F329B9">
            <w:pPr>
              <w:rPr>
                <w:rFonts w:cs="Arial"/>
              </w:rPr>
            </w:pPr>
            <w:r>
              <w:t>0,54</w:t>
            </w:r>
          </w:p>
        </w:tc>
        <w:tc>
          <w:tcPr>
            <w:tcW w:w="2070" w:type="dxa"/>
          </w:tcPr>
          <w:p w14:paraId="5A83BAF9" w14:textId="77777777" w:rsidR="00C84BAA" w:rsidRDefault="00C84BAA" w:rsidP="00F329B9">
            <w:pPr>
              <w:rPr>
                <w:rFonts w:cs="Arial"/>
              </w:rPr>
            </w:pPr>
            <w:r>
              <w:t>-</w:t>
            </w:r>
          </w:p>
        </w:tc>
      </w:tr>
      <w:tr w:rsidR="00C84BAA" w14:paraId="4C21D5D3" w14:textId="77777777" w:rsidTr="002322A3">
        <w:tc>
          <w:tcPr>
            <w:tcW w:w="3325" w:type="dxa"/>
          </w:tcPr>
          <w:p w14:paraId="06D95AF3" w14:textId="77777777" w:rsidR="00C84BAA" w:rsidRDefault="00C84BAA" w:rsidP="00F329B9">
            <w:pPr>
              <w:rPr>
                <w:rFonts w:cs="Arial"/>
              </w:rPr>
            </w:pPr>
            <w:r>
              <w:t>A6210</w:t>
            </w:r>
          </w:p>
        </w:tc>
        <w:tc>
          <w:tcPr>
            <w:tcW w:w="2070" w:type="dxa"/>
          </w:tcPr>
          <w:p w14:paraId="5B82C530" w14:textId="77777777" w:rsidR="00C84BAA" w:rsidRPr="00152F10" w:rsidRDefault="00C84BAA" w:rsidP="00F329B9">
            <w:pPr>
              <w:rPr>
                <w:rFonts w:cs="Arial"/>
              </w:rPr>
            </w:pPr>
            <w:r>
              <w:t>1,96</w:t>
            </w:r>
          </w:p>
        </w:tc>
        <w:tc>
          <w:tcPr>
            <w:tcW w:w="2070" w:type="dxa"/>
          </w:tcPr>
          <w:p w14:paraId="42D3A305" w14:textId="77777777" w:rsidR="00C84BAA" w:rsidRDefault="00C84BAA" w:rsidP="00F329B9">
            <w:pPr>
              <w:rPr>
                <w:rFonts w:cs="Arial"/>
              </w:rPr>
            </w:pPr>
            <w:r>
              <w:t>-</w:t>
            </w:r>
          </w:p>
        </w:tc>
      </w:tr>
      <w:tr w:rsidR="00C84BAA" w14:paraId="553D4C50" w14:textId="77777777" w:rsidTr="002322A3">
        <w:tc>
          <w:tcPr>
            <w:tcW w:w="3325" w:type="dxa"/>
          </w:tcPr>
          <w:p w14:paraId="4914E5C8" w14:textId="77777777" w:rsidR="00C84BAA" w:rsidRDefault="00C84BAA" w:rsidP="00F329B9">
            <w:pPr>
              <w:rPr>
                <w:rFonts w:cs="Arial"/>
              </w:rPr>
            </w:pPr>
            <w:r>
              <w:t>A7000</w:t>
            </w:r>
          </w:p>
        </w:tc>
        <w:tc>
          <w:tcPr>
            <w:tcW w:w="2070" w:type="dxa"/>
          </w:tcPr>
          <w:p w14:paraId="41BFF33C" w14:textId="77777777" w:rsidR="00C84BAA" w:rsidRDefault="00C84BAA" w:rsidP="00F329B9">
            <w:pPr>
              <w:rPr>
                <w:rFonts w:cs="Arial"/>
              </w:rPr>
            </w:pPr>
            <w:r>
              <w:t>1,43</w:t>
            </w:r>
          </w:p>
        </w:tc>
        <w:tc>
          <w:tcPr>
            <w:tcW w:w="2070" w:type="dxa"/>
          </w:tcPr>
          <w:p w14:paraId="7BE32CDE" w14:textId="77777777" w:rsidR="00C84BAA" w:rsidRDefault="00C84BAA" w:rsidP="00F329B9">
            <w:pPr>
              <w:rPr>
                <w:rFonts w:cs="Arial"/>
              </w:rPr>
            </w:pPr>
            <w:r>
              <w:t>-</w:t>
            </w:r>
          </w:p>
        </w:tc>
      </w:tr>
      <w:tr w:rsidR="00624A05" w14:paraId="4ACEAE21" w14:textId="77777777" w:rsidTr="002322A3">
        <w:tc>
          <w:tcPr>
            <w:tcW w:w="3325" w:type="dxa"/>
          </w:tcPr>
          <w:p w14:paraId="2BA58915" w14:textId="77777777" w:rsidR="00624A05" w:rsidRDefault="00624A05" w:rsidP="00F329B9">
            <w:pPr>
              <w:rPr>
                <w:rFonts w:cs="Arial"/>
              </w:rPr>
            </w:pPr>
            <w:r>
              <w:t>A8000</w:t>
            </w:r>
          </w:p>
        </w:tc>
        <w:tc>
          <w:tcPr>
            <w:tcW w:w="2070" w:type="dxa"/>
          </w:tcPr>
          <w:p w14:paraId="0888B350" w14:textId="77777777" w:rsidR="00624A05" w:rsidRDefault="00624A05" w:rsidP="00F329B9">
            <w:pPr>
              <w:rPr>
                <w:rFonts w:cs="Arial"/>
              </w:rPr>
            </w:pPr>
          </w:p>
        </w:tc>
        <w:tc>
          <w:tcPr>
            <w:tcW w:w="2070" w:type="dxa"/>
          </w:tcPr>
          <w:p w14:paraId="7F53BEE1" w14:textId="77777777" w:rsidR="00624A05" w:rsidRDefault="00624A05" w:rsidP="00F329B9">
            <w:pPr>
              <w:rPr>
                <w:rFonts w:cs="Arial"/>
              </w:rPr>
            </w:pPr>
          </w:p>
        </w:tc>
      </w:tr>
      <w:tr w:rsidR="00C84BAA" w14:paraId="399D9456" w14:textId="77777777" w:rsidTr="002322A3">
        <w:tc>
          <w:tcPr>
            <w:tcW w:w="3325" w:type="dxa"/>
          </w:tcPr>
          <w:p w14:paraId="75FB1382" w14:textId="77777777" w:rsidR="00C84BAA" w:rsidRDefault="00C84BAA" w:rsidP="00F329B9">
            <w:pPr>
              <w:rPr>
                <w:rFonts w:cs="Arial"/>
              </w:rPr>
            </w:pPr>
            <w:r>
              <w:t>AC790S</w:t>
            </w:r>
          </w:p>
        </w:tc>
        <w:tc>
          <w:tcPr>
            <w:tcW w:w="2070" w:type="dxa"/>
          </w:tcPr>
          <w:p w14:paraId="3C28552B" w14:textId="77777777" w:rsidR="00C84BAA" w:rsidRDefault="00C84BAA" w:rsidP="00F329B9">
            <w:pPr>
              <w:rPr>
                <w:rFonts w:cs="Arial"/>
              </w:rPr>
            </w:pPr>
            <w:r>
              <w:t>1,39</w:t>
            </w:r>
          </w:p>
        </w:tc>
        <w:tc>
          <w:tcPr>
            <w:tcW w:w="2070" w:type="dxa"/>
          </w:tcPr>
          <w:p w14:paraId="72581EAC" w14:textId="77777777" w:rsidR="00C84BAA" w:rsidRDefault="00C84BAA" w:rsidP="00F329B9">
            <w:pPr>
              <w:rPr>
                <w:rFonts w:cs="Arial"/>
              </w:rPr>
            </w:pPr>
            <w:r>
              <w:t>-</w:t>
            </w:r>
          </w:p>
        </w:tc>
      </w:tr>
      <w:tr w:rsidR="00C84BAA" w14:paraId="24F60F9C" w14:textId="77777777" w:rsidTr="002322A3">
        <w:tc>
          <w:tcPr>
            <w:tcW w:w="3325" w:type="dxa"/>
          </w:tcPr>
          <w:p w14:paraId="6D5077CA" w14:textId="77777777" w:rsidR="00C84BAA" w:rsidRPr="00152F10" w:rsidRDefault="00C84BAA" w:rsidP="00F329B9">
            <w:pPr>
              <w:rPr>
                <w:rFonts w:cs="Arial"/>
              </w:rPr>
            </w:pPr>
            <w:r>
              <w:t>AC797S</w:t>
            </w:r>
          </w:p>
        </w:tc>
        <w:tc>
          <w:tcPr>
            <w:tcW w:w="2070" w:type="dxa"/>
          </w:tcPr>
          <w:p w14:paraId="43106456" w14:textId="77777777" w:rsidR="00C84BAA" w:rsidRPr="00152F10" w:rsidRDefault="00C84BAA" w:rsidP="00F329B9">
            <w:pPr>
              <w:rPr>
                <w:rFonts w:cs="Arial"/>
              </w:rPr>
            </w:pPr>
            <w:r>
              <w:t>1,72</w:t>
            </w:r>
          </w:p>
        </w:tc>
        <w:tc>
          <w:tcPr>
            <w:tcW w:w="2070" w:type="dxa"/>
          </w:tcPr>
          <w:p w14:paraId="66E61D11" w14:textId="77777777" w:rsidR="00C84BAA" w:rsidRDefault="00C84BAA" w:rsidP="00F329B9">
            <w:pPr>
              <w:rPr>
                <w:rFonts w:cs="Arial"/>
              </w:rPr>
            </w:pPr>
            <w:r>
              <w:t>-</w:t>
            </w:r>
          </w:p>
        </w:tc>
      </w:tr>
      <w:tr w:rsidR="00C84BAA" w14:paraId="4615027A" w14:textId="77777777" w:rsidTr="002322A3">
        <w:tc>
          <w:tcPr>
            <w:tcW w:w="3325" w:type="dxa"/>
          </w:tcPr>
          <w:p w14:paraId="0EC1A5DF" w14:textId="77777777" w:rsidR="00C84BAA" w:rsidRPr="00152F10" w:rsidRDefault="00C84BAA" w:rsidP="00F329B9">
            <w:pPr>
              <w:rPr>
                <w:rFonts w:cs="Arial"/>
              </w:rPr>
            </w:pPr>
            <w:r>
              <w:t>AC810s</w:t>
            </w:r>
          </w:p>
        </w:tc>
        <w:tc>
          <w:tcPr>
            <w:tcW w:w="2070" w:type="dxa"/>
          </w:tcPr>
          <w:p w14:paraId="36051974" w14:textId="77777777" w:rsidR="00C84BAA" w:rsidRPr="00152F10" w:rsidRDefault="00C84BAA" w:rsidP="00F329B9">
            <w:pPr>
              <w:rPr>
                <w:rFonts w:cs="Arial"/>
              </w:rPr>
            </w:pPr>
            <w:r>
              <w:t>1,26</w:t>
            </w:r>
          </w:p>
        </w:tc>
        <w:tc>
          <w:tcPr>
            <w:tcW w:w="2070" w:type="dxa"/>
          </w:tcPr>
          <w:p w14:paraId="7CAE4EE1" w14:textId="77777777" w:rsidR="00C84BAA" w:rsidRDefault="00C84BAA" w:rsidP="00F329B9">
            <w:pPr>
              <w:rPr>
                <w:rFonts w:cs="Arial"/>
              </w:rPr>
            </w:pPr>
            <w:r>
              <w:t>-</w:t>
            </w:r>
          </w:p>
        </w:tc>
      </w:tr>
      <w:tr w:rsidR="00C84BAA" w14:paraId="2F389067" w14:textId="77777777" w:rsidTr="002322A3">
        <w:tc>
          <w:tcPr>
            <w:tcW w:w="3325" w:type="dxa"/>
          </w:tcPr>
          <w:p w14:paraId="2F0CDC29" w14:textId="77777777" w:rsidR="00C84BAA" w:rsidRDefault="00C84BAA" w:rsidP="00F329B9">
            <w:pPr>
              <w:rPr>
                <w:rFonts w:cs="Arial"/>
              </w:rPr>
            </w:pPr>
            <w:r>
              <w:t>MR1100</w:t>
            </w:r>
          </w:p>
        </w:tc>
        <w:tc>
          <w:tcPr>
            <w:tcW w:w="2070" w:type="dxa"/>
          </w:tcPr>
          <w:p w14:paraId="1B66E292" w14:textId="77777777" w:rsidR="00C84BAA" w:rsidRPr="00152F10" w:rsidRDefault="00C84BAA" w:rsidP="00F329B9">
            <w:pPr>
              <w:rPr>
                <w:rFonts w:cs="Arial"/>
              </w:rPr>
            </w:pPr>
            <w:r>
              <w:t>1,96</w:t>
            </w:r>
          </w:p>
        </w:tc>
        <w:tc>
          <w:tcPr>
            <w:tcW w:w="2070" w:type="dxa"/>
          </w:tcPr>
          <w:p w14:paraId="550EAE10" w14:textId="77777777" w:rsidR="00C84BAA" w:rsidRDefault="00C84BAA" w:rsidP="00F329B9">
            <w:pPr>
              <w:rPr>
                <w:rFonts w:cs="Arial"/>
              </w:rPr>
            </w:pPr>
            <w:r>
              <w:t>-</w:t>
            </w:r>
          </w:p>
        </w:tc>
      </w:tr>
      <w:tr w:rsidR="00C84BAA" w14:paraId="536EE3D8" w14:textId="77777777" w:rsidTr="002322A3">
        <w:tc>
          <w:tcPr>
            <w:tcW w:w="3325" w:type="dxa"/>
          </w:tcPr>
          <w:p w14:paraId="28088B2C" w14:textId="77777777" w:rsidR="00C84BAA" w:rsidRDefault="00C84BAA" w:rsidP="00F329B9">
            <w:pPr>
              <w:rPr>
                <w:rFonts w:cs="Arial"/>
              </w:rPr>
            </w:pPr>
            <w:r>
              <w:t>MR2100</w:t>
            </w:r>
          </w:p>
        </w:tc>
        <w:tc>
          <w:tcPr>
            <w:tcW w:w="2070" w:type="dxa"/>
          </w:tcPr>
          <w:p w14:paraId="6ACFE2F6" w14:textId="77777777" w:rsidR="00C84BAA" w:rsidRDefault="00C84BAA" w:rsidP="00F329B9">
            <w:pPr>
              <w:rPr>
                <w:rFonts w:cs="Arial"/>
              </w:rPr>
            </w:pPr>
            <w:r>
              <w:t>1,97</w:t>
            </w:r>
          </w:p>
        </w:tc>
        <w:tc>
          <w:tcPr>
            <w:tcW w:w="2070" w:type="dxa"/>
          </w:tcPr>
          <w:p w14:paraId="4442D840" w14:textId="77777777" w:rsidR="00C84BAA" w:rsidRDefault="00C84BAA" w:rsidP="00F329B9">
            <w:pPr>
              <w:rPr>
                <w:rFonts w:cs="Arial"/>
              </w:rPr>
            </w:pPr>
            <w:r>
              <w:t>-</w:t>
            </w:r>
          </w:p>
        </w:tc>
      </w:tr>
      <w:tr w:rsidR="00C84BAA" w14:paraId="640DF7CB" w14:textId="77777777" w:rsidTr="002322A3">
        <w:tc>
          <w:tcPr>
            <w:tcW w:w="3325" w:type="dxa"/>
          </w:tcPr>
          <w:p w14:paraId="6027B214" w14:textId="77777777" w:rsidR="00C84BAA" w:rsidRDefault="00C84BAA" w:rsidP="00F329B9">
            <w:pPr>
              <w:rPr>
                <w:rFonts w:cs="Arial"/>
              </w:rPr>
            </w:pPr>
            <w:r>
              <w:t>MR5100, MR5200</w:t>
            </w:r>
          </w:p>
        </w:tc>
        <w:tc>
          <w:tcPr>
            <w:tcW w:w="2070" w:type="dxa"/>
          </w:tcPr>
          <w:p w14:paraId="6DE79695" w14:textId="77777777" w:rsidR="00C84BAA" w:rsidRDefault="00C84BAA" w:rsidP="00F329B9">
            <w:pPr>
              <w:rPr>
                <w:rFonts w:cs="Arial"/>
              </w:rPr>
            </w:pPr>
            <w:r>
              <w:t>1,74</w:t>
            </w:r>
          </w:p>
        </w:tc>
        <w:tc>
          <w:tcPr>
            <w:tcW w:w="2070" w:type="dxa"/>
          </w:tcPr>
          <w:p w14:paraId="6888D2DB" w14:textId="77777777" w:rsidR="00C84BAA" w:rsidRDefault="00C84BAA" w:rsidP="00F329B9">
            <w:pPr>
              <w:rPr>
                <w:rFonts w:cs="Arial"/>
              </w:rPr>
            </w:pPr>
            <w:r>
              <w:t>-</w:t>
            </w:r>
          </w:p>
        </w:tc>
      </w:tr>
      <w:tr w:rsidR="00624A05" w14:paraId="31509CC8" w14:textId="77777777" w:rsidTr="002322A3">
        <w:tc>
          <w:tcPr>
            <w:tcW w:w="3325" w:type="dxa"/>
          </w:tcPr>
          <w:p w14:paraId="06E81798" w14:textId="77777777" w:rsidR="00624A05" w:rsidRDefault="00624A05" w:rsidP="00624A05">
            <w:pPr>
              <w:rPr>
                <w:rFonts w:cs="Arial"/>
              </w:rPr>
            </w:pPr>
            <w:r>
              <w:t>MR6110</w:t>
            </w:r>
          </w:p>
        </w:tc>
        <w:tc>
          <w:tcPr>
            <w:tcW w:w="2070" w:type="dxa"/>
          </w:tcPr>
          <w:p w14:paraId="10DDC477" w14:textId="77777777" w:rsidR="00624A05" w:rsidRDefault="00624A05" w:rsidP="00624A05">
            <w:pPr>
              <w:rPr>
                <w:rFonts w:cs="Arial"/>
              </w:rPr>
            </w:pPr>
            <w:r>
              <w:t>1,79</w:t>
            </w:r>
          </w:p>
        </w:tc>
        <w:tc>
          <w:tcPr>
            <w:tcW w:w="2070" w:type="dxa"/>
          </w:tcPr>
          <w:p w14:paraId="26C6BD15" w14:textId="77777777" w:rsidR="00624A05" w:rsidRDefault="00624A05" w:rsidP="00624A05">
            <w:pPr>
              <w:rPr>
                <w:rFonts w:cs="Arial"/>
              </w:rPr>
            </w:pPr>
          </w:p>
        </w:tc>
      </w:tr>
      <w:tr w:rsidR="00624A05" w14:paraId="57F5C30C" w14:textId="77777777" w:rsidTr="002322A3">
        <w:tc>
          <w:tcPr>
            <w:tcW w:w="3325" w:type="dxa"/>
          </w:tcPr>
          <w:p w14:paraId="7C9B6970" w14:textId="77777777" w:rsidR="00624A05" w:rsidRDefault="00624A05" w:rsidP="00624A05">
            <w:pPr>
              <w:rPr>
                <w:rFonts w:cs="Arial"/>
              </w:rPr>
            </w:pPr>
            <w:r>
              <w:t>MR6150</w:t>
            </w:r>
          </w:p>
        </w:tc>
        <w:tc>
          <w:tcPr>
            <w:tcW w:w="2070" w:type="dxa"/>
          </w:tcPr>
          <w:p w14:paraId="7128E425" w14:textId="77777777" w:rsidR="00624A05" w:rsidRDefault="00624A05" w:rsidP="00624A05">
            <w:pPr>
              <w:rPr>
                <w:rFonts w:cs="Arial"/>
              </w:rPr>
            </w:pPr>
          </w:p>
        </w:tc>
        <w:tc>
          <w:tcPr>
            <w:tcW w:w="2070" w:type="dxa"/>
          </w:tcPr>
          <w:p w14:paraId="48C56663" w14:textId="77777777" w:rsidR="00624A05" w:rsidRDefault="00624A05" w:rsidP="00624A05">
            <w:pPr>
              <w:rPr>
                <w:rFonts w:cs="Arial"/>
              </w:rPr>
            </w:pPr>
          </w:p>
        </w:tc>
      </w:tr>
      <w:tr w:rsidR="00624A05" w14:paraId="100D09B6" w14:textId="77777777" w:rsidTr="002322A3">
        <w:tc>
          <w:tcPr>
            <w:tcW w:w="3325" w:type="dxa"/>
          </w:tcPr>
          <w:p w14:paraId="0A489075" w14:textId="77777777" w:rsidR="00624A05" w:rsidRDefault="00624A05" w:rsidP="00624A05">
            <w:pPr>
              <w:rPr>
                <w:rFonts w:cs="Arial"/>
              </w:rPr>
            </w:pPr>
            <w:r>
              <w:t>MR6400</w:t>
            </w:r>
          </w:p>
        </w:tc>
        <w:tc>
          <w:tcPr>
            <w:tcW w:w="2070" w:type="dxa"/>
          </w:tcPr>
          <w:p w14:paraId="1CDA9DF7" w14:textId="77777777" w:rsidR="00624A05" w:rsidRDefault="00624A05" w:rsidP="00624A05">
            <w:pPr>
              <w:rPr>
                <w:rFonts w:cs="Arial"/>
              </w:rPr>
            </w:pPr>
          </w:p>
        </w:tc>
        <w:tc>
          <w:tcPr>
            <w:tcW w:w="2070" w:type="dxa"/>
          </w:tcPr>
          <w:p w14:paraId="09EACED2" w14:textId="77777777" w:rsidR="00624A05" w:rsidRDefault="00624A05" w:rsidP="00624A05">
            <w:pPr>
              <w:rPr>
                <w:rFonts w:cs="Arial"/>
              </w:rPr>
            </w:pPr>
          </w:p>
        </w:tc>
      </w:tr>
      <w:tr w:rsidR="00624A05" w14:paraId="2FC1C8D4" w14:textId="77777777" w:rsidTr="002322A3">
        <w:tc>
          <w:tcPr>
            <w:tcW w:w="3325" w:type="dxa"/>
          </w:tcPr>
          <w:p w14:paraId="5F3A402A" w14:textId="77777777" w:rsidR="00624A05" w:rsidRDefault="00624A05" w:rsidP="00624A05">
            <w:pPr>
              <w:rPr>
                <w:rFonts w:cs="Arial"/>
              </w:rPr>
            </w:pPr>
            <w:r>
              <w:t>MR6500</w:t>
            </w:r>
          </w:p>
        </w:tc>
        <w:tc>
          <w:tcPr>
            <w:tcW w:w="2070" w:type="dxa"/>
          </w:tcPr>
          <w:p w14:paraId="58BC7C2C" w14:textId="77777777" w:rsidR="00624A05" w:rsidRDefault="00624A05" w:rsidP="00624A05">
            <w:pPr>
              <w:rPr>
                <w:rFonts w:cs="Arial"/>
              </w:rPr>
            </w:pPr>
            <w:r>
              <w:t>1,80</w:t>
            </w:r>
          </w:p>
        </w:tc>
        <w:tc>
          <w:tcPr>
            <w:tcW w:w="2070" w:type="dxa"/>
          </w:tcPr>
          <w:p w14:paraId="51F499EC" w14:textId="77777777" w:rsidR="00624A05" w:rsidRDefault="00624A05" w:rsidP="00624A05">
            <w:pPr>
              <w:rPr>
                <w:rFonts w:cs="Arial"/>
              </w:rPr>
            </w:pPr>
            <w:r>
              <w:t>16,9</w:t>
            </w:r>
          </w:p>
        </w:tc>
      </w:tr>
      <w:tr w:rsidR="00C84BAA" w14:paraId="6F516742" w14:textId="77777777" w:rsidTr="002322A3">
        <w:tc>
          <w:tcPr>
            <w:tcW w:w="3325" w:type="dxa"/>
          </w:tcPr>
          <w:p w14:paraId="38423B8B" w14:textId="77777777" w:rsidR="00C84BAA" w:rsidRDefault="00C84BAA" w:rsidP="00F329B9">
            <w:pPr>
              <w:rPr>
                <w:rFonts w:cs="Arial"/>
              </w:rPr>
            </w:pPr>
            <w:r>
              <w:t>WNA3100M</w:t>
            </w:r>
          </w:p>
        </w:tc>
        <w:tc>
          <w:tcPr>
            <w:tcW w:w="2070" w:type="dxa"/>
          </w:tcPr>
          <w:p w14:paraId="5FF304C2" w14:textId="77777777" w:rsidR="00C84BAA" w:rsidRPr="00152F10" w:rsidRDefault="00C84BAA" w:rsidP="00F329B9">
            <w:pPr>
              <w:rPr>
                <w:rFonts w:cs="Arial"/>
              </w:rPr>
            </w:pPr>
            <w:r>
              <w:t>0,31</w:t>
            </w:r>
          </w:p>
        </w:tc>
        <w:tc>
          <w:tcPr>
            <w:tcW w:w="2070" w:type="dxa"/>
          </w:tcPr>
          <w:p w14:paraId="090A6856" w14:textId="77777777" w:rsidR="00C84BAA" w:rsidRDefault="00C84BAA" w:rsidP="00F329B9">
            <w:pPr>
              <w:rPr>
                <w:rFonts w:cs="Arial"/>
              </w:rPr>
            </w:pPr>
            <w:r>
              <w:t>-</w:t>
            </w:r>
          </w:p>
        </w:tc>
      </w:tr>
      <w:tr w:rsidR="00C84BAA" w14:paraId="257E92FC" w14:textId="77777777" w:rsidTr="002322A3">
        <w:tc>
          <w:tcPr>
            <w:tcW w:w="3325" w:type="dxa"/>
          </w:tcPr>
          <w:p w14:paraId="20F33BC6" w14:textId="77777777" w:rsidR="00C84BAA" w:rsidRDefault="00C84BAA" w:rsidP="00F329B9">
            <w:pPr>
              <w:rPr>
                <w:rFonts w:cs="Arial"/>
              </w:rPr>
            </w:pPr>
            <w:r>
              <w:t>WNDA3100v3</w:t>
            </w:r>
          </w:p>
        </w:tc>
        <w:tc>
          <w:tcPr>
            <w:tcW w:w="2070" w:type="dxa"/>
          </w:tcPr>
          <w:p w14:paraId="2E48EAE1" w14:textId="77777777" w:rsidR="00C84BAA" w:rsidRPr="00152F10" w:rsidRDefault="00C84BAA" w:rsidP="00F329B9">
            <w:pPr>
              <w:rPr>
                <w:rFonts w:cs="Arial"/>
              </w:rPr>
            </w:pPr>
            <w:r>
              <w:t>1,64</w:t>
            </w:r>
          </w:p>
        </w:tc>
        <w:tc>
          <w:tcPr>
            <w:tcW w:w="2070" w:type="dxa"/>
          </w:tcPr>
          <w:p w14:paraId="3E678C4F" w14:textId="77777777" w:rsidR="00C84BAA" w:rsidRDefault="00C84BAA" w:rsidP="00F329B9">
            <w:pPr>
              <w:rPr>
                <w:rFonts w:cs="Arial"/>
              </w:rPr>
            </w:pPr>
            <w:r>
              <w:t>-</w:t>
            </w:r>
          </w:p>
        </w:tc>
      </w:tr>
      <w:tr w:rsidR="00C84BAA" w14:paraId="2778EB19" w14:textId="77777777" w:rsidTr="002322A3">
        <w:tc>
          <w:tcPr>
            <w:tcW w:w="3325" w:type="dxa"/>
          </w:tcPr>
          <w:p w14:paraId="03D990B0" w14:textId="77777777" w:rsidR="00C84BAA" w:rsidRDefault="00C84BAA" w:rsidP="00F329B9">
            <w:pPr>
              <w:rPr>
                <w:rFonts w:cs="Arial"/>
              </w:rPr>
            </w:pPr>
          </w:p>
        </w:tc>
        <w:tc>
          <w:tcPr>
            <w:tcW w:w="2070" w:type="dxa"/>
          </w:tcPr>
          <w:p w14:paraId="4C9059D2" w14:textId="77777777" w:rsidR="00C84BAA" w:rsidRPr="00152F10" w:rsidRDefault="00C84BAA" w:rsidP="00F329B9">
            <w:pPr>
              <w:rPr>
                <w:rFonts w:cs="Arial"/>
              </w:rPr>
            </w:pPr>
          </w:p>
        </w:tc>
        <w:tc>
          <w:tcPr>
            <w:tcW w:w="2070" w:type="dxa"/>
          </w:tcPr>
          <w:p w14:paraId="58D2BBBB" w14:textId="77777777" w:rsidR="00C84BAA" w:rsidRPr="00152F10" w:rsidRDefault="00C84BAA" w:rsidP="00F329B9">
            <w:pPr>
              <w:rPr>
                <w:rFonts w:cs="Arial"/>
              </w:rPr>
            </w:pPr>
          </w:p>
        </w:tc>
      </w:tr>
    </w:tbl>
    <w:p w14:paraId="64DFE2B7" w14:textId="77777777" w:rsidR="00850254" w:rsidRPr="00EF2CE1" w:rsidRDefault="00850254" w:rsidP="00850254">
      <w:pPr>
        <w:spacing w:after="0" w:line="240" w:lineRule="auto"/>
        <w:rPr>
          <w:i/>
          <w:sz w:val="18"/>
          <w:szCs w:val="18"/>
        </w:rPr>
      </w:pPr>
      <w:bookmarkStart w:id="32" w:name="_Toc94620080"/>
      <w:r>
        <w:rPr>
          <w:i/>
          <w:sz w:val="18"/>
        </w:rPr>
        <w:t>Opmerking: Producten zijn mogelijk niet in alle markten verkrijgbaar</w:t>
      </w:r>
    </w:p>
    <w:p w14:paraId="7C096F01" w14:textId="77777777" w:rsidR="008A66A2" w:rsidRPr="001A45CB" w:rsidRDefault="008A66A2" w:rsidP="001A45CB"/>
    <w:p w14:paraId="10F4621E" w14:textId="77777777" w:rsidR="006C5253" w:rsidRDefault="006C5253" w:rsidP="003E25D1">
      <w:pPr>
        <w:pStyle w:val="Heading3"/>
      </w:pPr>
      <w:bookmarkStart w:id="33" w:name="_Toc118886144"/>
      <w:r>
        <w:t>Conformiteit en -waarschuwing voor RF-blootstelling voor de EU</w:t>
      </w:r>
      <w:bookmarkEnd w:id="32"/>
      <w:bookmarkEnd w:id="33"/>
    </w:p>
    <w:p w14:paraId="0A64C9FB" w14:textId="77777777" w:rsidR="006C5253" w:rsidRDefault="006C5253" w:rsidP="006C5253">
      <w:r>
        <w:t xml:space="preserve">De informatie in dit gedeelte is van toepassing op draadloze NETGEAR-producten die </w:t>
      </w:r>
      <w:r>
        <w:rPr>
          <w:b/>
        </w:rPr>
        <w:t>niet</w:t>
      </w:r>
      <w:r>
        <w:t xml:space="preserve"> zijn ontworpen voor gebruik dicht bij het lichaam. </w:t>
      </w:r>
    </w:p>
    <w:p w14:paraId="57A554AF" w14:textId="77777777" w:rsidR="006C5253" w:rsidRDefault="006C5253" w:rsidP="006C5253">
      <w:pPr>
        <w:spacing w:before="80" w:after="80" w:line="240" w:lineRule="auto"/>
        <w:jc w:val="both"/>
        <w:rPr>
          <w:rFonts w:cs="Arial"/>
        </w:rPr>
      </w:pPr>
      <w:r>
        <w:t>Voor andere apparaten dan mobiele hotspots en USB-modems, dient u, om te voldoen aan de vereisten voor de maximale toelaatbare blootstelling (MPE), ervoor te zorgen dat er een afstand van minstens 20 cm wordt aangehouden tussen het draadloze apparaat van NETGEAR en het lichaam van de gebruiker of andere personen of dieren, behalve zoals vermeld in tabel 5 hieronder, waarbij grotere afstanden vereist zijn.</w:t>
      </w:r>
    </w:p>
    <w:p w14:paraId="7CAEA7BF" w14:textId="77777777" w:rsidR="00352401" w:rsidRDefault="00352401" w:rsidP="00565E98">
      <w:pPr>
        <w:pStyle w:val="Heading4"/>
      </w:pPr>
      <w:bookmarkStart w:id="34" w:name="_Toc94620081"/>
      <w:bookmarkStart w:id="35" w:name="_Toc118886145"/>
      <w:r>
        <w:t>Tabel 5. Producten en minimale afstand tussen apparaat en lichaam in EU-landen</w:t>
      </w:r>
      <w:bookmarkEnd w:id="34"/>
      <w:bookmarkEnd w:id="35"/>
    </w:p>
    <w:tbl>
      <w:tblPr>
        <w:tblStyle w:val="TableGrid"/>
        <w:tblW w:w="0" w:type="auto"/>
        <w:tblInd w:w="720" w:type="dxa"/>
        <w:tblLook w:val="04A0" w:firstRow="1" w:lastRow="0" w:firstColumn="1" w:lastColumn="0" w:noHBand="0" w:noVBand="1"/>
      </w:tblPr>
      <w:tblGrid>
        <w:gridCol w:w="5395"/>
        <w:gridCol w:w="2880"/>
      </w:tblGrid>
      <w:tr w:rsidR="00352401" w14:paraId="3F3B4CE0" w14:textId="77777777" w:rsidTr="002D5254">
        <w:tc>
          <w:tcPr>
            <w:tcW w:w="5395" w:type="dxa"/>
          </w:tcPr>
          <w:p w14:paraId="536632FC" w14:textId="623DF635" w:rsidR="00352401" w:rsidRPr="001F3C55" w:rsidRDefault="00352401" w:rsidP="002D5254">
            <w:pPr>
              <w:rPr>
                <w:rFonts w:cs="Arial"/>
                <w:b/>
              </w:rPr>
            </w:pPr>
            <w:r>
              <w:rPr>
                <w:b/>
              </w:rPr>
              <w:t>Product</w:t>
            </w:r>
          </w:p>
        </w:tc>
        <w:tc>
          <w:tcPr>
            <w:tcW w:w="2880" w:type="dxa"/>
          </w:tcPr>
          <w:p w14:paraId="12BEDD45" w14:textId="77777777" w:rsidR="00352401" w:rsidRPr="001F3C55" w:rsidRDefault="00352401" w:rsidP="002D5254">
            <w:pPr>
              <w:rPr>
                <w:rFonts w:cs="Arial"/>
                <w:b/>
              </w:rPr>
            </w:pPr>
            <w:r>
              <w:rPr>
                <w:b/>
              </w:rPr>
              <w:t>Minimale afstand tussen apparaat en persoon of dier (cm)</w:t>
            </w:r>
          </w:p>
        </w:tc>
      </w:tr>
      <w:tr w:rsidR="00352401" w14:paraId="25A39345" w14:textId="77777777" w:rsidTr="002D5254">
        <w:tc>
          <w:tcPr>
            <w:tcW w:w="5395" w:type="dxa"/>
          </w:tcPr>
          <w:p w14:paraId="6100F8AD" w14:textId="77777777" w:rsidR="00352401" w:rsidRPr="00152F10" w:rsidRDefault="00352401" w:rsidP="002D5254">
            <w:pPr>
              <w:rPr>
                <w:rFonts w:cs="Arial"/>
              </w:rPr>
            </w:pPr>
            <w:r>
              <w:t>R9000, XR700</w:t>
            </w:r>
          </w:p>
        </w:tc>
        <w:tc>
          <w:tcPr>
            <w:tcW w:w="2880" w:type="dxa"/>
          </w:tcPr>
          <w:p w14:paraId="7D50F3BD" w14:textId="77777777" w:rsidR="00352401" w:rsidRPr="00152F10" w:rsidRDefault="00352401" w:rsidP="002D5254">
            <w:pPr>
              <w:rPr>
                <w:rFonts w:cs="Arial"/>
              </w:rPr>
            </w:pPr>
            <w:r>
              <w:t>31 cm</w:t>
            </w:r>
          </w:p>
        </w:tc>
      </w:tr>
      <w:tr w:rsidR="00352401" w14:paraId="5BC5BCF6" w14:textId="77777777" w:rsidTr="002D5254">
        <w:tc>
          <w:tcPr>
            <w:tcW w:w="5395" w:type="dxa"/>
          </w:tcPr>
          <w:p w14:paraId="0F55906A" w14:textId="77777777" w:rsidR="00352401" w:rsidRPr="00152F10" w:rsidRDefault="00352401" w:rsidP="002D5254">
            <w:pPr>
              <w:rPr>
                <w:rFonts w:cs="Arial"/>
              </w:rPr>
            </w:pPr>
          </w:p>
        </w:tc>
        <w:tc>
          <w:tcPr>
            <w:tcW w:w="2880" w:type="dxa"/>
          </w:tcPr>
          <w:p w14:paraId="6091FDE2" w14:textId="77777777" w:rsidR="00352401" w:rsidRPr="00152F10" w:rsidRDefault="00352401" w:rsidP="002D5254">
            <w:pPr>
              <w:rPr>
                <w:rFonts w:cs="Arial"/>
              </w:rPr>
            </w:pPr>
          </w:p>
        </w:tc>
      </w:tr>
    </w:tbl>
    <w:p w14:paraId="4BEF1EDB" w14:textId="77777777" w:rsidR="00850254" w:rsidRPr="00EF2CE1" w:rsidRDefault="00850254" w:rsidP="00850254">
      <w:pPr>
        <w:spacing w:after="0" w:line="240" w:lineRule="auto"/>
        <w:rPr>
          <w:i/>
          <w:sz w:val="18"/>
          <w:szCs w:val="18"/>
        </w:rPr>
      </w:pPr>
      <w:r>
        <w:rPr>
          <w:i/>
          <w:sz w:val="18"/>
        </w:rPr>
        <w:t>Opmerking: Producten zijn mogelijk niet in alle markten verkrijgbaar</w:t>
      </w:r>
    </w:p>
    <w:p w14:paraId="2F7F8A35" w14:textId="77777777" w:rsidR="003F6CD5" w:rsidRDefault="003F6CD5"/>
    <w:p w14:paraId="4AE5D424" w14:textId="77777777" w:rsidR="00E20762" w:rsidRDefault="00E20762" w:rsidP="00E545E6">
      <w:pPr>
        <w:pStyle w:val="Heading2"/>
      </w:pPr>
    </w:p>
    <w:sectPr w:rsidR="00E207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FFA5" w14:textId="77777777" w:rsidR="00D044CD" w:rsidRDefault="00D044CD" w:rsidP="00666DC2">
      <w:pPr>
        <w:spacing w:after="0" w:line="240" w:lineRule="auto"/>
      </w:pPr>
      <w:r>
        <w:separator/>
      </w:r>
    </w:p>
  </w:endnote>
  <w:endnote w:type="continuationSeparator" w:id="0">
    <w:p w14:paraId="76635CC6" w14:textId="77777777" w:rsidR="00D044CD" w:rsidRDefault="00D044CD" w:rsidP="0066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nextlt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F4A4" w14:textId="1AC45B2D" w:rsidR="00666DC2" w:rsidRDefault="00666DC2" w:rsidP="006E5092">
    <w:pPr>
      <w:jc w:val="center"/>
    </w:pPr>
    <w:r>
      <w:t xml:space="preserve">Conformiteitsverklaring van NETGEAR omtrent RF-blootstelling </w:t>
    </w:r>
    <w:r>
      <w:ptab w:relativeTo="margin" w:alignment="center" w:leader="none"/>
    </w:r>
    <w:r>
      <w:t xml:space="preserve"> </w:t>
    </w:r>
    <w:r>
      <w:t xml:space="preserve">herzien op </w:t>
    </w:r>
    <w:r w:rsidR="00303314">
      <w:t>8-</w:t>
    </w:r>
    <w:r>
      <w:t>11-202</w:t>
    </w:r>
    <w:r w:rsidR="00ED1D97">
      <w:t>2</w:t>
    </w:r>
    <w:r>
      <w:ptab w:relativeTo="margin" w:alignment="right" w:leader="none"/>
    </w:r>
    <w:r>
      <w:t xml:space="preserve">Pagina </w:t>
    </w:r>
    <w:r w:rsidRPr="00AD5A34">
      <w:fldChar w:fldCharType="begin"/>
    </w:r>
    <w:r w:rsidRPr="00AD5A34">
      <w:instrText xml:space="preserve"> PAGE   \* MERGEFORMAT </w:instrText>
    </w:r>
    <w:r w:rsidRPr="00AD5A34">
      <w:fldChar w:fldCharType="separate"/>
    </w:r>
    <w:r>
      <w:t>11</w:t>
    </w:r>
    <w:r w:rsidRPr="00AD5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4739" w14:textId="77777777" w:rsidR="00D044CD" w:rsidRDefault="00D044CD" w:rsidP="00666DC2">
      <w:pPr>
        <w:spacing w:after="0" w:line="240" w:lineRule="auto"/>
      </w:pPr>
      <w:r>
        <w:separator/>
      </w:r>
    </w:p>
  </w:footnote>
  <w:footnote w:type="continuationSeparator" w:id="0">
    <w:p w14:paraId="7EE8BA2B" w14:textId="77777777" w:rsidR="00D044CD" w:rsidRDefault="00D044CD" w:rsidP="0066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416"/>
    <w:multiLevelType w:val="multilevel"/>
    <w:tmpl w:val="93A6E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7A29"/>
    <w:multiLevelType w:val="multilevel"/>
    <w:tmpl w:val="B2C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40529">
    <w:abstractNumId w:val="1"/>
  </w:num>
  <w:num w:numId="2" w16cid:durableId="858471511">
    <w:abstractNumId w:val="4"/>
  </w:num>
  <w:num w:numId="3" w16cid:durableId="29764288">
    <w:abstractNumId w:val="3"/>
  </w:num>
  <w:num w:numId="4" w16cid:durableId="1053121288">
    <w:abstractNumId w:val="2"/>
  </w:num>
  <w:num w:numId="5" w16cid:durableId="486432927">
    <w:abstractNumId w:val="5"/>
  </w:num>
  <w:num w:numId="6" w16cid:durableId="10405907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en Ouwerkerk">
    <w15:presenceInfo w15:providerId="AD" w15:userId="S::jouwerkerk@sdl.com::971db382-b134-45a6-855f-263e542de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81"/>
    <w:rsid w:val="000024F4"/>
    <w:rsid w:val="0002170D"/>
    <w:rsid w:val="00024414"/>
    <w:rsid w:val="00030303"/>
    <w:rsid w:val="00054073"/>
    <w:rsid w:val="00083D25"/>
    <w:rsid w:val="000A3D92"/>
    <w:rsid w:val="000D013E"/>
    <w:rsid w:val="000D0DDE"/>
    <w:rsid w:val="000D2FF5"/>
    <w:rsid w:val="000E6BF2"/>
    <w:rsid w:val="000E6FE5"/>
    <w:rsid w:val="001114BB"/>
    <w:rsid w:val="0011406D"/>
    <w:rsid w:val="00114F4D"/>
    <w:rsid w:val="001200F2"/>
    <w:rsid w:val="001271E7"/>
    <w:rsid w:val="00131A73"/>
    <w:rsid w:val="00150ECD"/>
    <w:rsid w:val="00167589"/>
    <w:rsid w:val="00171431"/>
    <w:rsid w:val="001926F0"/>
    <w:rsid w:val="001973BF"/>
    <w:rsid w:val="001A45CB"/>
    <w:rsid w:val="001A6424"/>
    <w:rsid w:val="001A673C"/>
    <w:rsid w:val="001B363A"/>
    <w:rsid w:val="001D0A3D"/>
    <w:rsid w:val="001D25E0"/>
    <w:rsid w:val="001E312E"/>
    <w:rsid w:val="001F3C55"/>
    <w:rsid w:val="001F73A3"/>
    <w:rsid w:val="002035CD"/>
    <w:rsid w:val="0021068C"/>
    <w:rsid w:val="00214846"/>
    <w:rsid w:val="00216C79"/>
    <w:rsid w:val="002229EC"/>
    <w:rsid w:val="00226F6B"/>
    <w:rsid w:val="002278DD"/>
    <w:rsid w:val="00246971"/>
    <w:rsid w:val="0024748C"/>
    <w:rsid w:val="00250972"/>
    <w:rsid w:val="00260044"/>
    <w:rsid w:val="00275ABD"/>
    <w:rsid w:val="00282C38"/>
    <w:rsid w:val="002903AA"/>
    <w:rsid w:val="00293425"/>
    <w:rsid w:val="00294292"/>
    <w:rsid w:val="00297B08"/>
    <w:rsid w:val="002A45C6"/>
    <w:rsid w:val="002B45B8"/>
    <w:rsid w:val="002C1937"/>
    <w:rsid w:val="002C2A1F"/>
    <w:rsid w:val="002C4573"/>
    <w:rsid w:val="002D25B9"/>
    <w:rsid w:val="002F18EB"/>
    <w:rsid w:val="00303314"/>
    <w:rsid w:val="00306209"/>
    <w:rsid w:val="00311555"/>
    <w:rsid w:val="00320EB2"/>
    <w:rsid w:val="00326343"/>
    <w:rsid w:val="00332F6D"/>
    <w:rsid w:val="00346B9A"/>
    <w:rsid w:val="00352401"/>
    <w:rsid w:val="003579C5"/>
    <w:rsid w:val="003604E3"/>
    <w:rsid w:val="00373307"/>
    <w:rsid w:val="00382008"/>
    <w:rsid w:val="00382CFB"/>
    <w:rsid w:val="00390805"/>
    <w:rsid w:val="00391D80"/>
    <w:rsid w:val="00397F3E"/>
    <w:rsid w:val="003D09AE"/>
    <w:rsid w:val="003E25D1"/>
    <w:rsid w:val="003F33F9"/>
    <w:rsid w:val="003F6BF2"/>
    <w:rsid w:val="003F6CD5"/>
    <w:rsid w:val="00414221"/>
    <w:rsid w:val="00414AF5"/>
    <w:rsid w:val="00432F7C"/>
    <w:rsid w:val="00434C0C"/>
    <w:rsid w:val="00453F7E"/>
    <w:rsid w:val="00455616"/>
    <w:rsid w:val="00464554"/>
    <w:rsid w:val="004811F0"/>
    <w:rsid w:val="00491E2A"/>
    <w:rsid w:val="004976D0"/>
    <w:rsid w:val="004B6C44"/>
    <w:rsid w:val="004C1DF3"/>
    <w:rsid w:val="004C7B5A"/>
    <w:rsid w:val="004D48F9"/>
    <w:rsid w:val="004E53C4"/>
    <w:rsid w:val="004F7A58"/>
    <w:rsid w:val="005202BF"/>
    <w:rsid w:val="00522F1B"/>
    <w:rsid w:val="00547B84"/>
    <w:rsid w:val="00565E98"/>
    <w:rsid w:val="00575A32"/>
    <w:rsid w:val="00582A7C"/>
    <w:rsid w:val="005A1832"/>
    <w:rsid w:val="005B1521"/>
    <w:rsid w:val="005C15E0"/>
    <w:rsid w:val="005C1BE1"/>
    <w:rsid w:val="005D31F5"/>
    <w:rsid w:val="005D7AF4"/>
    <w:rsid w:val="005E4E49"/>
    <w:rsid w:val="005F3F58"/>
    <w:rsid w:val="00624A05"/>
    <w:rsid w:val="00626C93"/>
    <w:rsid w:val="00627A77"/>
    <w:rsid w:val="00651B43"/>
    <w:rsid w:val="00651D61"/>
    <w:rsid w:val="0065702F"/>
    <w:rsid w:val="00663FCA"/>
    <w:rsid w:val="00664B2A"/>
    <w:rsid w:val="00666DC2"/>
    <w:rsid w:val="00674C90"/>
    <w:rsid w:val="00685771"/>
    <w:rsid w:val="00694273"/>
    <w:rsid w:val="006948F1"/>
    <w:rsid w:val="006B0253"/>
    <w:rsid w:val="006B236B"/>
    <w:rsid w:val="006B35EE"/>
    <w:rsid w:val="006C43AE"/>
    <w:rsid w:val="006C5253"/>
    <w:rsid w:val="006E0118"/>
    <w:rsid w:val="006E5092"/>
    <w:rsid w:val="007041D9"/>
    <w:rsid w:val="00714BA8"/>
    <w:rsid w:val="00734770"/>
    <w:rsid w:val="0076584D"/>
    <w:rsid w:val="00777D1B"/>
    <w:rsid w:val="00781B66"/>
    <w:rsid w:val="00792BA1"/>
    <w:rsid w:val="00800CEA"/>
    <w:rsid w:val="0080764D"/>
    <w:rsid w:val="008129F3"/>
    <w:rsid w:val="00837D27"/>
    <w:rsid w:val="00850254"/>
    <w:rsid w:val="00877873"/>
    <w:rsid w:val="008909AF"/>
    <w:rsid w:val="008A66A2"/>
    <w:rsid w:val="008A77A1"/>
    <w:rsid w:val="008B09C7"/>
    <w:rsid w:val="008C7BB5"/>
    <w:rsid w:val="008D4F01"/>
    <w:rsid w:val="008D7933"/>
    <w:rsid w:val="008E61EC"/>
    <w:rsid w:val="00923A06"/>
    <w:rsid w:val="00934B4C"/>
    <w:rsid w:val="00935C24"/>
    <w:rsid w:val="00972854"/>
    <w:rsid w:val="009815DF"/>
    <w:rsid w:val="009874A6"/>
    <w:rsid w:val="0099248F"/>
    <w:rsid w:val="009A4FDC"/>
    <w:rsid w:val="009B0377"/>
    <w:rsid w:val="009D7E6D"/>
    <w:rsid w:val="00A0572D"/>
    <w:rsid w:val="00A07F6F"/>
    <w:rsid w:val="00A464E4"/>
    <w:rsid w:val="00A5376E"/>
    <w:rsid w:val="00A86A1D"/>
    <w:rsid w:val="00A9044D"/>
    <w:rsid w:val="00A939DF"/>
    <w:rsid w:val="00AA39EB"/>
    <w:rsid w:val="00AA4864"/>
    <w:rsid w:val="00AA68AC"/>
    <w:rsid w:val="00AB7F52"/>
    <w:rsid w:val="00AC1FB0"/>
    <w:rsid w:val="00B004CC"/>
    <w:rsid w:val="00B05343"/>
    <w:rsid w:val="00B460E9"/>
    <w:rsid w:val="00B60CAC"/>
    <w:rsid w:val="00B74DF6"/>
    <w:rsid w:val="00BA431D"/>
    <w:rsid w:val="00BB4C6E"/>
    <w:rsid w:val="00BE4D7C"/>
    <w:rsid w:val="00BF631F"/>
    <w:rsid w:val="00C05081"/>
    <w:rsid w:val="00C31397"/>
    <w:rsid w:val="00C401DD"/>
    <w:rsid w:val="00C40F3A"/>
    <w:rsid w:val="00C75CE4"/>
    <w:rsid w:val="00C77E22"/>
    <w:rsid w:val="00C810C0"/>
    <w:rsid w:val="00C84BAA"/>
    <w:rsid w:val="00C864FC"/>
    <w:rsid w:val="00CA4549"/>
    <w:rsid w:val="00CE3A40"/>
    <w:rsid w:val="00CE5885"/>
    <w:rsid w:val="00CE6A8E"/>
    <w:rsid w:val="00D0371C"/>
    <w:rsid w:val="00D044CD"/>
    <w:rsid w:val="00D1053E"/>
    <w:rsid w:val="00D2492E"/>
    <w:rsid w:val="00D24B67"/>
    <w:rsid w:val="00D26A27"/>
    <w:rsid w:val="00D35010"/>
    <w:rsid w:val="00D62E9A"/>
    <w:rsid w:val="00D80A66"/>
    <w:rsid w:val="00D901E4"/>
    <w:rsid w:val="00D92C0E"/>
    <w:rsid w:val="00DC5696"/>
    <w:rsid w:val="00DC692F"/>
    <w:rsid w:val="00DE1016"/>
    <w:rsid w:val="00DE4173"/>
    <w:rsid w:val="00E16899"/>
    <w:rsid w:val="00E20762"/>
    <w:rsid w:val="00E22A4F"/>
    <w:rsid w:val="00E3543A"/>
    <w:rsid w:val="00E4075B"/>
    <w:rsid w:val="00E50AE1"/>
    <w:rsid w:val="00E51BF4"/>
    <w:rsid w:val="00E51C23"/>
    <w:rsid w:val="00E545E6"/>
    <w:rsid w:val="00E72AD9"/>
    <w:rsid w:val="00E92777"/>
    <w:rsid w:val="00E976FB"/>
    <w:rsid w:val="00EA620F"/>
    <w:rsid w:val="00EA73A7"/>
    <w:rsid w:val="00EB7058"/>
    <w:rsid w:val="00EC14FE"/>
    <w:rsid w:val="00EC2AA8"/>
    <w:rsid w:val="00ED1D97"/>
    <w:rsid w:val="00ED4762"/>
    <w:rsid w:val="00EE2A2F"/>
    <w:rsid w:val="00EF2D49"/>
    <w:rsid w:val="00EF412D"/>
    <w:rsid w:val="00F07099"/>
    <w:rsid w:val="00F1190B"/>
    <w:rsid w:val="00F20482"/>
    <w:rsid w:val="00F73B8E"/>
    <w:rsid w:val="00F76224"/>
    <w:rsid w:val="00FA00EF"/>
    <w:rsid w:val="00FA10A8"/>
    <w:rsid w:val="00FC388F"/>
    <w:rsid w:val="00FE5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5C149"/>
  <w15:chartTrackingRefBased/>
  <w15:docId w15:val="{A96BDE87-D7A3-41A4-B961-7A30E8C7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5D1"/>
    <w:pPr>
      <w:keepNext/>
      <w:keepLines/>
      <w:spacing w:before="480" w:after="60" w:line="276"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link w:val="Heading2Char"/>
    <w:uiPriority w:val="9"/>
    <w:qFormat/>
    <w:rsid w:val="003E25D1"/>
    <w:pPr>
      <w:keepNext/>
      <w:keepLines/>
      <w:spacing w:before="200" w:after="60" w:line="276" w:lineRule="auto"/>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3E25D1"/>
    <w:pPr>
      <w:keepNext/>
      <w:keepLines/>
      <w:spacing w:before="200" w:after="60" w:line="276" w:lineRule="auto"/>
      <w:outlineLvl w:val="2"/>
    </w:pPr>
    <w:rPr>
      <w:rFonts w:ascii="Arial" w:eastAsiaTheme="majorEastAsia" w:hAnsi="Arial" w:cstheme="majorBidi"/>
      <w:b/>
      <w:bCs/>
      <w:color w:val="000000" w:themeColor="text1"/>
      <w:sz w:val="18"/>
    </w:rPr>
  </w:style>
  <w:style w:type="paragraph" w:styleId="Heading4">
    <w:name w:val="heading 4"/>
    <w:basedOn w:val="Normal"/>
    <w:next w:val="Normal"/>
    <w:link w:val="Heading4Char"/>
    <w:uiPriority w:val="9"/>
    <w:unhideWhenUsed/>
    <w:qFormat/>
    <w:rsid w:val="003E25D1"/>
    <w:pPr>
      <w:keepNext/>
      <w:keepLines/>
      <w:spacing w:before="40" w:after="40" w:line="276" w:lineRule="auto"/>
      <w:outlineLvl w:val="3"/>
    </w:pPr>
    <w:rPr>
      <w:rFonts w:asciiTheme="majorHAnsi" w:eastAsiaTheme="majorEastAsia" w:hAnsiTheme="majorHAnsi" w:cstheme="majorBidi"/>
      <w:i/>
      <w:iCs/>
      <w:color w:val="2F5496"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5D1"/>
    <w:rPr>
      <w:rFonts w:ascii="Arial" w:eastAsiaTheme="majorEastAsia" w:hAnsi="Arial" w:cstheme="majorBidi"/>
      <w:b/>
      <w:bCs/>
      <w:color w:val="000000" w:themeColor="text1"/>
      <w:sz w:val="26"/>
      <w:szCs w:val="26"/>
    </w:rPr>
  </w:style>
  <w:style w:type="paragraph" w:styleId="NormalWeb">
    <w:name w:val="Normal (Web)"/>
    <w:basedOn w:val="Normal"/>
    <w:uiPriority w:val="99"/>
    <w:semiHidden/>
    <w:unhideWhenUsed/>
    <w:rsid w:val="00FE5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5C81"/>
  </w:style>
  <w:style w:type="character" w:customStyle="1" w:styleId="Heading1Char">
    <w:name w:val="Heading 1 Char"/>
    <w:basedOn w:val="DefaultParagraphFont"/>
    <w:link w:val="Heading1"/>
    <w:uiPriority w:val="9"/>
    <w:rsid w:val="003E25D1"/>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EC14FE"/>
    <w:pPr>
      <w:spacing w:after="200" w:line="276" w:lineRule="auto"/>
      <w:ind w:left="720"/>
      <w:contextualSpacing/>
    </w:pPr>
    <w:rPr>
      <w:rFonts w:ascii="Arial" w:eastAsia="新細明體" w:hAnsi="Arial"/>
      <w:sz w:val="18"/>
    </w:rPr>
  </w:style>
  <w:style w:type="table" w:styleId="TableGrid">
    <w:name w:val="Table Grid"/>
    <w:basedOn w:val="TableNormal"/>
    <w:rsid w:val="00EC14FE"/>
    <w:pPr>
      <w:spacing w:after="0" w:line="240" w:lineRule="auto"/>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25D1"/>
    <w:rPr>
      <w:rFonts w:ascii="Arial" w:eastAsiaTheme="majorEastAsia" w:hAnsi="Arial" w:cstheme="majorBidi"/>
      <w:b/>
      <w:bCs/>
      <w:color w:val="000000" w:themeColor="text1"/>
      <w:sz w:val="18"/>
    </w:rPr>
  </w:style>
  <w:style w:type="character" w:styleId="Hyperlink">
    <w:name w:val="Hyperlink"/>
    <w:basedOn w:val="DefaultParagraphFont"/>
    <w:uiPriority w:val="99"/>
    <w:unhideWhenUsed/>
    <w:rsid w:val="00BF631F"/>
    <w:rPr>
      <w:color w:val="0563C1" w:themeColor="hyperlink"/>
      <w:u w:val="single"/>
    </w:rPr>
  </w:style>
  <w:style w:type="character" w:customStyle="1" w:styleId="Heading4Char">
    <w:name w:val="Heading 4 Char"/>
    <w:basedOn w:val="DefaultParagraphFont"/>
    <w:link w:val="Heading4"/>
    <w:uiPriority w:val="9"/>
    <w:rsid w:val="003E25D1"/>
    <w:rPr>
      <w:rFonts w:asciiTheme="majorHAnsi" w:eastAsiaTheme="majorEastAsia" w:hAnsiTheme="majorHAnsi" w:cstheme="majorBidi"/>
      <w:i/>
      <w:iCs/>
      <w:color w:val="2F5496" w:themeColor="accent1" w:themeShade="BF"/>
      <w:sz w:val="18"/>
    </w:rPr>
  </w:style>
  <w:style w:type="paragraph" w:styleId="TOCHeading">
    <w:name w:val="TOC Heading"/>
    <w:basedOn w:val="Heading1"/>
    <w:next w:val="Normal"/>
    <w:uiPriority w:val="39"/>
    <w:unhideWhenUsed/>
    <w:qFormat/>
    <w:rsid w:val="00E22A4F"/>
    <w:pPr>
      <w:spacing w:before="240" w:line="259" w:lineRule="auto"/>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E22A4F"/>
    <w:pPr>
      <w:spacing w:after="100"/>
    </w:pPr>
  </w:style>
  <w:style w:type="paragraph" w:styleId="TOC2">
    <w:name w:val="toc 2"/>
    <w:basedOn w:val="Normal"/>
    <w:next w:val="Normal"/>
    <w:autoRedefine/>
    <w:uiPriority w:val="39"/>
    <w:unhideWhenUsed/>
    <w:rsid w:val="00E22A4F"/>
    <w:pPr>
      <w:spacing w:after="100"/>
      <w:ind w:left="220"/>
    </w:pPr>
  </w:style>
  <w:style w:type="paragraph" w:styleId="TOC3">
    <w:name w:val="toc 3"/>
    <w:basedOn w:val="Normal"/>
    <w:next w:val="Normal"/>
    <w:autoRedefine/>
    <w:uiPriority w:val="39"/>
    <w:unhideWhenUsed/>
    <w:rsid w:val="00E22A4F"/>
    <w:pPr>
      <w:spacing w:after="100"/>
      <w:ind w:left="440"/>
    </w:pPr>
  </w:style>
  <w:style w:type="paragraph" w:styleId="BalloonText">
    <w:name w:val="Balloon Text"/>
    <w:basedOn w:val="Normal"/>
    <w:link w:val="BalloonTextChar"/>
    <w:uiPriority w:val="99"/>
    <w:semiHidden/>
    <w:unhideWhenUsed/>
    <w:rsid w:val="0035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01"/>
    <w:rPr>
      <w:rFonts w:ascii="Segoe UI" w:hAnsi="Segoe UI" w:cs="Segoe UI"/>
      <w:sz w:val="18"/>
      <w:szCs w:val="18"/>
    </w:rPr>
  </w:style>
  <w:style w:type="paragraph" w:styleId="Header">
    <w:name w:val="header"/>
    <w:basedOn w:val="Normal"/>
    <w:link w:val="HeaderChar"/>
    <w:uiPriority w:val="99"/>
    <w:unhideWhenUsed/>
    <w:rsid w:val="0066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C2"/>
  </w:style>
  <w:style w:type="paragraph" w:styleId="Footer">
    <w:name w:val="footer"/>
    <w:basedOn w:val="Normal"/>
    <w:link w:val="FooterChar"/>
    <w:uiPriority w:val="99"/>
    <w:unhideWhenUsed/>
    <w:rsid w:val="0066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C2"/>
  </w:style>
  <w:style w:type="paragraph" w:styleId="TOC4">
    <w:name w:val="toc 4"/>
    <w:basedOn w:val="Normal"/>
    <w:next w:val="Normal"/>
    <w:autoRedefine/>
    <w:uiPriority w:val="39"/>
    <w:unhideWhenUsed/>
    <w:rsid w:val="00B60CAC"/>
    <w:pPr>
      <w:tabs>
        <w:tab w:val="right" w:leader="dot" w:pos="9350"/>
      </w:tabs>
      <w:spacing w:after="100"/>
      <w:ind w:left="660"/>
      <w:pPrChange w:id="0" w:author="Jeroen Ouwerkerk" w:date="2022-11-09T13:23:00Z">
        <w:pPr>
          <w:spacing w:after="100" w:line="259" w:lineRule="auto"/>
          <w:ind w:left="660"/>
        </w:pPr>
      </w:pPrChange>
    </w:pPr>
    <w:rPr>
      <w:rPrChange w:id="0" w:author="Jeroen Ouwerkerk" w:date="2022-11-09T13:23:00Z">
        <w:rPr>
          <w:rFonts w:asciiTheme="minorHAnsi" w:eastAsiaTheme="minorHAnsi" w:hAnsiTheme="minorHAnsi" w:cstheme="minorBidi"/>
          <w:sz w:val="22"/>
          <w:szCs w:val="22"/>
          <w:lang w:val="nl-NL" w:eastAsia="en-US" w:bidi="ar-SA"/>
        </w:rPr>
      </w:rPrChange>
    </w:rPr>
  </w:style>
  <w:style w:type="paragraph" w:styleId="Revision">
    <w:name w:val="Revision"/>
    <w:hidden/>
    <w:uiPriority w:val="99"/>
    <w:semiHidden/>
    <w:rsid w:val="00002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9986">
      <w:bodyDiv w:val="1"/>
      <w:marLeft w:val="0"/>
      <w:marRight w:val="0"/>
      <w:marTop w:val="0"/>
      <w:marBottom w:val="0"/>
      <w:divBdr>
        <w:top w:val="none" w:sz="0" w:space="0" w:color="auto"/>
        <w:left w:val="none" w:sz="0" w:space="0" w:color="auto"/>
        <w:bottom w:val="none" w:sz="0" w:space="0" w:color="auto"/>
        <w:right w:val="none" w:sz="0" w:space="0" w:color="auto"/>
      </w:divBdr>
    </w:div>
    <w:div w:id="1802189682">
      <w:bodyDiv w:val="1"/>
      <w:marLeft w:val="0"/>
      <w:marRight w:val="0"/>
      <w:marTop w:val="0"/>
      <w:marBottom w:val="0"/>
      <w:divBdr>
        <w:top w:val="none" w:sz="0" w:space="0" w:color="auto"/>
        <w:left w:val="none" w:sz="0" w:space="0" w:color="auto"/>
        <w:bottom w:val="none" w:sz="0" w:space="0" w:color="auto"/>
        <w:right w:val="none" w:sz="0" w:space="0" w:color="auto"/>
      </w:divBdr>
      <w:divsChild>
        <w:div w:id="871695133">
          <w:marLeft w:val="0"/>
          <w:marRight w:val="0"/>
          <w:marTop w:val="0"/>
          <w:marBottom w:val="0"/>
          <w:divBdr>
            <w:top w:val="none" w:sz="0" w:space="0" w:color="auto"/>
            <w:left w:val="none" w:sz="0" w:space="0" w:color="auto"/>
            <w:bottom w:val="none" w:sz="0" w:space="0" w:color="auto"/>
            <w:right w:val="none" w:sz="0" w:space="0" w:color="auto"/>
          </w:divBdr>
          <w:divsChild>
            <w:div w:id="1232544489">
              <w:marLeft w:val="0"/>
              <w:marRight w:val="0"/>
              <w:marTop w:val="0"/>
              <w:marBottom w:val="0"/>
              <w:divBdr>
                <w:top w:val="none" w:sz="0" w:space="0" w:color="auto"/>
                <w:left w:val="none" w:sz="0" w:space="0" w:color="auto"/>
                <w:bottom w:val="none" w:sz="0" w:space="0" w:color="auto"/>
                <w:right w:val="none" w:sz="0" w:space="0" w:color="auto"/>
              </w:divBdr>
            </w:div>
            <w:div w:id="1507094421">
              <w:marLeft w:val="0"/>
              <w:marRight w:val="0"/>
              <w:marTop w:val="0"/>
              <w:marBottom w:val="0"/>
              <w:divBdr>
                <w:top w:val="none" w:sz="0" w:space="0" w:color="auto"/>
                <w:left w:val="none" w:sz="0" w:space="0" w:color="auto"/>
                <w:bottom w:val="none" w:sz="0" w:space="0" w:color="auto"/>
                <w:right w:val="none" w:sz="0" w:space="0" w:color="auto"/>
              </w:divBdr>
            </w:div>
            <w:div w:id="1142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FE6B-4E33-46AB-B48E-44FBE662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Netgear</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Wilson</dc:creator>
  <cp:keywords/>
  <dc:description/>
  <cp:lastModifiedBy>Sarah Kuan</cp:lastModifiedBy>
  <cp:revision>2</cp:revision>
  <cp:lastPrinted>2020-05-11T21:58:00Z</cp:lastPrinted>
  <dcterms:created xsi:type="dcterms:W3CDTF">2022-11-09T09:36:00Z</dcterms:created>
  <dcterms:modified xsi:type="dcterms:W3CDTF">2022-11-09T09:36:00Z</dcterms:modified>
</cp:coreProperties>
</file>