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D723" w14:textId="77777777" w:rsidR="00352401" w:rsidRDefault="00352401" w:rsidP="003E25D1">
      <w:pPr>
        <w:pStyle w:val="Titre1"/>
      </w:pPr>
      <w:bookmarkStart w:id="0" w:name="_Toc94620065"/>
      <w:bookmarkStart w:id="1" w:name="_Toc118886520"/>
      <w:r>
        <w:t>Exigences, limites et avertissements concernant l'exposition aux RF</w:t>
      </w:r>
      <w:bookmarkEnd w:id="0"/>
      <w:bookmarkEnd w:id="1"/>
    </w:p>
    <w:p w14:paraId="713C211E" w14:textId="77777777" w:rsidR="00352401" w:rsidRDefault="00352401" w:rsidP="00352401"/>
    <w:sdt>
      <w:sdtPr>
        <w:rPr>
          <w:rFonts w:asciiTheme="minorHAnsi" w:eastAsiaTheme="minorHAnsi" w:hAnsiTheme="minorHAnsi" w:cstheme="minorBidi"/>
          <w:color w:val="auto"/>
          <w:sz w:val="22"/>
          <w:szCs w:val="22"/>
        </w:rPr>
        <w:id w:val="918677052"/>
        <w:docPartObj>
          <w:docPartGallery w:val="Table of Contents"/>
          <w:docPartUnique/>
        </w:docPartObj>
      </w:sdtPr>
      <w:sdtEndPr>
        <w:rPr>
          <w:b/>
          <w:bCs/>
          <w:noProof/>
        </w:rPr>
      </w:sdtEndPr>
      <w:sdtContent>
        <w:p w14:paraId="2ACF8013" w14:textId="77777777" w:rsidR="0002170D" w:rsidRDefault="0002170D">
          <w:pPr>
            <w:pStyle w:val="En-ttedetabledesmatires"/>
          </w:pPr>
          <w:r>
            <w:t>Table des matières</w:t>
          </w:r>
        </w:p>
        <w:p w14:paraId="1E4325B6" w14:textId="4CBC1637" w:rsidR="00FA0DAA" w:rsidRDefault="0002170D">
          <w:pPr>
            <w:pStyle w:val="TM1"/>
            <w:tabs>
              <w:tab w:val="right" w:leader="dot" w:pos="9350"/>
            </w:tabs>
            <w:rPr>
              <w:rFonts w:eastAsiaTheme="minorEastAsia"/>
              <w:noProof/>
              <w:lang w:val="en-US" w:eastAsia="zh-TW"/>
            </w:rPr>
          </w:pPr>
          <w:r>
            <w:fldChar w:fldCharType="begin"/>
          </w:r>
          <w:r>
            <w:instrText xml:space="preserve"> TOC \o "1-4" \h \z \u </w:instrText>
          </w:r>
          <w:r>
            <w:fldChar w:fldCharType="separate"/>
          </w:r>
          <w:hyperlink w:anchor="_Toc118886520" w:history="1">
            <w:r w:rsidR="00FA0DAA" w:rsidRPr="000433DD">
              <w:rPr>
                <w:rStyle w:val="Lienhypertexte"/>
                <w:noProof/>
              </w:rPr>
              <w:t>Exigences, limites et avertissements concernant l'exposition aux RF</w:t>
            </w:r>
            <w:r w:rsidR="00FA0DAA">
              <w:rPr>
                <w:noProof/>
                <w:webHidden/>
              </w:rPr>
              <w:tab/>
            </w:r>
            <w:r w:rsidR="00FA0DAA">
              <w:rPr>
                <w:noProof/>
                <w:webHidden/>
              </w:rPr>
              <w:fldChar w:fldCharType="begin"/>
            </w:r>
            <w:r w:rsidR="00FA0DAA">
              <w:rPr>
                <w:noProof/>
                <w:webHidden/>
              </w:rPr>
              <w:instrText xml:space="preserve"> PAGEREF _Toc118886520 \h </w:instrText>
            </w:r>
            <w:r w:rsidR="00FA0DAA">
              <w:rPr>
                <w:noProof/>
                <w:webHidden/>
              </w:rPr>
            </w:r>
            <w:r w:rsidR="00FA0DAA">
              <w:rPr>
                <w:noProof/>
                <w:webHidden/>
              </w:rPr>
              <w:fldChar w:fldCharType="separate"/>
            </w:r>
            <w:r w:rsidR="00FA0DAA">
              <w:rPr>
                <w:noProof/>
                <w:webHidden/>
              </w:rPr>
              <w:t>1</w:t>
            </w:r>
            <w:r w:rsidR="00FA0DAA">
              <w:rPr>
                <w:noProof/>
                <w:webHidden/>
              </w:rPr>
              <w:fldChar w:fldCharType="end"/>
            </w:r>
          </w:hyperlink>
        </w:p>
        <w:p w14:paraId="110A6A72" w14:textId="44A8BEB0" w:rsidR="00FA0DAA" w:rsidRDefault="00D7717E">
          <w:pPr>
            <w:pStyle w:val="TM2"/>
            <w:tabs>
              <w:tab w:val="right" w:leader="dot" w:pos="9350"/>
            </w:tabs>
            <w:rPr>
              <w:rFonts w:eastAsiaTheme="minorEastAsia"/>
              <w:noProof/>
              <w:lang w:val="en-US" w:eastAsia="zh-TW"/>
            </w:rPr>
          </w:pPr>
          <w:hyperlink w:anchor="_Toc118886521" w:history="1">
            <w:r w:rsidR="00FA0DAA" w:rsidRPr="000433DD">
              <w:rPr>
                <w:rStyle w:val="Lienhypertexte"/>
                <w:noProof/>
              </w:rPr>
              <w:t>Exposition aux radiofréquences</w:t>
            </w:r>
            <w:r w:rsidR="00FA0DAA">
              <w:rPr>
                <w:noProof/>
                <w:webHidden/>
              </w:rPr>
              <w:tab/>
            </w:r>
            <w:r w:rsidR="00FA0DAA">
              <w:rPr>
                <w:noProof/>
                <w:webHidden/>
              </w:rPr>
              <w:fldChar w:fldCharType="begin"/>
            </w:r>
            <w:r w:rsidR="00FA0DAA">
              <w:rPr>
                <w:noProof/>
                <w:webHidden/>
              </w:rPr>
              <w:instrText xml:space="preserve"> PAGEREF _Toc118886521 \h </w:instrText>
            </w:r>
            <w:r w:rsidR="00FA0DAA">
              <w:rPr>
                <w:noProof/>
                <w:webHidden/>
              </w:rPr>
            </w:r>
            <w:r w:rsidR="00FA0DAA">
              <w:rPr>
                <w:noProof/>
                <w:webHidden/>
              </w:rPr>
              <w:fldChar w:fldCharType="separate"/>
            </w:r>
            <w:r w:rsidR="00FA0DAA">
              <w:rPr>
                <w:noProof/>
                <w:webHidden/>
              </w:rPr>
              <w:t>1</w:t>
            </w:r>
            <w:r w:rsidR="00FA0DAA">
              <w:rPr>
                <w:noProof/>
                <w:webHidden/>
              </w:rPr>
              <w:fldChar w:fldCharType="end"/>
            </w:r>
          </w:hyperlink>
        </w:p>
        <w:p w14:paraId="57A25B26" w14:textId="5DF3B578" w:rsidR="00FA0DAA" w:rsidRDefault="00D7717E">
          <w:pPr>
            <w:pStyle w:val="TM2"/>
            <w:tabs>
              <w:tab w:val="right" w:leader="dot" w:pos="9350"/>
            </w:tabs>
            <w:rPr>
              <w:rFonts w:eastAsiaTheme="minorEastAsia"/>
              <w:noProof/>
              <w:lang w:val="en-US" w:eastAsia="zh-TW"/>
            </w:rPr>
          </w:pPr>
          <w:hyperlink w:anchor="_Toc118886522" w:history="1">
            <w:r w:rsidR="00FA0DAA" w:rsidRPr="000433DD">
              <w:rPr>
                <w:rStyle w:val="Lienhypertexte"/>
                <w:noProof/>
              </w:rPr>
              <w:t>Exigences de la FCC pour le fonctionnement aux Etats-Unis</w:t>
            </w:r>
            <w:r w:rsidR="00FA0DAA">
              <w:rPr>
                <w:noProof/>
                <w:webHidden/>
              </w:rPr>
              <w:tab/>
            </w:r>
            <w:r w:rsidR="00FA0DAA">
              <w:rPr>
                <w:noProof/>
                <w:webHidden/>
              </w:rPr>
              <w:fldChar w:fldCharType="begin"/>
            </w:r>
            <w:r w:rsidR="00FA0DAA">
              <w:rPr>
                <w:noProof/>
                <w:webHidden/>
              </w:rPr>
              <w:instrText xml:space="preserve"> PAGEREF _Toc118886522 \h </w:instrText>
            </w:r>
            <w:r w:rsidR="00FA0DAA">
              <w:rPr>
                <w:noProof/>
                <w:webHidden/>
              </w:rPr>
            </w:r>
            <w:r w:rsidR="00FA0DAA">
              <w:rPr>
                <w:noProof/>
                <w:webHidden/>
              </w:rPr>
              <w:fldChar w:fldCharType="separate"/>
            </w:r>
            <w:r w:rsidR="00FA0DAA">
              <w:rPr>
                <w:noProof/>
                <w:webHidden/>
              </w:rPr>
              <w:t>2</w:t>
            </w:r>
            <w:r w:rsidR="00FA0DAA">
              <w:rPr>
                <w:noProof/>
                <w:webHidden/>
              </w:rPr>
              <w:fldChar w:fldCharType="end"/>
            </w:r>
          </w:hyperlink>
        </w:p>
        <w:p w14:paraId="0A8FA271" w14:textId="67CC4730" w:rsidR="00FA0DAA" w:rsidRDefault="00D7717E">
          <w:pPr>
            <w:pStyle w:val="TM2"/>
            <w:tabs>
              <w:tab w:val="right" w:leader="dot" w:pos="9350"/>
            </w:tabs>
            <w:rPr>
              <w:rFonts w:eastAsiaTheme="minorEastAsia"/>
              <w:noProof/>
              <w:lang w:val="en-US" w:eastAsia="zh-TW"/>
            </w:rPr>
          </w:pPr>
          <w:hyperlink w:anchor="_Toc118886523" w:history="1">
            <w:r w:rsidR="00FA0DAA" w:rsidRPr="000433DD">
              <w:rPr>
                <w:rStyle w:val="Lienhypertexte"/>
                <w:noProof/>
              </w:rPr>
              <w:t>Déclarations de la FCC sur le DAS et l'exposition aux rayonnements radioélectriques</w:t>
            </w:r>
            <w:r w:rsidR="00FA0DAA">
              <w:rPr>
                <w:noProof/>
                <w:webHidden/>
              </w:rPr>
              <w:tab/>
            </w:r>
            <w:r w:rsidR="00FA0DAA">
              <w:rPr>
                <w:noProof/>
                <w:webHidden/>
              </w:rPr>
              <w:fldChar w:fldCharType="begin"/>
            </w:r>
            <w:r w:rsidR="00FA0DAA">
              <w:rPr>
                <w:noProof/>
                <w:webHidden/>
              </w:rPr>
              <w:instrText xml:space="preserve"> PAGEREF _Toc118886523 \h </w:instrText>
            </w:r>
            <w:r w:rsidR="00FA0DAA">
              <w:rPr>
                <w:noProof/>
                <w:webHidden/>
              </w:rPr>
            </w:r>
            <w:r w:rsidR="00FA0DAA">
              <w:rPr>
                <w:noProof/>
                <w:webHidden/>
              </w:rPr>
              <w:fldChar w:fldCharType="separate"/>
            </w:r>
            <w:r w:rsidR="00FA0DAA">
              <w:rPr>
                <w:noProof/>
                <w:webHidden/>
              </w:rPr>
              <w:t>2</w:t>
            </w:r>
            <w:r w:rsidR="00FA0DAA">
              <w:rPr>
                <w:noProof/>
                <w:webHidden/>
              </w:rPr>
              <w:fldChar w:fldCharType="end"/>
            </w:r>
          </w:hyperlink>
        </w:p>
        <w:p w14:paraId="4357702A" w14:textId="44CA3D97" w:rsidR="00FA0DAA" w:rsidRDefault="00D7717E">
          <w:pPr>
            <w:pStyle w:val="TM3"/>
            <w:tabs>
              <w:tab w:val="right" w:leader="dot" w:pos="9350"/>
            </w:tabs>
            <w:rPr>
              <w:rFonts w:eastAsiaTheme="minorEastAsia"/>
              <w:noProof/>
              <w:lang w:val="en-US" w:eastAsia="zh-TW"/>
            </w:rPr>
          </w:pPr>
          <w:hyperlink w:anchor="_Toc118886524" w:history="1">
            <w:r w:rsidR="00FA0DAA" w:rsidRPr="000433DD">
              <w:rPr>
                <w:rStyle w:val="Lienhypertexte"/>
                <w:noProof/>
              </w:rPr>
              <w:t>Lignes directrices de la FCC concernant la conformité et les avertissements relatifs au DAS</w:t>
            </w:r>
            <w:r w:rsidR="00FA0DAA">
              <w:rPr>
                <w:noProof/>
                <w:webHidden/>
              </w:rPr>
              <w:tab/>
            </w:r>
            <w:r w:rsidR="00FA0DAA">
              <w:rPr>
                <w:noProof/>
                <w:webHidden/>
              </w:rPr>
              <w:fldChar w:fldCharType="begin"/>
            </w:r>
            <w:r w:rsidR="00FA0DAA">
              <w:rPr>
                <w:noProof/>
                <w:webHidden/>
              </w:rPr>
              <w:instrText xml:space="preserve"> PAGEREF _Toc118886524 \h </w:instrText>
            </w:r>
            <w:r w:rsidR="00FA0DAA">
              <w:rPr>
                <w:noProof/>
                <w:webHidden/>
              </w:rPr>
            </w:r>
            <w:r w:rsidR="00FA0DAA">
              <w:rPr>
                <w:noProof/>
                <w:webHidden/>
              </w:rPr>
              <w:fldChar w:fldCharType="separate"/>
            </w:r>
            <w:r w:rsidR="00FA0DAA">
              <w:rPr>
                <w:noProof/>
                <w:webHidden/>
              </w:rPr>
              <w:t>2</w:t>
            </w:r>
            <w:r w:rsidR="00FA0DAA">
              <w:rPr>
                <w:noProof/>
                <w:webHidden/>
              </w:rPr>
              <w:fldChar w:fldCharType="end"/>
            </w:r>
          </w:hyperlink>
        </w:p>
        <w:p w14:paraId="0C76CE0F" w14:textId="40723F17" w:rsidR="00FA0DAA" w:rsidRDefault="00D7717E" w:rsidP="00611798">
          <w:pPr>
            <w:pStyle w:val="TM4"/>
            <w:rPr>
              <w:rFonts w:eastAsiaTheme="minorEastAsia"/>
              <w:noProof/>
              <w:lang w:val="en-US" w:eastAsia="zh-TW"/>
            </w:rPr>
          </w:pPr>
          <w:hyperlink w:anchor="_Toc118886525" w:history="1">
            <w:r w:rsidR="00FA0DAA" w:rsidRPr="000433DD">
              <w:rPr>
                <w:rStyle w:val="Lienhypertexte"/>
                <w:noProof/>
              </w:rPr>
              <w:t>Tableau 1. Valeurs de Débit d'absorption spécifique (DAS) pour les produits Netgear, avec une moyenne calculée sur 1 g</w:t>
            </w:r>
            <w:r w:rsidR="00FA0DAA">
              <w:rPr>
                <w:noProof/>
                <w:webHidden/>
              </w:rPr>
              <w:tab/>
            </w:r>
            <w:r w:rsidR="00FA0DAA">
              <w:rPr>
                <w:noProof/>
                <w:webHidden/>
              </w:rPr>
              <w:fldChar w:fldCharType="begin"/>
            </w:r>
            <w:r w:rsidR="00FA0DAA">
              <w:rPr>
                <w:noProof/>
                <w:webHidden/>
              </w:rPr>
              <w:instrText xml:space="preserve"> PAGEREF _Toc118886525 \h </w:instrText>
            </w:r>
            <w:r w:rsidR="00FA0DAA">
              <w:rPr>
                <w:noProof/>
                <w:webHidden/>
              </w:rPr>
            </w:r>
            <w:r w:rsidR="00FA0DAA">
              <w:rPr>
                <w:noProof/>
                <w:webHidden/>
              </w:rPr>
              <w:fldChar w:fldCharType="separate"/>
            </w:r>
            <w:r w:rsidR="00FA0DAA">
              <w:rPr>
                <w:noProof/>
                <w:webHidden/>
              </w:rPr>
              <w:t>3</w:t>
            </w:r>
            <w:r w:rsidR="00FA0DAA">
              <w:rPr>
                <w:noProof/>
                <w:webHidden/>
              </w:rPr>
              <w:fldChar w:fldCharType="end"/>
            </w:r>
          </w:hyperlink>
        </w:p>
        <w:p w14:paraId="44CBBDE9" w14:textId="5869427C" w:rsidR="00FA0DAA" w:rsidRDefault="00D7717E">
          <w:pPr>
            <w:pStyle w:val="TM3"/>
            <w:tabs>
              <w:tab w:val="right" w:leader="dot" w:pos="9350"/>
            </w:tabs>
            <w:rPr>
              <w:rFonts w:eastAsiaTheme="minorEastAsia"/>
              <w:noProof/>
              <w:lang w:val="en-US" w:eastAsia="zh-TW"/>
            </w:rPr>
          </w:pPr>
          <w:hyperlink w:anchor="_Toc118886526" w:history="1">
            <w:r w:rsidR="00FA0DAA" w:rsidRPr="000433DD">
              <w:rPr>
                <w:rStyle w:val="Lienhypertexte"/>
                <w:noProof/>
              </w:rPr>
              <w:t>Directives de la FCC en matière d'exposition</w:t>
            </w:r>
            <w:r w:rsidR="00FA0DAA">
              <w:rPr>
                <w:noProof/>
                <w:webHidden/>
              </w:rPr>
              <w:tab/>
            </w:r>
            <w:r w:rsidR="00FA0DAA">
              <w:rPr>
                <w:noProof/>
                <w:webHidden/>
              </w:rPr>
              <w:fldChar w:fldCharType="begin"/>
            </w:r>
            <w:r w:rsidR="00FA0DAA">
              <w:rPr>
                <w:noProof/>
                <w:webHidden/>
              </w:rPr>
              <w:instrText xml:space="preserve"> PAGEREF _Toc118886526 \h </w:instrText>
            </w:r>
            <w:r w:rsidR="00FA0DAA">
              <w:rPr>
                <w:noProof/>
                <w:webHidden/>
              </w:rPr>
            </w:r>
            <w:r w:rsidR="00FA0DAA">
              <w:rPr>
                <w:noProof/>
                <w:webHidden/>
              </w:rPr>
              <w:fldChar w:fldCharType="separate"/>
            </w:r>
            <w:r w:rsidR="00FA0DAA">
              <w:rPr>
                <w:noProof/>
                <w:webHidden/>
              </w:rPr>
              <w:t>3</w:t>
            </w:r>
            <w:r w:rsidR="00FA0DAA">
              <w:rPr>
                <w:noProof/>
                <w:webHidden/>
              </w:rPr>
              <w:fldChar w:fldCharType="end"/>
            </w:r>
          </w:hyperlink>
        </w:p>
        <w:p w14:paraId="574170C8" w14:textId="54E6B7FC" w:rsidR="00FA0DAA" w:rsidRDefault="00D7717E" w:rsidP="00611798">
          <w:pPr>
            <w:pStyle w:val="TM4"/>
            <w:rPr>
              <w:rFonts w:eastAsiaTheme="minorEastAsia"/>
              <w:noProof/>
              <w:lang w:val="en-US" w:eastAsia="zh-TW"/>
            </w:rPr>
          </w:pPr>
          <w:hyperlink w:anchor="_Toc118886527" w:history="1">
            <w:r w:rsidR="00FA0DAA" w:rsidRPr="000433DD">
              <w:rPr>
                <w:rStyle w:val="Lienhypertexte"/>
                <w:noProof/>
              </w:rPr>
              <w:t xml:space="preserve">Tableau 2. Produits et distance minimale entre l'appareil et le corps de l'utilisateur (- </w:t>
            </w:r>
            <w:r w:rsidR="00FA0DAA" w:rsidRPr="000433DD">
              <w:rPr>
                <w:rStyle w:val="Lienhypertexte"/>
                <w:rFonts w:ascii="PMingLiU" w:eastAsia="PMingLiU" w:hAnsi="PMingLiU" w:cs="PMingLiU" w:hint="eastAsia"/>
                <w:noProof/>
              </w:rPr>
              <w:t>表</w:t>
            </w:r>
            <w:r w:rsidR="00FA0DAA" w:rsidRPr="000433DD">
              <w:rPr>
                <w:rStyle w:val="Lienhypertexte"/>
                <w:noProof/>
              </w:rPr>
              <w:t xml:space="preserve"> 2).</w:t>
            </w:r>
            <w:r w:rsidR="00FA0DAA">
              <w:rPr>
                <w:noProof/>
                <w:webHidden/>
              </w:rPr>
              <w:tab/>
            </w:r>
            <w:r w:rsidR="00FA0DAA">
              <w:rPr>
                <w:noProof/>
                <w:webHidden/>
              </w:rPr>
              <w:fldChar w:fldCharType="begin"/>
            </w:r>
            <w:r w:rsidR="00FA0DAA">
              <w:rPr>
                <w:noProof/>
                <w:webHidden/>
              </w:rPr>
              <w:instrText xml:space="preserve"> PAGEREF _Toc118886527 \h </w:instrText>
            </w:r>
            <w:r w:rsidR="00FA0DAA">
              <w:rPr>
                <w:noProof/>
                <w:webHidden/>
              </w:rPr>
            </w:r>
            <w:r w:rsidR="00FA0DAA">
              <w:rPr>
                <w:noProof/>
                <w:webHidden/>
              </w:rPr>
              <w:fldChar w:fldCharType="separate"/>
            </w:r>
            <w:r w:rsidR="00FA0DAA">
              <w:rPr>
                <w:noProof/>
                <w:webHidden/>
              </w:rPr>
              <w:t>3</w:t>
            </w:r>
            <w:r w:rsidR="00FA0DAA">
              <w:rPr>
                <w:noProof/>
                <w:webHidden/>
              </w:rPr>
              <w:fldChar w:fldCharType="end"/>
            </w:r>
          </w:hyperlink>
        </w:p>
        <w:p w14:paraId="04907A08" w14:textId="26E0E3CC" w:rsidR="00FA0DAA" w:rsidRDefault="00D7717E">
          <w:pPr>
            <w:pStyle w:val="TM2"/>
            <w:tabs>
              <w:tab w:val="right" w:leader="dot" w:pos="9350"/>
            </w:tabs>
            <w:rPr>
              <w:rFonts w:eastAsiaTheme="minorEastAsia"/>
              <w:noProof/>
              <w:lang w:val="en-US" w:eastAsia="zh-TW"/>
            </w:rPr>
          </w:pPr>
          <w:hyperlink w:anchor="_Toc118886528" w:history="1">
            <w:r w:rsidR="00FA0DAA" w:rsidRPr="000433DD">
              <w:rPr>
                <w:rStyle w:val="Lienhypertexte"/>
                <w:noProof/>
              </w:rPr>
              <w:t xml:space="preserve">Déclarations concernant l'exposition aux rayonnements au Canada / </w:t>
            </w:r>
            <w:r w:rsidR="00FA0DAA" w:rsidRPr="000433DD">
              <w:rPr>
                <w:rStyle w:val="Lienhypertexte"/>
                <w:rFonts w:ascii="Helvetica" w:hAnsi="Helvetica"/>
                <w:noProof/>
                <w:shd w:val="clear" w:color="auto" w:fill="F9F9F9"/>
              </w:rPr>
              <w:t>Exposition Humaine aux RF</w:t>
            </w:r>
            <w:r w:rsidR="00FA0DAA">
              <w:rPr>
                <w:noProof/>
                <w:webHidden/>
              </w:rPr>
              <w:tab/>
            </w:r>
            <w:r w:rsidR="00FA0DAA">
              <w:rPr>
                <w:noProof/>
                <w:webHidden/>
              </w:rPr>
              <w:fldChar w:fldCharType="begin"/>
            </w:r>
            <w:r w:rsidR="00FA0DAA">
              <w:rPr>
                <w:noProof/>
                <w:webHidden/>
              </w:rPr>
              <w:instrText xml:space="preserve"> PAGEREF _Toc118886528 \h </w:instrText>
            </w:r>
            <w:r w:rsidR="00FA0DAA">
              <w:rPr>
                <w:noProof/>
                <w:webHidden/>
              </w:rPr>
            </w:r>
            <w:r w:rsidR="00FA0DAA">
              <w:rPr>
                <w:noProof/>
                <w:webHidden/>
              </w:rPr>
              <w:fldChar w:fldCharType="separate"/>
            </w:r>
            <w:r w:rsidR="00FA0DAA">
              <w:rPr>
                <w:noProof/>
                <w:webHidden/>
              </w:rPr>
              <w:t>4</w:t>
            </w:r>
            <w:r w:rsidR="00FA0DAA">
              <w:rPr>
                <w:noProof/>
                <w:webHidden/>
              </w:rPr>
              <w:fldChar w:fldCharType="end"/>
            </w:r>
          </w:hyperlink>
        </w:p>
        <w:p w14:paraId="35A6426C" w14:textId="3E50DCB9" w:rsidR="00FA0DAA" w:rsidRDefault="00D7717E">
          <w:pPr>
            <w:pStyle w:val="TM3"/>
            <w:tabs>
              <w:tab w:val="right" w:leader="dot" w:pos="9350"/>
            </w:tabs>
            <w:rPr>
              <w:rFonts w:eastAsiaTheme="minorEastAsia"/>
              <w:noProof/>
              <w:lang w:val="en-US" w:eastAsia="zh-TW"/>
            </w:rPr>
          </w:pPr>
          <w:hyperlink w:anchor="_Toc118886529" w:history="1">
            <w:r w:rsidR="00FA0DAA" w:rsidRPr="000433DD">
              <w:rPr>
                <w:rStyle w:val="Lienhypertexte"/>
                <w:noProof/>
              </w:rPr>
              <w:t>ISED RSS-102 Conformité et avertissement DAS / CNR-102-avertissements</w:t>
            </w:r>
            <w:r w:rsidR="00FA0DAA">
              <w:rPr>
                <w:noProof/>
                <w:webHidden/>
              </w:rPr>
              <w:tab/>
            </w:r>
            <w:r w:rsidR="00FA0DAA">
              <w:rPr>
                <w:noProof/>
                <w:webHidden/>
              </w:rPr>
              <w:fldChar w:fldCharType="begin"/>
            </w:r>
            <w:r w:rsidR="00FA0DAA">
              <w:rPr>
                <w:noProof/>
                <w:webHidden/>
              </w:rPr>
              <w:instrText xml:space="preserve"> PAGEREF _Toc118886529 \h </w:instrText>
            </w:r>
            <w:r w:rsidR="00FA0DAA">
              <w:rPr>
                <w:noProof/>
                <w:webHidden/>
              </w:rPr>
            </w:r>
            <w:r w:rsidR="00FA0DAA">
              <w:rPr>
                <w:noProof/>
                <w:webHidden/>
              </w:rPr>
              <w:fldChar w:fldCharType="separate"/>
            </w:r>
            <w:r w:rsidR="00FA0DAA">
              <w:rPr>
                <w:noProof/>
                <w:webHidden/>
              </w:rPr>
              <w:t>4</w:t>
            </w:r>
            <w:r w:rsidR="00FA0DAA">
              <w:rPr>
                <w:noProof/>
                <w:webHidden/>
              </w:rPr>
              <w:fldChar w:fldCharType="end"/>
            </w:r>
          </w:hyperlink>
        </w:p>
        <w:p w14:paraId="464F07F2" w14:textId="43291415" w:rsidR="00FA0DAA" w:rsidRDefault="00D7717E">
          <w:pPr>
            <w:pStyle w:val="TM3"/>
            <w:tabs>
              <w:tab w:val="right" w:leader="dot" w:pos="9350"/>
            </w:tabs>
            <w:rPr>
              <w:rFonts w:eastAsiaTheme="minorEastAsia"/>
              <w:noProof/>
              <w:lang w:val="en-US" w:eastAsia="zh-TW"/>
            </w:rPr>
          </w:pPr>
          <w:hyperlink w:anchor="_Toc118886530" w:history="1">
            <w:r w:rsidR="00FA0DAA" w:rsidRPr="000433DD">
              <w:rPr>
                <w:rStyle w:val="Lienhypertexte"/>
                <w:noProof/>
              </w:rPr>
              <w:t>ISED RSS-102 Conformité et avertissement en matière d'exposition aux RF / Déclaration d'exposition aux RF</w:t>
            </w:r>
            <w:r w:rsidR="00FA0DAA">
              <w:rPr>
                <w:noProof/>
                <w:webHidden/>
              </w:rPr>
              <w:tab/>
            </w:r>
            <w:r w:rsidR="00FA0DAA">
              <w:rPr>
                <w:noProof/>
                <w:webHidden/>
              </w:rPr>
              <w:fldChar w:fldCharType="begin"/>
            </w:r>
            <w:r w:rsidR="00FA0DAA">
              <w:rPr>
                <w:noProof/>
                <w:webHidden/>
              </w:rPr>
              <w:instrText xml:space="preserve"> PAGEREF _Toc118886530 \h </w:instrText>
            </w:r>
            <w:r w:rsidR="00FA0DAA">
              <w:rPr>
                <w:noProof/>
                <w:webHidden/>
              </w:rPr>
            </w:r>
            <w:r w:rsidR="00FA0DAA">
              <w:rPr>
                <w:noProof/>
                <w:webHidden/>
              </w:rPr>
              <w:fldChar w:fldCharType="separate"/>
            </w:r>
            <w:r w:rsidR="00FA0DAA">
              <w:rPr>
                <w:noProof/>
                <w:webHidden/>
              </w:rPr>
              <w:t>5</w:t>
            </w:r>
            <w:r w:rsidR="00FA0DAA">
              <w:rPr>
                <w:noProof/>
                <w:webHidden/>
              </w:rPr>
              <w:fldChar w:fldCharType="end"/>
            </w:r>
          </w:hyperlink>
        </w:p>
        <w:p w14:paraId="60F0992B" w14:textId="75A2FCED" w:rsidR="00FA0DAA" w:rsidRDefault="00D7717E" w:rsidP="00611798">
          <w:pPr>
            <w:pStyle w:val="TM4"/>
            <w:rPr>
              <w:rFonts w:eastAsiaTheme="minorEastAsia"/>
              <w:noProof/>
              <w:lang w:val="en-US" w:eastAsia="zh-TW"/>
            </w:rPr>
          </w:pPr>
          <w:hyperlink w:anchor="_Toc118886531" w:history="1">
            <w:r w:rsidR="00FA0DAA" w:rsidRPr="000433DD">
              <w:rPr>
                <w:rStyle w:val="Lienhypertexte"/>
                <w:noProof/>
              </w:rPr>
              <w:t>Tableau 3. Produits et distance minimale entre l'appareil et l'utilisateur</w:t>
            </w:r>
            <w:r w:rsidR="00FA0DAA">
              <w:rPr>
                <w:noProof/>
                <w:webHidden/>
              </w:rPr>
              <w:tab/>
            </w:r>
            <w:r w:rsidR="00FA0DAA">
              <w:rPr>
                <w:noProof/>
                <w:webHidden/>
              </w:rPr>
              <w:fldChar w:fldCharType="begin"/>
            </w:r>
            <w:r w:rsidR="00FA0DAA">
              <w:rPr>
                <w:noProof/>
                <w:webHidden/>
              </w:rPr>
              <w:instrText xml:space="preserve"> PAGEREF _Toc118886531 \h </w:instrText>
            </w:r>
            <w:r w:rsidR="00FA0DAA">
              <w:rPr>
                <w:noProof/>
                <w:webHidden/>
              </w:rPr>
            </w:r>
            <w:r w:rsidR="00FA0DAA">
              <w:rPr>
                <w:noProof/>
                <w:webHidden/>
              </w:rPr>
              <w:fldChar w:fldCharType="separate"/>
            </w:r>
            <w:r w:rsidR="00FA0DAA">
              <w:rPr>
                <w:noProof/>
                <w:webHidden/>
              </w:rPr>
              <w:t>5</w:t>
            </w:r>
            <w:r w:rsidR="00FA0DAA">
              <w:rPr>
                <w:noProof/>
                <w:webHidden/>
              </w:rPr>
              <w:fldChar w:fldCharType="end"/>
            </w:r>
          </w:hyperlink>
        </w:p>
        <w:p w14:paraId="0930E0B0" w14:textId="52E2ED51" w:rsidR="00FA0DAA" w:rsidRDefault="00D7717E">
          <w:pPr>
            <w:pStyle w:val="TM2"/>
            <w:tabs>
              <w:tab w:val="right" w:leader="dot" w:pos="9350"/>
            </w:tabs>
            <w:rPr>
              <w:rFonts w:eastAsiaTheme="minorEastAsia"/>
              <w:noProof/>
              <w:lang w:val="en-US" w:eastAsia="zh-TW"/>
            </w:rPr>
          </w:pPr>
          <w:hyperlink w:anchor="_Toc118886532" w:history="1">
            <w:r w:rsidR="00FA0DAA" w:rsidRPr="000433DD">
              <w:rPr>
                <w:rStyle w:val="Lienhypertexte"/>
                <w:noProof/>
              </w:rPr>
              <w:t>Déclarations européennes relatives à l'exposition aux rayonnements RF et au DAS</w:t>
            </w:r>
            <w:r w:rsidR="00FA0DAA">
              <w:rPr>
                <w:noProof/>
                <w:webHidden/>
              </w:rPr>
              <w:tab/>
            </w:r>
            <w:r w:rsidR="00FA0DAA">
              <w:rPr>
                <w:noProof/>
                <w:webHidden/>
              </w:rPr>
              <w:fldChar w:fldCharType="begin"/>
            </w:r>
            <w:r w:rsidR="00FA0DAA">
              <w:rPr>
                <w:noProof/>
                <w:webHidden/>
              </w:rPr>
              <w:instrText xml:space="preserve"> PAGEREF _Toc118886532 \h </w:instrText>
            </w:r>
            <w:r w:rsidR="00FA0DAA">
              <w:rPr>
                <w:noProof/>
                <w:webHidden/>
              </w:rPr>
            </w:r>
            <w:r w:rsidR="00FA0DAA">
              <w:rPr>
                <w:noProof/>
                <w:webHidden/>
              </w:rPr>
              <w:fldChar w:fldCharType="separate"/>
            </w:r>
            <w:r w:rsidR="00FA0DAA">
              <w:rPr>
                <w:noProof/>
                <w:webHidden/>
              </w:rPr>
              <w:t>6</w:t>
            </w:r>
            <w:r w:rsidR="00FA0DAA">
              <w:rPr>
                <w:noProof/>
                <w:webHidden/>
              </w:rPr>
              <w:fldChar w:fldCharType="end"/>
            </w:r>
          </w:hyperlink>
        </w:p>
        <w:p w14:paraId="33288027" w14:textId="4F429863" w:rsidR="00FA0DAA" w:rsidRDefault="00D7717E">
          <w:pPr>
            <w:pStyle w:val="TM3"/>
            <w:tabs>
              <w:tab w:val="right" w:leader="dot" w:pos="9350"/>
            </w:tabs>
            <w:rPr>
              <w:rFonts w:eastAsiaTheme="minorEastAsia"/>
              <w:noProof/>
              <w:lang w:val="en-US" w:eastAsia="zh-TW"/>
            </w:rPr>
          </w:pPr>
          <w:hyperlink w:anchor="_Toc118886533" w:history="1">
            <w:r w:rsidR="00FA0DAA" w:rsidRPr="000433DD">
              <w:rPr>
                <w:rStyle w:val="Lienhypertexte"/>
                <w:noProof/>
              </w:rPr>
              <w:t>Conformité et avertissement de l'UE en matière de DAS :</w:t>
            </w:r>
            <w:r w:rsidR="00FA0DAA">
              <w:rPr>
                <w:noProof/>
                <w:webHidden/>
              </w:rPr>
              <w:tab/>
            </w:r>
            <w:r w:rsidR="00FA0DAA">
              <w:rPr>
                <w:noProof/>
                <w:webHidden/>
              </w:rPr>
              <w:fldChar w:fldCharType="begin"/>
            </w:r>
            <w:r w:rsidR="00FA0DAA">
              <w:rPr>
                <w:noProof/>
                <w:webHidden/>
              </w:rPr>
              <w:instrText xml:space="preserve"> PAGEREF _Toc118886533 \h </w:instrText>
            </w:r>
            <w:r w:rsidR="00FA0DAA">
              <w:rPr>
                <w:noProof/>
                <w:webHidden/>
              </w:rPr>
            </w:r>
            <w:r w:rsidR="00FA0DAA">
              <w:rPr>
                <w:noProof/>
                <w:webHidden/>
              </w:rPr>
              <w:fldChar w:fldCharType="separate"/>
            </w:r>
            <w:r w:rsidR="00FA0DAA">
              <w:rPr>
                <w:noProof/>
                <w:webHidden/>
              </w:rPr>
              <w:t>6</w:t>
            </w:r>
            <w:r w:rsidR="00FA0DAA">
              <w:rPr>
                <w:noProof/>
                <w:webHidden/>
              </w:rPr>
              <w:fldChar w:fldCharType="end"/>
            </w:r>
          </w:hyperlink>
        </w:p>
        <w:p w14:paraId="33C92532" w14:textId="6BAB647A" w:rsidR="00FA0DAA" w:rsidRDefault="00D7717E" w:rsidP="00611798">
          <w:pPr>
            <w:pStyle w:val="TM4"/>
            <w:rPr>
              <w:rFonts w:eastAsiaTheme="minorEastAsia"/>
              <w:noProof/>
              <w:lang w:val="en-US" w:eastAsia="zh-TW"/>
            </w:rPr>
          </w:pPr>
          <w:hyperlink w:anchor="_Toc118886534" w:history="1">
            <w:r w:rsidR="00FA0DAA" w:rsidRPr="000433DD">
              <w:rPr>
                <w:rStyle w:val="Lienhypertexte"/>
                <w:noProof/>
              </w:rPr>
              <w:t>Tableau 4. Valeurs de DAS pour les produits Netgear, avec une moyenne calculée sur 10 g</w:t>
            </w:r>
            <w:r w:rsidR="00FA0DAA">
              <w:rPr>
                <w:noProof/>
                <w:webHidden/>
              </w:rPr>
              <w:tab/>
            </w:r>
            <w:r w:rsidR="00FA0DAA">
              <w:rPr>
                <w:noProof/>
                <w:webHidden/>
              </w:rPr>
              <w:fldChar w:fldCharType="begin"/>
            </w:r>
            <w:r w:rsidR="00FA0DAA">
              <w:rPr>
                <w:noProof/>
                <w:webHidden/>
              </w:rPr>
              <w:instrText xml:space="preserve"> PAGEREF _Toc118886534 \h </w:instrText>
            </w:r>
            <w:r w:rsidR="00FA0DAA">
              <w:rPr>
                <w:noProof/>
                <w:webHidden/>
              </w:rPr>
            </w:r>
            <w:r w:rsidR="00FA0DAA">
              <w:rPr>
                <w:noProof/>
                <w:webHidden/>
              </w:rPr>
              <w:fldChar w:fldCharType="separate"/>
            </w:r>
            <w:r w:rsidR="00FA0DAA">
              <w:rPr>
                <w:noProof/>
                <w:webHidden/>
              </w:rPr>
              <w:t>7</w:t>
            </w:r>
            <w:r w:rsidR="00FA0DAA">
              <w:rPr>
                <w:noProof/>
                <w:webHidden/>
              </w:rPr>
              <w:fldChar w:fldCharType="end"/>
            </w:r>
          </w:hyperlink>
        </w:p>
        <w:p w14:paraId="46A4BE83" w14:textId="0B15E294" w:rsidR="00FA0DAA" w:rsidRDefault="00D7717E">
          <w:pPr>
            <w:pStyle w:val="TM3"/>
            <w:tabs>
              <w:tab w:val="right" w:leader="dot" w:pos="9350"/>
            </w:tabs>
            <w:rPr>
              <w:rFonts w:eastAsiaTheme="minorEastAsia"/>
              <w:noProof/>
              <w:lang w:val="en-US" w:eastAsia="zh-TW"/>
            </w:rPr>
          </w:pPr>
          <w:hyperlink w:anchor="_Toc118886535" w:history="1">
            <w:r w:rsidR="00FA0DAA" w:rsidRPr="000433DD">
              <w:rPr>
                <w:rStyle w:val="Lienhypertexte"/>
                <w:noProof/>
              </w:rPr>
              <w:t>Conformité et avertissement de l'UE en matière d'exposition aux radiofréquences</w:t>
            </w:r>
            <w:r w:rsidR="00FA0DAA">
              <w:rPr>
                <w:noProof/>
                <w:webHidden/>
              </w:rPr>
              <w:tab/>
            </w:r>
            <w:r w:rsidR="00FA0DAA">
              <w:rPr>
                <w:noProof/>
                <w:webHidden/>
              </w:rPr>
              <w:fldChar w:fldCharType="begin"/>
            </w:r>
            <w:r w:rsidR="00FA0DAA">
              <w:rPr>
                <w:noProof/>
                <w:webHidden/>
              </w:rPr>
              <w:instrText xml:space="preserve"> PAGEREF _Toc118886535 \h </w:instrText>
            </w:r>
            <w:r w:rsidR="00FA0DAA">
              <w:rPr>
                <w:noProof/>
                <w:webHidden/>
              </w:rPr>
            </w:r>
            <w:r w:rsidR="00FA0DAA">
              <w:rPr>
                <w:noProof/>
                <w:webHidden/>
              </w:rPr>
              <w:fldChar w:fldCharType="separate"/>
            </w:r>
            <w:r w:rsidR="00FA0DAA">
              <w:rPr>
                <w:noProof/>
                <w:webHidden/>
              </w:rPr>
              <w:t>7</w:t>
            </w:r>
            <w:r w:rsidR="00FA0DAA">
              <w:rPr>
                <w:noProof/>
                <w:webHidden/>
              </w:rPr>
              <w:fldChar w:fldCharType="end"/>
            </w:r>
          </w:hyperlink>
        </w:p>
        <w:p w14:paraId="392D8F24" w14:textId="7FBC9F20" w:rsidR="00FA0DAA" w:rsidRDefault="00D7717E" w:rsidP="00611798">
          <w:pPr>
            <w:pStyle w:val="TM4"/>
            <w:rPr>
              <w:rFonts w:eastAsiaTheme="minorEastAsia"/>
              <w:noProof/>
              <w:lang w:val="en-US" w:eastAsia="zh-TW"/>
            </w:rPr>
          </w:pPr>
          <w:hyperlink w:anchor="_Toc118886536" w:history="1">
            <w:r w:rsidR="00FA0DAA" w:rsidRPr="000433DD">
              <w:rPr>
                <w:rStyle w:val="Lienhypertexte"/>
                <w:noProof/>
              </w:rPr>
              <w:t>Tableau 5. Produits et distance minimale entre l'appareil et le corps dans les pays de l'UE</w:t>
            </w:r>
            <w:r w:rsidR="00FA0DAA">
              <w:rPr>
                <w:noProof/>
                <w:webHidden/>
              </w:rPr>
              <w:tab/>
            </w:r>
            <w:r w:rsidR="00FA0DAA">
              <w:rPr>
                <w:noProof/>
                <w:webHidden/>
              </w:rPr>
              <w:fldChar w:fldCharType="begin"/>
            </w:r>
            <w:r w:rsidR="00FA0DAA">
              <w:rPr>
                <w:noProof/>
                <w:webHidden/>
              </w:rPr>
              <w:instrText xml:space="preserve"> PAGEREF _Toc118886536 \h </w:instrText>
            </w:r>
            <w:r w:rsidR="00FA0DAA">
              <w:rPr>
                <w:noProof/>
                <w:webHidden/>
              </w:rPr>
            </w:r>
            <w:r w:rsidR="00FA0DAA">
              <w:rPr>
                <w:noProof/>
                <w:webHidden/>
              </w:rPr>
              <w:fldChar w:fldCharType="separate"/>
            </w:r>
            <w:r w:rsidR="00FA0DAA">
              <w:rPr>
                <w:noProof/>
                <w:webHidden/>
              </w:rPr>
              <w:t>8</w:t>
            </w:r>
            <w:r w:rsidR="00FA0DAA">
              <w:rPr>
                <w:noProof/>
                <w:webHidden/>
              </w:rPr>
              <w:fldChar w:fldCharType="end"/>
            </w:r>
          </w:hyperlink>
        </w:p>
        <w:p w14:paraId="3156B59E" w14:textId="4763865B" w:rsidR="0002170D" w:rsidRDefault="0002170D">
          <w:r>
            <w:fldChar w:fldCharType="end"/>
          </w:r>
        </w:p>
      </w:sdtContent>
    </w:sdt>
    <w:p w14:paraId="66823368" w14:textId="77777777" w:rsidR="00352401" w:rsidRDefault="00352401" w:rsidP="00414221"/>
    <w:p w14:paraId="2BFB01C9" w14:textId="77777777" w:rsidR="00352401" w:rsidRPr="00E22A4F" w:rsidRDefault="00352401" w:rsidP="003E25D1">
      <w:pPr>
        <w:pStyle w:val="Titre2"/>
      </w:pPr>
      <w:bookmarkStart w:id="2" w:name="_Toc94620066"/>
      <w:bookmarkStart w:id="3" w:name="_Toc118886521"/>
      <w:r>
        <w:t>Exposition aux radiofréquences</w:t>
      </w:r>
      <w:bookmarkEnd w:id="2"/>
      <w:bookmarkEnd w:id="3"/>
    </w:p>
    <w:p w14:paraId="5780502A" w14:textId="77777777" w:rsidR="00352401" w:rsidRDefault="00352401" w:rsidP="00352401">
      <w:pPr>
        <w:spacing w:after="120" w:line="390" w:lineRule="atLeast"/>
        <w:textAlignment w:val="baseline"/>
        <w:rPr>
          <w:rFonts w:ascii="avenirnextltpro" w:eastAsia="Times New Roman" w:hAnsi="avenirnextltpro" w:cs="Times New Roman"/>
          <w:color w:val="2C262D"/>
          <w:sz w:val="24"/>
          <w:szCs w:val="24"/>
        </w:rPr>
      </w:pPr>
      <w:r>
        <w:rPr>
          <w:rFonts w:ascii="avenirnextltpro" w:hAnsi="avenirnextltpro"/>
          <w:color w:val="2C262D"/>
          <w:sz w:val="24"/>
        </w:rPr>
        <w:t xml:space="preserve">Les produits NETGEAR </w:t>
      </w:r>
      <w:proofErr w:type="gramStart"/>
      <w:r>
        <w:rPr>
          <w:rFonts w:ascii="avenirnextltpro" w:hAnsi="avenirnextltpro"/>
          <w:color w:val="2C262D"/>
          <w:sz w:val="24"/>
        </w:rPr>
        <w:t>ont</w:t>
      </w:r>
      <w:proofErr w:type="gramEnd"/>
      <w:r>
        <w:rPr>
          <w:rFonts w:ascii="avenirnextltpro" w:hAnsi="avenirnextltpro"/>
          <w:color w:val="2C262D"/>
          <w:sz w:val="24"/>
        </w:rPr>
        <w:t xml:space="preserve"> été testés et respectent les limites applicables d'exposition aux radiofréquences (RF) pour le pays où ils sont destinés à être utilisés.</w:t>
      </w:r>
    </w:p>
    <w:p w14:paraId="7090346B" w14:textId="77777777" w:rsidR="00352401" w:rsidRDefault="00352401" w:rsidP="00352401">
      <w:pPr>
        <w:spacing w:after="120" w:line="390" w:lineRule="atLeast"/>
        <w:textAlignment w:val="baseline"/>
        <w:rPr>
          <w:rFonts w:ascii="avenirnextltpro" w:eastAsia="Times New Roman" w:hAnsi="avenirnextltpro" w:cs="Times New Roman"/>
          <w:color w:val="2C262D"/>
          <w:sz w:val="24"/>
          <w:szCs w:val="24"/>
        </w:rPr>
      </w:pPr>
      <w:r>
        <w:rPr>
          <w:rFonts w:ascii="avenirnextltpro" w:hAnsi="avenirnextltpro"/>
          <w:color w:val="2C262D"/>
          <w:sz w:val="24"/>
        </w:rPr>
        <w:t xml:space="preserve">Les produits destinés à être utilisés à 20 cm ou plus du corps respectent les limites d'Exposition maximale permise (EMP) et la distance minimale de sécurité est identifiée </w:t>
      </w:r>
      <w:r>
        <w:rPr>
          <w:rFonts w:ascii="avenirnextltpro" w:hAnsi="avenirnextltpro"/>
          <w:color w:val="2C262D"/>
          <w:sz w:val="24"/>
        </w:rPr>
        <w:lastRenderedPageBreak/>
        <w:t>dans ce document. Les produits destinés à être utilisés à une distance inférieure à 20 cm du corps respectent les limites du Débit d'absorption spécifique (DAS).</w:t>
      </w:r>
    </w:p>
    <w:p w14:paraId="6737F2EA" w14:textId="77777777" w:rsidR="00352401" w:rsidRDefault="00352401" w:rsidP="00352401">
      <w:pPr>
        <w:spacing w:after="120" w:line="390" w:lineRule="atLeast"/>
        <w:textAlignment w:val="baseline"/>
        <w:rPr>
          <w:rFonts w:ascii="avenirnextltpro" w:eastAsia="Times New Roman" w:hAnsi="avenirnextltpro" w:cs="Times New Roman"/>
          <w:color w:val="2C262D"/>
          <w:sz w:val="24"/>
          <w:szCs w:val="24"/>
        </w:rPr>
      </w:pPr>
      <w:r>
        <w:rPr>
          <w:rFonts w:ascii="avenirnextltpro" w:hAnsi="avenirnextltpro"/>
          <w:color w:val="2C262D"/>
          <w:sz w:val="24"/>
        </w:rPr>
        <w:t>Le débit d'absorption spécifique (DAS) désigne la quantité d'énergie véhiculée par les radiofréquences absorbée par le corps. Dans les pays suivant la limite définie par la FCC aux Etats-Unis, la limite de DAS est de 1,6 watt par kilogramme (pour un volume dont la masse est de 1 gramme de tissu) ; elle est de 2,0 W/kg (moyennée sur 10 grammes de tissu) dans les pays suivant la limite définie par le Conseil de l'Union européenne. Au cours des tests, les radios sont réglées à leur plus fort niveau de transmission et placées dans des positions simulant un usage à 10 mm du corps.</w:t>
      </w:r>
    </w:p>
    <w:p w14:paraId="686EF98F" w14:textId="77777777" w:rsidR="008A66A2" w:rsidRDefault="008A66A2" w:rsidP="001A45CB"/>
    <w:p w14:paraId="0468DB23" w14:textId="77777777" w:rsidR="00352401" w:rsidRDefault="00352401" w:rsidP="001A45CB">
      <w:pPr>
        <w:pStyle w:val="Titre2"/>
      </w:pPr>
      <w:bookmarkStart w:id="4" w:name="_Toc94620067"/>
      <w:bookmarkStart w:id="5" w:name="_Toc118886522"/>
      <w:r>
        <w:t>Exigences de la FCC pour le fonctionnement aux Etats-Unis</w:t>
      </w:r>
      <w:bookmarkEnd w:id="4"/>
      <w:bookmarkEnd w:id="5"/>
    </w:p>
    <w:p w14:paraId="45AB8EAD" w14:textId="77777777" w:rsidR="00352401" w:rsidRPr="003D09AE" w:rsidRDefault="00352401" w:rsidP="00352401">
      <w:r>
        <w:t xml:space="preserve">Les produits NETGEAR </w:t>
      </w:r>
      <w:proofErr w:type="gramStart"/>
      <w:r>
        <w:t>ont</w:t>
      </w:r>
      <w:proofErr w:type="gramEnd"/>
      <w:r>
        <w:t xml:space="preserve"> été évalués selon le Bulletin OET 65C (01-01) de la FCC et se sont avérés conformes aux exigences décrites dans la CFR 47, Sections 2.1093 et 15.247 (b) (4) concernant l'exposition aux radiofréquences engendrées par des appareils de fréquence radio. Les produits NETGEAR sont conformes aux exigences gouvernementales applicables en matière d'exposition aux ondes des fréquences radio. </w:t>
      </w:r>
    </w:p>
    <w:p w14:paraId="618D6F31" w14:textId="77777777" w:rsidR="00352401" w:rsidRDefault="00352401" w:rsidP="003E25D1">
      <w:pPr>
        <w:pStyle w:val="Titre2"/>
      </w:pPr>
      <w:bookmarkStart w:id="6" w:name="_Toc94620068"/>
      <w:bookmarkStart w:id="7" w:name="_Toc118886523"/>
      <w:r>
        <w:t>Déclarations de la FCC sur le DAS et l'exposition aux rayonnements radioélectriques</w:t>
      </w:r>
      <w:bookmarkEnd w:id="6"/>
      <w:bookmarkEnd w:id="7"/>
    </w:p>
    <w:p w14:paraId="09EF9DAB" w14:textId="77777777" w:rsidR="00352401" w:rsidRDefault="00352401" w:rsidP="00352401">
      <w:r>
        <w:t>Les informations de cette section s'appliquent aux produits qui transmettent des données ou communiquent sans fil.</w:t>
      </w:r>
    </w:p>
    <w:p w14:paraId="48806E0E" w14:textId="77777777" w:rsidR="00352401" w:rsidRDefault="00352401" w:rsidP="003E25D1">
      <w:pPr>
        <w:pStyle w:val="Titre3"/>
      </w:pPr>
      <w:bookmarkStart w:id="8" w:name="_Toc94620069"/>
      <w:bookmarkStart w:id="9" w:name="_Toc118886524"/>
      <w:r>
        <w:t>Lignes directrices de la FCC concernant la conformité et les avertissements relatifs au DAS</w:t>
      </w:r>
      <w:bookmarkEnd w:id="8"/>
      <w:bookmarkEnd w:id="9"/>
    </w:p>
    <w:p w14:paraId="020AED20" w14:textId="77777777" w:rsidR="00352401" w:rsidRDefault="00352401" w:rsidP="00352401">
      <w:r>
        <w:t xml:space="preserve">Les informations de cette section s'appliquent aux produits NETGEAR sans fil destinés à être utilisés près du corps humain. </w:t>
      </w:r>
    </w:p>
    <w:p w14:paraId="78379686" w14:textId="63B17602" w:rsidR="00382CFB" w:rsidRDefault="00352401" w:rsidP="00352401">
      <w:r>
        <w:t xml:space="preserve">Les produits NETGEAR conçus pour être utilisés à proximité du corps humain sont testés pour garantir qu'ils respectent le débit d'absorption spécifique (DAS) lorsqu'ils sont portés sur le corps. La limite du DAS définie par la FCC est de 1,6 W/kg, moyenne calculée sur 1 g de tissu. Les produits émettant des fréquences supérieures à 6 GHz sont testés en termes de conformité à la densité </w:t>
      </w:r>
      <w:r w:rsidR="00BE5021">
        <w:t xml:space="preserve">de puissance </w:t>
      </w:r>
      <w:r>
        <w:t>(DP) lorsqu'ils sont portés sur le corps, voir le Tableau 1. La limite de DP définie par la FCC est de 10 W/m</w:t>
      </w:r>
      <w:r>
        <w:rPr>
          <w:vertAlign w:val="superscript"/>
        </w:rPr>
        <w:t>2</w:t>
      </w:r>
      <w:r>
        <w:t xml:space="preserve"> lorsque la moyenne est calculée sur 4 cm</w:t>
      </w:r>
      <w:r>
        <w:rPr>
          <w:vertAlign w:val="superscript"/>
        </w:rPr>
        <w:t>2</w:t>
      </w:r>
      <w:r>
        <w:t xml:space="preserve">.  </w:t>
      </w:r>
    </w:p>
    <w:p w14:paraId="079691D7" w14:textId="77777777" w:rsidR="00352401" w:rsidRPr="00ED0A66" w:rsidRDefault="00352401" w:rsidP="00352401">
      <w:r>
        <w:t>Lorsque vous transportez le produit ou que vous l'utilisez en le portant sur vous, maintenez une distance de 10 mm entre celui-ci et votre corps afin de respecter les exigences en matière d'exposition radioélectrique.</w:t>
      </w:r>
    </w:p>
    <w:p w14:paraId="36659296" w14:textId="77777777" w:rsidR="00352401" w:rsidRDefault="00352401" w:rsidP="00352401">
      <w:r>
        <w:t>Les produits NETGEAR sont conformes à la Norme ANSI/IEEE C95.1-1999 et sont testés conformément aux méthodes et procédures de mesure spécifiées dans le Bulletin 65 Supplément C de l'OET.</w:t>
      </w:r>
    </w:p>
    <w:p w14:paraId="71B56825" w14:textId="77777777" w:rsidR="00352401" w:rsidRPr="000A3D92" w:rsidRDefault="00352401" w:rsidP="00352401">
      <w:r>
        <w:lastRenderedPageBreak/>
        <w:t>Un ordinateur portable standard équipé d'un port USB démontrera la conformité DAS des produits NETGEAR installés sur des ports USB. D'autres dispositifs, comme les tablettes ou appareils similaires, n'ont pas fait l'objet de vérifications et peuvent ne pas être conformes à la règle d'exposition aux radiofréquences correspondante. Il n'est donc pas conseillé d'utiliser ces dispositifs.</w:t>
      </w:r>
    </w:p>
    <w:p w14:paraId="5769439C" w14:textId="77777777" w:rsidR="00352401" w:rsidRPr="00434C0C" w:rsidRDefault="00352401" w:rsidP="00352401">
      <w:pPr>
        <w:rPr>
          <w:rFonts w:cs="Arial"/>
        </w:rPr>
      </w:pPr>
      <w:r>
        <w:t>Le Débit d'absorption spécifique (DAS) mesuré à 10 mm, dont la moyenne est calculée sur 1 g de tissu pour chaque produit, et la densité de puissance, dont la moyenne est calculée sur 4 cm</w:t>
      </w:r>
      <w:r>
        <w:rPr>
          <w:vertAlign w:val="superscript"/>
        </w:rPr>
        <w:t>2</w:t>
      </w:r>
      <w:r>
        <w:t xml:space="preserve"> (&gt; 6 GHz), sont indiqués dans le Tableau 1 ci-dessous.</w:t>
      </w:r>
    </w:p>
    <w:p w14:paraId="7C538E5C" w14:textId="77777777" w:rsidR="003D09AE" w:rsidRDefault="003D09AE" w:rsidP="00565E98">
      <w:pPr>
        <w:pStyle w:val="Titre4"/>
      </w:pPr>
      <w:bookmarkStart w:id="10" w:name="_Toc94620070"/>
      <w:bookmarkStart w:id="11" w:name="_Toc118886525"/>
      <w:r>
        <w:t>Tableau 1. Valeurs de Débit d'absorption spécifique (DAS) pour les produits Netgear, avec une moyenne calculée sur 1 g</w:t>
      </w:r>
      <w:bookmarkEnd w:id="10"/>
      <w:bookmarkEnd w:id="11"/>
    </w:p>
    <w:tbl>
      <w:tblPr>
        <w:tblStyle w:val="Grilledutableau"/>
        <w:tblW w:w="0" w:type="auto"/>
        <w:tblInd w:w="720" w:type="dxa"/>
        <w:tblLook w:val="04A0" w:firstRow="1" w:lastRow="0" w:firstColumn="1" w:lastColumn="0" w:noHBand="0" w:noVBand="1"/>
      </w:tblPr>
      <w:tblGrid>
        <w:gridCol w:w="3021"/>
        <w:gridCol w:w="1895"/>
        <w:gridCol w:w="1897"/>
        <w:gridCol w:w="1817"/>
      </w:tblGrid>
      <w:tr w:rsidR="00877873" w14:paraId="1ED8E537" w14:textId="77777777" w:rsidTr="000024F4">
        <w:tc>
          <w:tcPr>
            <w:tcW w:w="3021" w:type="dxa"/>
          </w:tcPr>
          <w:p w14:paraId="2C8965B2" w14:textId="5FA0125D" w:rsidR="00877873" w:rsidRPr="001F3C55" w:rsidRDefault="00877873" w:rsidP="00D726C1">
            <w:pPr>
              <w:rPr>
                <w:rFonts w:cs="Arial"/>
                <w:b/>
              </w:rPr>
            </w:pPr>
            <w:r>
              <w:rPr>
                <w:b/>
              </w:rPr>
              <w:t>Produit</w:t>
            </w:r>
          </w:p>
        </w:tc>
        <w:tc>
          <w:tcPr>
            <w:tcW w:w="1895" w:type="dxa"/>
          </w:tcPr>
          <w:p w14:paraId="2E0F2453" w14:textId="77777777" w:rsidR="00877873" w:rsidRPr="001F3C55" w:rsidRDefault="00877873" w:rsidP="00D726C1">
            <w:pPr>
              <w:rPr>
                <w:rFonts w:cs="Arial"/>
                <w:b/>
              </w:rPr>
            </w:pPr>
            <w:r>
              <w:rPr>
                <w:b/>
              </w:rPr>
              <w:t>Moyenne de DAS sur 1 g de tissu (W/kg)</w:t>
            </w:r>
          </w:p>
        </w:tc>
        <w:tc>
          <w:tcPr>
            <w:tcW w:w="1897" w:type="dxa"/>
          </w:tcPr>
          <w:p w14:paraId="15F142A5" w14:textId="77777777" w:rsidR="00877873" w:rsidRDefault="00877873" w:rsidP="00D726C1">
            <w:pPr>
              <w:rPr>
                <w:rFonts w:cs="Arial"/>
                <w:b/>
              </w:rPr>
            </w:pPr>
            <w:r>
              <w:rPr>
                <w:b/>
              </w:rPr>
              <w:t>Moyenne de DP sur 4 cm</w:t>
            </w:r>
            <w:r>
              <w:rPr>
                <w:b/>
                <w:vertAlign w:val="superscript"/>
              </w:rPr>
              <w:t>2</w:t>
            </w:r>
            <w:r>
              <w:rPr>
                <w:b/>
              </w:rPr>
              <w:t xml:space="preserve"> (W/m</w:t>
            </w:r>
            <w:r>
              <w:rPr>
                <w:b/>
                <w:vertAlign w:val="superscript"/>
              </w:rPr>
              <w:t>2</w:t>
            </w:r>
            <w:r>
              <w:rPr>
                <w:b/>
              </w:rPr>
              <w:t>)</w:t>
            </w:r>
          </w:p>
        </w:tc>
        <w:tc>
          <w:tcPr>
            <w:tcW w:w="1817" w:type="dxa"/>
          </w:tcPr>
          <w:p w14:paraId="63967A26" w14:textId="77777777" w:rsidR="00877873" w:rsidRDefault="006948F1" w:rsidP="00D726C1">
            <w:pPr>
              <w:rPr>
                <w:rFonts w:cs="Arial"/>
                <w:b/>
              </w:rPr>
            </w:pPr>
            <w:r>
              <w:rPr>
                <w:b/>
              </w:rPr>
              <w:t>Densité de puissance absorbée (W/m</w:t>
            </w:r>
            <w:r>
              <w:rPr>
                <w:b/>
                <w:vertAlign w:val="superscript"/>
              </w:rPr>
              <w:t>2</w:t>
            </w:r>
            <w:r>
              <w:rPr>
                <w:b/>
              </w:rPr>
              <w:t>)</w:t>
            </w:r>
          </w:p>
        </w:tc>
      </w:tr>
      <w:tr w:rsidR="00877873" w14:paraId="4DD7309B" w14:textId="77777777" w:rsidTr="000024F4">
        <w:tc>
          <w:tcPr>
            <w:tcW w:w="3021" w:type="dxa"/>
          </w:tcPr>
          <w:p w14:paraId="01DE278E" w14:textId="77777777" w:rsidR="00877873" w:rsidRDefault="00877873" w:rsidP="00D726C1">
            <w:pPr>
              <w:rPr>
                <w:rFonts w:cs="Arial"/>
              </w:rPr>
            </w:pPr>
            <w:r>
              <w:t>A6100</w:t>
            </w:r>
          </w:p>
        </w:tc>
        <w:tc>
          <w:tcPr>
            <w:tcW w:w="1895" w:type="dxa"/>
          </w:tcPr>
          <w:p w14:paraId="42A02B62" w14:textId="77777777" w:rsidR="00877873" w:rsidRDefault="00877873" w:rsidP="00D726C1">
            <w:pPr>
              <w:rPr>
                <w:rFonts w:cs="Arial"/>
              </w:rPr>
            </w:pPr>
            <w:r>
              <w:t>1,17</w:t>
            </w:r>
          </w:p>
        </w:tc>
        <w:tc>
          <w:tcPr>
            <w:tcW w:w="1897" w:type="dxa"/>
          </w:tcPr>
          <w:p w14:paraId="15AD1C4F" w14:textId="77777777" w:rsidR="00877873" w:rsidRDefault="00877873" w:rsidP="00D726C1">
            <w:pPr>
              <w:rPr>
                <w:rFonts w:cs="Arial"/>
              </w:rPr>
            </w:pPr>
            <w:r>
              <w:t>-</w:t>
            </w:r>
          </w:p>
        </w:tc>
        <w:tc>
          <w:tcPr>
            <w:tcW w:w="1817" w:type="dxa"/>
          </w:tcPr>
          <w:p w14:paraId="2D23B4AE" w14:textId="77777777" w:rsidR="00877873" w:rsidRDefault="00877873" w:rsidP="00D726C1">
            <w:pPr>
              <w:rPr>
                <w:rFonts w:cs="Arial"/>
              </w:rPr>
            </w:pPr>
          </w:p>
        </w:tc>
      </w:tr>
      <w:tr w:rsidR="00877873" w14:paraId="7C165F8C" w14:textId="77777777" w:rsidTr="000024F4">
        <w:tc>
          <w:tcPr>
            <w:tcW w:w="3021" w:type="dxa"/>
          </w:tcPr>
          <w:p w14:paraId="53708964" w14:textId="77777777" w:rsidR="00877873" w:rsidRDefault="00877873" w:rsidP="00D726C1">
            <w:pPr>
              <w:rPr>
                <w:rFonts w:cs="Arial"/>
              </w:rPr>
            </w:pPr>
            <w:r>
              <w:t>A6150</w:t>
            </w:r>
          </w:p>
        </w:tc>
        <w:tc>
          <w:tcPr>
            <w:tcW w:w="1895" w:type="dxa"/>
          </w:tcPr>
          <w:p w14:paraId="1F53AE6D" w14:textId="77777777" w:rsidR="00877873" w:rsidRDefault="00877873" w:rsidP="00D726C1">
            <w:pPr>
              <w:rPr>
                <w:rFonts w:cs="Arial"/>
              </w:rPr>
            </w:pPr>
            <w:r>
              <w:t>1,18</w:t>
            </w:r>
          </w:p>
        </w:tc>
        <w:tc>
          <w:tcPr>
            <w:tcW w:w="1897" w:type="dxa"/>
          </w:tcPr>
          <w:p w14:paraId="6857510E" w14:textId="77777777" w:rsidR="00877873" w:rsidRDefault="00877873" w:rsidP="00D726C1">
            <w:pPr>
              <w:rPr>
                <w:rFonts w:cs="Arial"/>
              </w:rPr>
            </w:pPr>
            <w:r>
              <w:t>-</w:t>
            </w:r>
          </w:p>
        </w:tc>
        <w:tc>
          <w:tcPr>
            <w:tcW w:w="1817" w:type="dxa"/>
          </w:tcPr>
          <w:p w14:paraId="78CD6E88" w14:textId="77777777" w:rsidR="00877873" w:rsidRDefault="00877873" w:rsidP="00D726C1">
            <w:pPr>
              <w:rPr>
                <w:rFonts w:cs="Arial"/>
              </w:rPr>
            </w:pPr>
          </w:p>
        </w:tc>
      </w:tr>
      <w:tr w:rsidR="00877873" w14:paraId="5466484B" w14:textId="77777777" w:rsidTr="000024F4">
        <w:tc>
          <w:tcPr>
            <w:tcW w:w="3021" w:type="dxa"/>
          </w:tcPr>
          <w:p w14:paraId="015C7FB7" w14:textId="77777777" w:rsidR="00877873" w:rsidRDefault="00877873" w:rsidP="00D726C1">
            <w:pPr>
              <w:rPr>
                <w:rFonts w:cs="Arial"/>
              </w:rPr>
            </w:pPr>
            <w:r>
              <w:t>A6210</w:t>
            </w:r>
          </w:p>
        </w:tc>
        <w:tc>
          <w:tcPr>
            <w:tcW w:w="1895" w:type="dxa"/>
          </w:tcPr>
          <w:p w14:paraId="549C3AB7" w14:textId="77777777" w:rsidR="00877873" w:rsidRDefault="00877873" w:rsidP="00D726C1">
            <w:pPr>
              <w:rPr>
                <w:rFonts w:cs="Arial"/>
              </w:rPr>
            </w:pPr>
            <w:r>
              <w:t>1,17</w:t>
            </w:r>
          </w:p>
        </w:tc>
        <w:tc>
          <w:tcPr>
            <w:tcW w:w="1897" w:type="dxa"/>
          </w:tcPr>
          <w:p w14:paraId="088550E8" w14:textId="77777777" w:rsidR="00877873" w:rsidRDefault="00877873" w:rsidP="00D726C1">
            <w:pPr>
              <w:rPr>
                <w:rFonts w:cs="Arial"/>
              </w:rPr>
            </w:pPr>
            <w:r>
              <w:t>-</w:t>
            </w:r>
          </w:p>
        </w:tc>
        <w:tc>
          <w:tcPr>
            <w:tcW w:w="1817" w:type="dxa"/>
          </w:tcPr>
          <w:p w14:paraId="7D7D8BBA" w14:textId="77777777" w:rsidR="00877873" w:rsidRDefault="00877873" w:rsidP="00D726C1">
            <w:pPr>
              <w:rPr>
                <w:rFonts w:cs="Arial"/>
              </w:rPr>
            </w:pPr>
          </w:p>
        </w:tc>
      </w:tr>
      <w:tr w:rsidR="00877873" w14:paraId="69A65DAD" w14:textId="77777777" w:rsidTr="000024F4">
        <w:tc>
          <w:tcPr>
            <w:tcW w:w="3021" w:type="dxa"/>
          </w:tcPr>
          <w:p w14:paraId="72F04A79" w14:textId="77777777" w:rsidR="00877873" w:rsidRDefault="00877873" w:rsidP="00D726C1">
            <w:pPr>
              <w:rPr>
                <w:rFonts w:cs="Arial"/>
              </w:rPr>
            </w:pPr>
            <w:r>
              <w:t>A7000</w:t>
            </w:r>
          </w:p>
        </w:tc>
        <w:tc>
          <w:tcPr>
            <w:tcW w:w="1895" w:type="dxa"/>
          </w:tcPr>
          <w:p w14:paraId="0765ED03" w14:textId="77777777" w:rsidR="00877873" w:rsidRDefault="00877873" w:rsidP="00D726C1">
            <w:pPr>
              <w:rPr>
                <w:rFonts w:cs="Arial"/>
              </w:rPr>
            </w:pPr>
            <w:r>
              <w:t>1,11</w:t>
            </w:r>
          </w:p>
        </w:tc>
        <w:tc>
          <w:tcPr>
            <w:tcW w:w="1897" w:type="dxa"/>
          </w:tcPr>
          <w:p w14:paraId="6C4232AD" w14:textId="77777777" w:rsidR="00877873" w:rsidRDefault="00877873" w:rsidP="00D726C1">
            <w:pPr>
              <w:rPr>
                <w:rFonts w:cs="Arial"/>
              </w:rPr>
            </w:pPr>
            <w:r>
              <w:t>-</w:t>
            </w:r>
          </w:p>
        </w:tc>
        <w:tc>
          <w:tcPr>
            <w:tcW w:w="1817" w:type="dxa"/>
          </w:tcPr>
          <w:p w14:paraId="429F0598" w14:textId="77777777" w:rsidR="00877873" w:rsidRDefault="00877873" w:rsidP="00D726C1">
            <w:pPr>
              <w:rPr>
                <w:rFonts w:cs="Arial"/>
              </w:rPr>
            </w:pPr>
          </w:p>
        </w:tc>
      </w:tr>
      <w:tr w:rsidR="00877873" w14:paraId="50C17A57" w14:textId="77777777" w:rsidTr="000024F4">
        <w:tc>
          <w:tcPr>
            <w:tcW w:w="3021" w:type="dxa"/>
          </w:tcPr>
          <w:p w14:paraId="2E649E4D" w14:textId="77777777" w:rsidR="00877873" w:rsidRDefault="00877873" w:rsidP="00D726C1">
            <w:pPr>
              <w:rPr>
                <w:rFonts w:cs="Arial"/>
              </w:rPr>
            </w:pPr>
            <w:r>
              <w:t>A8000</w:t>
            </w:r>
          </w:p>
        </w:tc>
        <w:tc>
          <w:tcPr>
            <w:tcW w:w="1895" w:type="dxa"/>
          </w:tcPr>
          <w:p w14:paraId="6519AB64" w14:textId="77777777" w:rsidR="00877873" w:rsidRDefault="00877873" w:rsidP="00D726C1">
            <w:pPr>
              <w:rPr>
                <w:rFonts w:cs="Arial"/>
              </w:rPr>
            </w:pPr>
          </w:p>
        </w:tc>
        <w:tc>
          <w:tcPr>
            <w:tcW w:w="1897" w:type="dxa"/>
          </w:tcPr>
          <w:p w14:paraId="24D0F6BE" w14:textId="77777777" w:rsidR="00877873" w:rsidRDefault="00877873" w:rsidP="00D726C1">
            <w:pPr>
              <w:rPr>
                <w:rFonts w:cs="Arial"/>
              </w:rPr>
            </w:pPr>
          </w:p>
        </w:tc>
        <w:tc>
          <w:tcPr>
            <w:tcW w:w="1817" w:type="dxa"/>
          </w:tcPr>
          <w:p w14:paraId="7F96A193" w14:textId="77777777" w:rsidR="00877873" w:rsidRDefault="00877873" w:rsidP="00D726C1">
            <w:pPr>
              <w:rPr>
                <w:rFonts w:cs="Arial"/>
              </w:rPr>
            </w:pPr>
          </w:p>
        </w:tc>
      </w:tr>
      <w:tr w:rsidR="00877873" w14:paraId="08C76D0F" w14:textId="77777777" w:rsidTr="000024F4">
        <w:tc>
          <w:tcPr>
            <w:tcW w:w="3021" w:type="dxa"/>
          </w:tcPr>
          <w:p w14:paraId="297F31DA" w14:textId="77777777" w:rsidR="00877873" w:rsidRDefault="00877873" w:rsidP="00D726C1">
            <w:pPr>
              <w:rPr>
                <w:rFonts w:cs="Arial"/>
              </w:rPr>
            </w:pPr>
            <w:r>
              <w:t>MR1100</w:t>
            </w:r>
          </w:p>
        </w:tc>
        <w:tc>
          <w:tcPr>
            <w:tcW w:w="1895" w:type="dxa"/>
          </w:tcPr>
          <w:p w14:paraId="0FA82E4C" w14:textId="77777777" w:rsidR="00877873" w:rsidRPr="00152F10" w:rsidRDefault="00877873" w:rsidP="00D726C1">
            <w:pPr>
              <w:rPr>
                <w:rFonts w:cs="Arial"/>
              </w:rPr>
            </w:pPr>
            <w:r>
              <w:t>1,39</w:t>
            </w:r>
          </w:p>
        </w:tc>
        <w:tc>
          <w:tcPr>
            <w:tcW w:w="1897" w:type="dxa"/>
          </w:tcPr>
          <w:p w14:paraId="4204D2A1" w14:textId="77777777" w:rsidR="00877873" w:rsidRDefault="00877873" w:rsidP="00D726C1">
            <w:pPr>
              <w:rPr>
                <w:rFonts w:cs="Arial"/>
              </w:rPr>
            </w:pPr>
            <w:r>
              <w:t>-</w:t>
            </w:r>
          </w:p>
        </w:tc>
        <w:tc>
          <w:tcPr>
            <w:tcW w:w="1817" w:type="dxa"/>
          </w:tcPr>
          <w:p w14:paraId="4E114D18" w14:textId="77777777" w:rsidR="00877873" w:rsidRDefault="00877873" w:rsidP="00D726C1">
            <w:pPr>
              <w:rPr>
                <w:rFonts w:cs="Arial"/>
              </w:rPr>
            </w:pPr>
          </w:p>
        </w:tc>
      </w:tr>
      <w:tr w:rsidR="00877873" w14:paraId="0326C699" w14:textId="77777777" w:rsidTr="000024F4">
        <w:tc>
          <w:tcPr>
            <w:tcW w:w="3021" w:type="dxa"/>
          </w:tcPr>
          <w:p w14:paraId="65AF9C08" w14:textId="77777777" w:rsidR="00877873" w:rsidRDefault="00877873" w:rsidP="00D726C1">
            <w:pPr>
              <w:rPr>
                <w:rFonts w:cs="Arial"/>
              </w:rPr>
            </w:pPr>
            <w:r>
              <w:t>MR5100/MR5200</w:t>
            </w:r>
          </w:p>
        </w:tc>
        <w:tc>
          <w:tcPr>
            <w:tcW w:w="1895" w:type="dxa"/>
          </w:tcPr>
          <w:p w14:paraId="1D01D8F8" w14:textId="77777777" w:rsidR="00877873" w:rsidRPr="00152F10" w:rsidRDefault="00877873" w:rsidP="00D726C1">
            <w:pPr>
              <w:rPr>
                <w:rFonts w:cs="Arial"/>
              </w:rPr>
            </w:pPr>
            <w:r>
              <w:t>1,19</w:t>
            </w:r>
          </w:p>
        </w:tc>
        <w:tc>
          <w:tcPr>
            <w:tcW w:w="1897" w:type="dxa"/>
          </w:tcPr>
          <w:p w14:paraId="6AED5172" w14:textId="77777777" w:rsidR="00877873" w:rsidRDefault="00877873" w:rsidP="00D726C1">
            <w:pPr>
              <w:rPr>
                <w:rFonts w:cs="Arial"/>
              </w:rPr>
            </w:pPr>
            <w:r>
              <w:t>-</w:t>
            </w:r>
          </w:p>
        </w:tc>
        <w:tc>
          <w:tcPr>
            <w:tcW w:w="1817" w:type="dxa"/>
          </w:tcPr>
          <w:p w14:paraId="2D5A7AD3" w14:textId="77777777" w:rsidR="00877873" w:rsidRDefault="00877873" w:rsidP="00D726C1">
            <w:pPr>
              <w:rPr>
                <w:rFonts w:cs="Arial"/>
              </w:rPr>
            </w:pPr>
          </w:p>
        </w:tc>
      </w:tr>
      <w:tr w:rsidR="00877873" w14:paraId="65ABE432" w14:textId="77777777" w:rsidTr="000024F4">
        <w:tc>
          <w:tcPr>
            <w:tcW w:w="3021" w:type="dxa"/>
          </w:tcPr>
          <w:p w14:paraId="019D9C2D" w14:textId="77777777" w:rsidR="00877873" w:rsidRDefault="00877873" w:rsidP="00D726C1">
            <w:pPr>
              <w:rPr>
                <w:rFonts w:cs="Arial"/>
              </w:rPr>
            </w:pPr>
            <w:r>
              <w:t>WNA3100M</w:t>
            </w:r>
          </w:p>
        </w:tc>
        <w:tc>
          <w:tcPr>
            <w:tcW w:w="1895" w:type="dxa"/>
          </w:tcPr>
          <w:p w14:paraId="167D0D7F" w14:textId="77777777" w:rsidR="00877873" w:rsidRPr="00152F10" w:rsidRDefault="00877873" w:rsidP="00D726C1">
            <w:pPr>
              <w:rPr>
                <w:rFonts w:cs="Arial"/>
              </w:rPr>
            </w:pPr>
            <w:r>
              <w:t>1,18</w:t>
            </w:r>
          </w:p>
        </w:tc>
        <w:tc>
          <w:tcPr>
            <w:tcW w:w="1897" w:type="dxa"/>
          </w:tcPr>
          <w:p w14:paraId="567B6C83" w14:textId="77777777" w:rsidR="00877873" w:rsidRDefault="00877873" w:rsidP="00D726C1">
            <w:pPr>
              <w:rPr>
                <w:rFonts w:cs="Arial"/>
              </w:rPr>
            </w:pPr>
            <w:r>
              <w:t>-</w:t>
            </w:r>
          </w:p>
        </w:tc>
        <w:tc>
          <w:tcPr>
            <w:tcW w:w="1817" w:type="dxa"/>
          </w:tcPr>
          <w:p w14:paraId="57FED12F" w14:textId="77777777" w:rsidR="00877873" w:rsidRDefault="00877873" w:rsidP="00D726C1">
            <w:pPr>
              <w:rPr>
                <w:rFonts w:cs="Arial"/>
              </w:rPr>
            </w:pPr>
          </w:p>
        </w:tc>
      </w:tr>
      <w:tr w:rsidR="00877873" w14:paraId="4418E7CF" w14:textId="77777777" w:rsidTr="000024F4">
        <w:tc>
          <w:tcPr>
            <w:tcW w:w="3021" w:type="dxa"/>
          </w:tcPr>
          <w:p w14:paraId="0E5E3021" w14:textId="77777777" w:rsidR="00877873" w:rsidRDefault="00877873" w:rsidP="00624A05">
            <w:pPr>
              <w:rPr>
                <w:rFonts w:cs="Arial"/>
              </w:rPr>
            </w:pPr>
            <w:r>
              <w:t>MR6110</w:t>
            </w:r>
          </w:p>
        </w:tc>
        <w:tc>
          <w:tcPr>
            <w:tcW w:w="1895" w:type="dxa"/>
          </w:tcPr>
          <w:p w14:paraId="4E690CEC" w14:textId="77777777" w:rsidR="00877873" w:rsidRDefault="00877873" w:rsidP="00624A05">
            <w:pPr>
              <w:rPr>
                <w:rFonts w:cs="Arial"/>
              </w:rPr>
            </w:pPr>
            <w:r>
              <w:t>1,44</w:t>
            </w:r>
          </w:p>
        </w:tc>
        <w:tc>
          <w:tcPr>
            <w:tcW w:w="1897" w:type="dxa"/>
          </w:tcPr>
          <w:p w14:paraId="2F2196A6" w14:textId="77777777" w:rsidR="00877873" w:rsidRDefault="00877873" w:rsidP="00624A05">
            <w:pPr>
              <w:rPr>
                <w:rFonts w:cs="Arial"/>
              </w:rPr>
            </w:pPr>
            <w:r>
              <w:t>-</w:t>
            </w:r>
          </w:p>
        </w:tc>
        <w:tc>
          <w:tcPr>
            <w:tcW w:w="1817" w:type="dxa"/>
          </w:tcPr>
          <w:p w14:paraId="369D1AC6" w14:textId="77777777" w:rsidR="00877873" w:rsidRDefault="00877873" w:rsidP="00624A05">
            <w:pPr>
              <w:rPr>
                <w:rFonts w:cs="Arial"/>
              </w:rPr>
            </w:pPr>
          </w:p>
        </w:tc>
      </w:tr>
      <w:tr w:rsidR="00877873" w14:paraId="6E3E574F" w14:textId="77777777" w:rsidTr="000024F4">
        <w:tc>
          <w:tcPr>
            <w:tcW w:w="3021" w:type="dxa"/>
          </w:tcPr>
          <w:p w14:paraId="0A81CDCA" w14:textId="77777777" w:rsidR="00877873" w:rsidRDefault="00877873" w:rsidP="00624A05">
            <w:pPr>
              <w:rPr>
                <w:rFonts w:cs="Arial"/>
              </w:rPr>
            </w:pPr>
            <w:r>
              <w:t>MR6150, MR6400</w:t>
            </w:r>
          </w:p>
        </w:tc>
        <w:tc>
          <w:tcPr>
            <w:tcW w:w="1895" w:type="dxa"/>
          </w:tcPr>
          <w:p w14:paraId="30C06CD7" w14:textId="77777777" w:rsidR="00877873" w:rsidRDefault="00877873" w:rsidP="00624A05">
            <w:pPr>
              <w:rPr>
                <w:rFonts w:cs="Arial"/>
              </w:rPr>
            </w:pPr>
            <w:r>
              <w:t>1,43</w:t>
            </w:r>
          </w:p>
        </w:tc>
        <w:tc>
          <w:tcPr>
            <w:tcW w:w="1897" w:type="dxa"/>
          </w:tcPr>
          <w:p w14:paraId="611C3F42" w14:textId="77777777" w:rsidR="00877873" w:rsidRDefault="00781B66" w:rsidP="00624A05">
            <w:pPr>
              <w:rPr>
                <w:rFonts w:cs="Arial"/>
              </w:rPr>
            </w:pPr>
            <w:r>
              <w:t>1,88</w:t>
            </w:r>
          </w:p>
        </w:tc>
        <w:tc>
          <w:tcPr>
            <w:tcW w:w="1817" w:type="dxa"/>
          </w:tcPr>
          <w:p w14:paraId="13B3A7F0" w14:textId="77777777" w:rsidR="00877873" w:rsidRDefault="00781B66" w:rsidP="00624A05">
            <w:pPr>
              <w:rPr>
                <w:rFonts w:cs="Arial"/>
              </w:rPr>
            </w:pPr>
            <w:r>
              <w:t>0,55</w:t>
            </w:r>
          </w:p>
        </w:tc>
      </w:tr>
      <w:tr w:rsidR="00877873" w14:paraId="504FDB54" w14:textId="77777777" w:rsidTr="000024F4">
        <w:tc>
          <w:tcPr>
            <w:tcW w:w="3021" w:type="dxa"/>
          </w:tcPr>
          <w:p w14:paraId="68A86995" w14:textId="77777777" w:rsidR="00877873" w:rsidRDefault="00877873" w:rsidP="00624A05">
            <w:pPr>
              <w:rPr>
                <w:rFonts w:cs="Arial"/>
              </w:rPr>
            </w:pPr>
            <w:r>
              <w:t>MR6500</w:t>
            </w:r>
          </w:p>
        </w:tc>
        <w:tc>
          <w:tcPr>
            <w:tcW w:w="1895" w:type="dxa"/>
          </w:tcPr>
          <w:p w14:paraId="1FE76AF2" w14:textId="77777777" w:rsidR="00877873" w:rsidRDefault="00877873" w:rsidP="00624A05">
            <w:pPr>
              <w:rPr>
                <w:rFonts w:cs="Arial"/>
              </w:rPr>
            </w:pPr>
            <w:r>
              <w:t>1,43</w:t>
            </w:r>
          </w:p>
        </w:tc>
        <w:tc>
          <w:tcPr>
            <w:tcW w:w="1897" w:type="dxa"/>
          </w:tcPr>
          <w:p w14:paraId="0BFE9C63" w14:textId="77777777" w:rsidR="00877873" w:rsidRDefault="00877873" w:rsidP="00624A05">
            <w:pPr>
              <w:rPr>
                <w:rFonts w:cs="Arial"/>
              </w:rPr>
            </w:pPr>
            <w:r>
              <w:t>4,21</w:t>
            </w:r>
          </w:p>
        </w:tc>
        <w:tc>
          <w:tcPr>
            <w:tcW w:w="1817" w:type="dxa"/>
          </w:tcPr>
          <w:p w14:paraId="41C2269B" w14:textId="77777777" w:rsidR="00877873" w:rsidRDefault="00877873" w:rsidP="00624A05">
            <w:pPr>
              <w:rPr>
                <w:rFonts w:cs="Arial"/>
              </w:rPr>
            </w:pPr>
          </w:p>
        </w:tc>
      </w:tr>
      <w:tr w:rsidR="00877873" w14:paraId="00DE71B4" w14:textId="77777777" w:rsidTr="000024F4">
        <w:tc>
          <w:tcPr>
            <w:tcW w:w="3021" w:type="dxa"/>
          </w:tcPr>
          <w:p w14:paraId="229E093F" w14:textId="77777777" w:rsidR="00877873" w:rsidRDefault="00877873" w:rsidP="00D726C1">
            <w:pPr>
              <w:rPr>
                <w:rFonts w:cs="Arial"/>
              </w:rPr>
            </w:pPr>
            <w:r>
              <w:t>WNDA3100v3</w:t>
            </w:r>
          </w:p>
        </w:tc>
        <w:tc>
          <w:tcPr>
            <w:tcW w:w="1895" w:type="dxa"/>
          </w:tcPr>
          <w:p w14:paraId="23D586A9" w14:textId="77777777" w:rsidR="00877873" w:rsidRPr="00152F10" w:rsidRDefault="00877873" w:rsidP="00D726C1">
            <w:pPr>
              <w:rPr>
                <w:rFonts w:cs="Arial"/>
              </w:rPr>
            </w:pPr>
            <w:r>
              <w:t>1,19</w:t>
            </w:r>
          </w:p>
        </w:tc>
        <w:tc>
          <w:tcPr>
            <w:tcW w:w="1897" w:type="dxa"/>
          </w:tcPr>
          <w:p w14:paraId="519BD3E4" w14:textId="77777777" w:rsidR="00877873" w:rsidRDefault="00877873" w:rsidP="00D726C1">
            <w:pPr>
              <w:rPr>
                <w:rFonts w:cs="Arial"/>
              </w:rPr>
            </w:pPr>
            <w:r>
              <w:t>-</w:t>
            </w:r>
          </w:p>
        </w:tc>
        <w:tc>
          <w:tcPr>
            <w:tcW w:w="1817" w:type="dxa"/>
          </w:tcPr>
          <w:p w14:paraId="621CAB24" w14:textId="77777777" w:rsidR="00877873" w:rsidRDefault="00877873" w:rsidP="00D726C1">
            <w:pPr>
              <w:rPr>
                <w:rFonts w:cs="Arial"/>
              </w:rPr>
            </w:pPr>
          </w:p>
        </w:tc>
      </w:tr>
      <w:tr w:rsidR="00877873" w14:paraId="670297EA" w14:textId="77777777" w:rsidTr="000024F4">
        <w:tc>
          <w:tcPr>
            <w:tcW w:w="3021" w:type="dxa"/>
          </w:tcPr>
          <w:p w14:paraId="70BCAFE6" w14:textId="77777777" w:rsidR="00877873" w:rsidRDefault="00877873" w:rsidP="00D726C1">
            <w:pPr>
              <w:rPr>
                <w:rFonts w:cs="Arial"/>
              </w:rPr>
            </w:pPr>
            <w:r>
              <w:t>AC797</w:t>
            </w:r>
          </w:p>
        </w:tc>
        <w:tc>
          <w:tcPr>
            <w:tcW w:w="1895" w:type="dxa"/>
          </w:tcPr>
          <w:p w14:paraId="11B4FC86" w14:textId="77777777" w:rsidR="00877873" w:rsidRPr="00152F10" w:rsidRDefault="00877873" w:rsidP="00D726C1">
            <w:pPr>
              <w:rPr>
                <w:rFonts w:cs="Arial"/>
              </w:rPr>
            </w:pPr>
            <w:r>
              <w:t>1,37</w:t>
            </w:r>
          </w:p>
        </w:tc>
        <w:tc>
          <w:tcPr>
            <w:tcW w:w="1897" w:type="dxa"/>
          </w:tcPr>
          <w:p w14:paraId="67486A55" w14:textId="77777777" w:rsidR="00877873" w:rsidRDefault="00877873" w:rsidP="00D726C1">
            <w:pPr>
              <w:rPr>
                <w:rFonts w:cs="Arial"/>
              </w:rPr>
            </w:pPr>
            <w:r>
              <w:t>-</w:t>
            </w:r>
          </w:p>
        </w:tc>
        <w:tc>
          <w:tcPr>
            <w:tcW w:w="1817" w:type="dxa"/>
          </w:tcPr>
          <w:p w14:paraId="60242DEC" w14:textId="77777777" w:rsidR="00877873" w:rsidRDefault="00877873" w:rsidP="00D726C1">
            <w:pPr>
              <w:rPr>
                <w:rFonts w:cs="Arial"/>
              </w:rPr>
            </w:pPr>
          </w:p>
        </w:tc>
      </w:tr>
      <w:tr w:rsidR="00877873" w14:paraId="6AF75DEC" w14:textId="77777777" w:rsidTr="000024F4">
        <w:tc>
          <w:tcPr>
            <w:tcW w:w="3021" w:type="dxa"/>
          </w:tcPr>
          <w:p w14:paraId="698ADC66" w14:textId="77777777" w:rsidR="00877873" w:rsidRDefault="00877873" w:rsidP="00D726C1">
            <w:pPr>
              <w:rPr>
                <w:rFonts w:cs="Arial"/>
              </w:rPr>
            </w:pPr>
          </w:p>
        </w:tc>
        <w:tc>
          <w:tcPr>
            <w:tcW w:w="1895" w:type="dxa"/>
          </w:tcPr>
          <w:p w14:paraId="0F362095" w14:textId="77777777" w:rsidR="00877873" w:rsidRPr="00152F10" w:rsidRDefault="00877873" w:rsidP="00D726C1">
            <w:pPr>
              <w:rPr>
                <w:rFonts w:cs="Arial"/>
              </w:rPr>
            </w:pPr>
          </w:p>
        </w:tc>
        <w:tc>
          <w:tcPr>
            <w:tcW w:w="1897" w:type="dxa"/>
          </w:tcPr>
          <w:p w14:paraId="2A8C9A58" w14:textId="77777777" w:rsidR="00877873" w:rsidRPr="00152F10" w:rsidRDefault="00877873" w:rsidP="00D726C1">
            <w:pPr>
              <w:rPr>
                <w:rFonts w:cs="Arial"/>
              </w:rPr>
            </w:pPr>
          </w:p>
        </w:tc>
        <w:tc>
          <w:tcPr>
            <w:tcW w:w="1817" w:type="dxa"/>
          </w:tcPr>
          <w:p w14:paraId="6F09EDDE" w14:textId="77777777" w:rsidR="00877873" w:rsidRPr="00152F10" w:rsidRDefault="00877873" w:rsidP="00D726C1">
            <w:pPr>
              <w:rPr>
                <w:rFonts w:cs="Arial"/>
              </w:rPr>
            </w:pPr>
          </w:p>
        </w:tc>
      </w:tr>
    </w:tbl>
    <w:p w14:paraId="2EDB25BD" w14:textId="2A09095D" w:rsidR="008A66A2" w:rsidRPr="000024F4" w:rsidRDefault="00850254" w:rsidP="001A45CB">
      <w:pPr>
        <w:spacing w:after="0" w:line="240" w:lineRule="auto"/>
        <w:rPr>
          <w:i/>
          <w:sz w:val="18"/>
          <w:szCs w:val="18"/>
        </w:rPr>
      </w:pPr>
      <w:bookmarkStart w:id="12" w:name="_Toc94620071"/>
      <w:r>
        <w:rPr>
          <w:i/>
          <w:sz w:val="18"/>
        </w:rPr>
        <w:t xml:space="preserve">Remarque : </w:t>
      </w:r>
      <w:r w:rsidR="00E22871">
        <w:rPr>
          <w:i/>
          <w:sz w:val="18"/>
        </w:rPr>
        <w:t>l</w:t>
      </w:r>
      <w:r>
        <w:rPr>
          <w:i/>
          <w:sz w:val="18"/>
        </w:rPr>
        <w:t>es produits peuvent ne pas être disponibles sur certains marchés</w:t>
      </w:r>
    </w:p>
    <w:p w14:paraId="28439901" w14:textId="77777777" w:rsidR="00E22A4F" w:rsidRPr="001F3C55" w:rsidRDefault="00E22A4F" w:rsidP="003E25D1">
      <w:pPr>
        <w:pStyle w:val="Titre3"/>
      </w:pPr>
      <w:bookmarkStart w:id="13" w:name="_Toc118886526"/>
      <w:r>
        <w:t>Directives de la FCC en matière d'exposition</w:t>
      </w:r>
      <w:bookmarkEnd w:id="12"/>
      <w:bookmarkEnd w:id="13"/>
    </w:p>
    <w:p w14:paraId="445190EE" w14:textId="77777777" w:rsidR="00E22A4F" w:rsidRDefault="00E22A4F" w:rsidP="00E22A4F">
      <w:r>
        <w:t xml:space="preserve">Les informations de cette section s'appliquent aux produits NETGEAR sans fil qui ne sont pas destinés à être utilisés près du corps humain. </w:t>
      </w:r>
    </w:p>
    <w:p w14:paraId="0831E4F0" w14:textId="77777777" w:rsidR="00E22A4F" w:rsidRDefault="00E22A4F" w:rsidP="00E22A4F">
      <w:pPr>
        <w:rPr>
          <w:rFonts w:cs="Arial"/>
        </w:rPr>
      </w:pPr>
      <w:r>
        <w:t xml:space="preserve">Les produits NETGEAR </w:t>
      </w:r>
      <w:proofErr w:type="gramStart"/>
      <w:r>
        <w:t>respectent</w:t>
      </w:r>
      <w:proofErr w:type="gramEnd"/>
      <w:r>
        <w:t xml:space="preserve"> les limites d'exposition aux rayonnements définies par la FCC pour un environnement non contrôlé en cas d'installation et d'utilisation à une distance minimale de 20 cm entre la source des rayonnements et votre corps, sauf dans les cas indiqués dans le Tableau 2 ci-dessous.</w:t>
      </w:r>
    </w:p>
    <w:p w14:paraId="7D2882EE" w14:textId="77777777" w:rsidR="00E22A4F" w:rsidRDefault="00E22A4F" w:rsidP="00565E98">
      <w:pPr>
        <w:pStyle w:val="Titre4"/>
      </w:pPr>
      <w:bookmarkStart w:id="14" w:name="_Toc94620072"/>
      <w:bookmarkStart w:id="15" w:name="_Toc118886527"/>
      <w:r>
        <w:t>Tableau 2. Produits et distance minimale entre l'appareil et le corps de l'utilisateur</w:t>
      </w:r>
      <w:bookmarkEnd w:id="14"/>
      <w:r>
        <w:t xml:space="preserve"> (- </w:t>
      </w:r>
      <w:r>
        <w:rPr>
          <w:rFonts w:ascii="MS Mincho" w:hAnsi="MS Mincho"/>
        </w:rPr>
        <w:t>表</w:t>
      </w:r>
      <w:r>
        <w:t xml:space="preserve"> 2).</w:t>
      </w:r>
      <w:bookmarkEnd w:id="15"/>
    </w:p>
    <w:tbl>
      <w:tblPr>
        <w:tblStyle w:val="Grilledutableau"/>
        <w:tblW w:w="0" w:type="auto"/>
        <w:tblInd w:w="720" w:type="dxa"/>
        <w:tblLook w:val="04A0" w:firstRow="1" w:lastRow="0" w:firstColumn="1" w:lastColumn="0" w:noHBand="0" w:noVBand="1"/>
      </w:tblPr>
      <w:tblGrid>
        <w:gridCol w:w="5395"/>
        <w:gridCol w:w="2880"/>
      </w:tblGrid>
      <w:tr w:rsidR="00E22A4F" w14:paraId="050B405A" w14:textId="77777777" w:rsidTr="00951F50">
        <w:tc>
          <w:tcPr>
            <w:tcW w:w="5395" w:type="dxa"/>
          </w:tcPr>
          <w:p w14:paraId="1633EA10" w14:textId="7F208487" w:rsidR="00E22A4F" w:rsidRPr="001F3C55" w:rsidRDefault="00E22A4F" w:rsidP="00951F50">
            <w:pPr>
              <w:rPr>
                <w:rFonts w:cs="Arial"/>
                <w:b/>
              </w:rPr>
            </w:pPr>
            <w:r>
              <w:rPr>
                <w:b/>
              </w:rPr>
              <w:t>Produit</w:t>
            </w:r>
          </w:p>
        </w:tc>
        <w:tc>
          <w:tcPr>
            <w:tcW w:w="2880" w:type="dxa"/>
          </w:tcPr>
          <w:p w14:paraId="60A71631" w14:textId="77777777" w:rsidR="00E22A4F" w:rsidRPr="001F3C55" w:rsidRDefault="00E22A4F" w:rsidP="00951F50">
            <w:pPr>
              <w:rPr>
                <w:rFonts w:cs="Arial"/>
                <w:b/>
              </w:rPr>
            </w:pPr>
            <w:r>
              <w:rPr>
                <w:b/>
              </w:rPr>
              <w:t>Distance minimale entre l'appareil et une personne ou un animal (cm)</w:t>
            </w:r>
          </w:p>
        </w:tc>
      </w:tr>
      <w:tr w:rsidR="00E22A4F" w14:paraId="00432706" w14:textId="77777777" w:rsidTr="00951F50">
        <w:tc>
          <w:tcPr>
            <w:tcW w:w="5395" w:type="dxa"/>
          </w:tcPr>
          <w:p w14:paraId="1BB07B6A" w14:textId="77777777" w:rsidR="00E22A4F" w:rsidRPr="00152F10" w:rsidRDefault="00E22A4F" w:rsidP="00951F50">
            <w:pPr>
              <w:rPr>
                <w:rFonts w:cs="Arial"/>
              </w:rPr>
            </w:pPr>
            <w:r>
              <w:t>WNDR4300, EX6400, EX7300</w:t>
            </w:r>
          </w:p>
        </w:tc>
        <w:tc>
          <w:tcPr>
            <w:tcW w:w="2880" w:type="dxa"/>
          </w:tcPr>
          <w:p w14:paraId="5C7B4642" w14:textId="77777777" w:rsidR="00E22A4F" w:rsidRPr="00152F10" w:rsidRDefault="00E22A4F" w:rsidP="00951F50">
            <w:pPr>
              <w:rPr>
                <w:rFonts w:cs="Arial"/>
              </w:rPr>
            </w:pPr>
            <w:r>
              <w:t>21 cm</w:t>
            </w:r>
          </w:p>
        </w:tc>
      </w:tr>
      <w:tr w:rsidR="00E22A4F" w14:paraId="67E76017" w14:textId="77777777" w:rsidTr="00951F50">
        <w:tc>
          <w:tcPr>
            <w:tcW w:w="5395" w:type="dxa"/>
          </w:tcPr>
          <w:p w14:paraId="2B3CCAE0" w14:textId="77777777" w:rsidR="00E22A4F" w:rsidRPr="00611798" w:rsidRDefault="00E22A4F" w:rsidP="00951F50">
            <w:pPr>
              <w:rPr>
                <w:rFonts w:cs="Arial"/>
                <w:lang w:val="en-IE"/>
              </w:rPr>
            </w:pPr>
            <w:r w:rsidRPr="00611798">
              <w:rPr>
                <w:lang w:val="en-IE"/>
              </w:rPr>
              <w:t>WAC505, WAX610Y, WAX620E, WAX630E, MR70, MS70, WAX615</w:t>
            </w:r>
          </w:p>
        </w:tc>
        <w:tc>
          <w:tcPr>
            <w:tcW w:w="2880" w:type="dxa"/>
          </w:tcPr>
          <w:p w14:paraId="563FC7F8" w14:textId="77777777" w:rsidR="00E22A4F" w:rsidRPr="00152F10" w:rsidRDefault="00E22A4F" w:rsidP="00951F50">
            <w:pPr>
              <w:rPr>
                <w:rFonts w:cs="Arial"/>
              </w:rPr>
            </w:pPr>
            <w:r>
              <w:t>22 cm</w:t>
            </w:r>
          </w:p>
        </w:tc>
      </w:tr>
      <w:tr w:rsidR="00E22A4F" w14:paraId="499D3CB4" w14:textId="77777777" w:rsidTr="00951F50">
        <w:tc>
          <w:tcPr>
            <w:tcW w:w="5395" w:type="dxa"/>
          </w:tcPr>
          <w:p w14:paraId="325E3AE2" w14:textId="77777777" w:rsidR="00E22A4F" w:rsidRPr="00152F10" w:rsidRDefault="00E22A4F" w:rsidP="00951F50">
            <w:pPr>
              <w:rPr>
                <w:rFonts w:cs="Arial"/>
              </w:rPr>
            </w:pPr>
            <w:r>
              <w:t>EX7500, RBW30, WNDAP620, WNDAP660, R6400v2, R6700v3, XR300, RAX35v2, RAX38v2, RAX40v2, RAX49, RAX54v2, SXR30, SXS30, RBR350, RBS350, RAXE300</w:t>
            </w:r>
          </w:p>
        </w:tc>
        <w:tc>
          <w:tcPr>
            <w:tcW w:w="2880" w:type="dxa"/>
          </w:tcPr>
          <w:p w14:paraId="6405B27C" w14:textId="77777777" w:rsidR="00E22A4F" w:rsidRPr="00152F10" w:rsidRDefault="00E22A4F" w:rsidP="00951F50">
            <w:pPr>
              <w:rPr>
                <w:rFonts w:cs="Arial"/>
              </w:rPr>
            </w:pPr>
            <w:r>
              <w:t>23 cm</w:t>
            </w:r>
          </w:p>
        </w:tc>
      </w:tr>
      <w:tr w:rsidR="00E22A4F" w14:paraId="5146D0F5" w14:textId="77777777" w:rsidTr="00951F50">
        <w:tc>
          <w:tcPr>
            <w:tcW w:w="5395" w:type="dxa"/>
          </w:tcPr>
          <w:p w14:paraId="302E9052" w14:textId="77777777" w:rsidR="00E22A4F" w:rsidRPr="00152F10" w:rsidRDefault="00E22A4F" w:rsidP="00951F50">
            <w:pPr>
              <w:rPr>
                <w:rFonts w:cs="Arial"/>
              </w:rPr>
            </w:pPr>
            <w:r>
              <w:lastRenderedPageBreak/>
              <w:t>C6250, R6900P, R7000P, RBW30, EX8000, RAX28, RAX29, RAX30, RAX38, RAX40, RAX80, WAX630</w:t>
            </w:r>
          </w:p>
        </w:tc>
        <w:tc>
          <w:tcPr>
            <w:tcW w:w="2880" w:type="dxa"/>
          </w:tcPr>
          <w:p w14:paraId="056365D8" w14:textId="77777777" w:rsidR="00E22A4F" w:rsidRPr="00152F10" w:rsidRDefault="00E22A4F" w:rsidP="00951F50">
            <w:pPr>
              <w:rPr>
                <w:rFonts w:cs="Arial"/>
              </w:rPr>
            </w:pPr>
            <w:r>
              <w:t>24 cm</w:t>
            </w:r>
          </w:p>
        </w:tc>
      </w:tr>
      <w:tr w:rsidR="00E22A4F" w14:paraId="2310B03F" w14:textId="77777777" w:rsidTr="00951F50">
        <w:tc>
          <w:tcPr>
            <w:tcW w:w="5395" w:type="dxa"/>
          </w:tcPr>
          <w:p w14:paraId="24CB1767" w14:textId="77777777" w:rsidR="00E22A4F" w:rsidRPr="00152F10" w:rsidRDefault="00E22A4F" w:rsidP="00951F50">
            <w:pPr>
              <w:rPr>
                <w:rFonts w:cs="Arial"/>
              </w:rPr>
            </w:pPr>
            <w:r>
              <w:t>C6300XB3, C7100V, C7500, D7000, WAC104, WAC124, WAC720, WAC730, WNDR4500, WNR2000, RAX20, RAX42, RAX43, RAX45, RAX48, RAX50, RAX50S, XR1000, EAX11, EAX14, EAX15, LBR20</w:t>
            </w:r>
          </w:p>
        </w:tc>
        <w:tc>
          <w:tcPr>
            <w:tcW w:w="2880" w:type="dxa"/>
          </w:tcPr>
          <w:p w14:paraId="1E4DA070" w14:textId="77777777" w:rsidR="00E22A4F" w:rsidRPr="00152F10" w:rsidRDefault="00E22A4F" w:rsidP="00951F50">
            <w:pPr>
              <w:rPr>
                <w:rFonts w:cs="Arial"/>
              </w:rPr>
            </w:pPr>
            <w:r>
              <w:t>25 cm</w:t>
            </w:r>
          </w:p>
        </w:tc>
      </w:tr>
      <w:tr w:rsidR="00E22A4F" w14:paraId="22030EC4" w14:textId="77777777" w:rsidTr="00951F50">
        <w:tc>
          <w:tcPr>
            <w:tcW w:w="5395" w:type="dxa"/>
          </w:tcPr>
          <w:p w14:paraId="52462645" w14:textId="77777777" w:rsidR="00E22A4F" w:rsidRPr="00152F10" w:rsidRDefault="00E22A4F" w:rsidP="00951F50">
            <w:pPr>
              <w:rPr>
                <w:rFonts w:cs="Arial"/>
              </w:rPr>
            </w:pPr>
            <w:r>
              <w:t>D7000v2, EX6400, R6350, R6850, RBS50, RBS50Y, WAC730, WND930, LAX20, WAX206</w:t>
            </w:r>
          </w:p>
        </w:tc>
        <w:tc>
          <w:tcPr>
            <w:tcW w:w="2880" w:type="dxa"/>
          </w:tcPr>
          <w:p w14:paraId="6837068C" w14:textId="77777777" w:rsidR="00E22A4F" w:rsidRPr="00152F10" w:rsidRDefault="00E22A4F" w:rsidP="00951F50">
            <w:pPr>
              <w:rPr>
                <w:rFonts w:cs="Arial"/>
              </w:rPr>
            </w:pPr>
            <w:r>
              <w:t>26 cm</w:t>
            </w:r>
          </w:p>
        </w:tc>
      </w:tr>
      <w:tr w:rsidR="00E22A4F" w14:paraId="0ADF91BF" w14:textId="77777777" w:rsidTr="00951F50">
        <w:tc>
          <w:tcPr>
            <w:tcW w:w="5395" w:type="dxa"/>
          </w:tcPr>
          <w:p w14:paraId="6A5A29E0" w14:textId="77777777" w:rsidR="00E22A4F" w:rsidRPr="00152F10" w:rsidRDefault="00E22A4F" w:rsidP="00951F50">
            <w:pPr>
              <w:rPr>
                <w:rFonts w:cs="Arial"/>
              </w:rPr>
            </w:pPr>
            <w:r>
              <w:t>EX7000, WNDAP360, WAC564, RBS50Y, SRC60, WAC540, CAX30, MR80, MS80, EX6250v2, EX6400v3</w:t>
            </w:r>
          </w:p>
        </w:tc>
        <w:tc>
          <w:tcPr>
            <w:tcW w:w="2880" w:type="dxa"/>
          </w:tcPr>
          <w:p w14:paraId="20056AD1" w14:textId="77777777" w:rsidR="00E22A4F" w:rsidRPr="00152F10" w:rsidRDefault="00E22A4F" w:rsidP="00951F50">
            <w:pPr>
              <w:rPr>
                <w:rFonts w:cs="Arial"/>
              </w:rPr>
            </w:pPr>
            <w:r>
              <w:t>27 cm</w:t>
            </w:r>
          </w:p>
        </w:tc>
      </w:tr>
      <w:tr w:rsidR="00E22A4F" w14:paraId="635B9497" w14:textId="77777777" w:rsidTr="00951F50">
        <w:tc>
          <w:tcPr>
            <w:tcW w:w="5395" w:type="dxa"/>
          </w:tcPr>
          <w:p w14:paraId="3DE6FA3E" w14:textId="77777777" w:rsidR="00E22A4F" w:rsidRPr="00152F10" w:rsidRDefault="00E22A4F" w:rsidP="00951F50">
            <w:pPr>
              <w:rPr>
                <w:rFonts w:cs="Arial"/>
              </w:rPr>
            </w:pPr>
            <w:r>
              <w:t>R7500, R8900, R9000, RBR50, RBS50, SRS60, SRR60, WND930, XR700, EAX20, RAX70, RAX78, EAX18</w:t>
            </w:r>
          </w:p>
        </w:tc>
        <w:tc>
          <w:tcPr>
            <w:tcW w:w="2880" w:type="dxa"/>
          </w:tcPr>
          <w:p w14:paraId="611AFCA8" w14:textId="77777777" w:rsidR="00E22A4F" w:rsidRPr="00152F10" w:rsidRDefault="00E22A4F" w:rsidP="00951F50">
            <w:pPr>
              <w:rPr>
                <w:rFonts w:cs="Arial"/>
              </w:rPr>
            </w:pPr>
            <w:r>
              <w:t>28 cm</w:t>
            </w:r>
          </w:p>
        </w:tc>
      </w:tr>
      <w:tr w:rsidR="00E22A4F" w14:paraId="1F5D869F" w14:textId="77777777" w:rsidTr="00951F50">
        <w:tc>
          <w:tcPr>
            <w:tcW w:w="5395" w:type="dxa"/>
          </w:tcPr>
          <w:p w14:paraId="4B6063B5" w14:textId="77777777" w:rsidR="00E22A4F" w:rsidRPr="00152F10" w:rsidRDefault="00E22A4F" w:rsidP="00951F50">
            <w:pPr>
              <w:rPr>
                <w:rFonts w:cs="Arial"/>
              </w:rPr>
            </w:pPr>
            <w:r>
              <w:t>C7000v2, D7800, EX7300, R7800, RBR40, RBS40, XR450, XR500</w:t>
            </w:r>
          </w:p>
        </w:tc>
        <w:tc>
          <w:tcPr>
            <w:tcW w:w="2880" w:type="dxa"/>
          </w:tcPr>
          <w:p w14:paraId="4BDE0473" w14:textId="77777777" w:rsidR="00E22A4F" w:rsidRPr="00152F10" w:rsidRDefault="00E22A4F" w:rsidP="00951F50">
            <w:pPr>
              <w:rPr>
                <w:rFonts w:cs="Arial"/>
              </w:rPr>
            </w:pPr>
            <w:r>
              <w:t>29 cm</w:t>
            </w:r>
          </w:p>
        </w:tc>
      </w:tr>
      <w:tr w:rsidR="00E22A4F" w14:paraId="57D1D393" w14:textId="77777777" w:rsidTr="00951F50">
        <w:tc>
          <w:tcPr>
            <w:tcW w:w="5395" w:type="dxa"/>
          </w:tcPr>
          <w:p w14:paraId="6202493E" w14:textId="77777777" w:rsidR="00E22A4F" w:rsidRPr="00152F10" w:rsidRDefault="00E22A4F" w:rsidP="00951F50">
            <w:pPr>
              <w:rPr>
                <w:rFonts w:cs="Arial"/>
              </w:rPr>
            </w:pPr>
            <w:r>
              <w:t>C7000, EX3700, R6700v1, R6700v2, R6900, RBR40, RBR750, RBS750, RBR760, RBS760, NBR750, SXR50, SXS50</w:t>
            </w:r>
          </w:p>
        </w:tc>
        <w:tc>
          <w:tcPr>
            <w:tcW w:w="2880" w:type="dxa"/>
          </w:tcPr>
          <w:p w14:paraId="0CC0B44E" w14:textId="77777777" w:rsidR="00E22A4F" w:rsidRPr="00152F10" w:rsidRDefault="00E22A4F" w:rsidP="00951F50">
            <w:pPr>
              <w:rPr>
                <w:rFonts w:cs="Arial"/>
              </w:rPr>
            </w:pPr>
            <w:r>
              <w:t>30 cm</w:t>
            </w:r>
          </w:p>
        </w:tc>
      </w:tr>
      <w:tr w:rsidR="00E22A4F" w14:paraId="679DD27F" w14:textId="77777777" w:rsidTr="00951F50">
        <w:tc>
          <w:tcPr>
            <w:tcW w:w="5395" w:type="dxa"/>
          </w:tcPr>
          <w:p w14:paraId="27AE93EF" w14:textId="77777777" w:rsidR="00E22A4F" w:rsidRPr="00152F10" w:rsidRDefault="00E22A4F" w:rsidP="00951F50">
            <w:pPr>
              <w:rPr>
                <w:rFonts w:cs="Arial"/>
              </w:rPr>
            </w:pPr>
            <w:r>
              <w:t>XR700, EAX80, RBR40, RBS40</w:t>
            </w:r>
          </w:p>
        </w:tc>
        <w:tc>
          <w:tcPr>
            <w:tcW w:w="2880" w:type="dxa"/>
          </w:tcPr>
          <w:p w14:paraId="6F6DF005" w14:textId="77777777" w:rsidR="00E22A4F" w:rsidRPr="00152F10" w:rsidRDefault="00E22A4F" w:rsidP="00951F50">
            <w:pPr>
              <w:rPr>
                <w:rFonts w:cs="Arial"/>
              </w:rPr>
            </w:pPr>
            <w:r>
              <w:t>31 cm</w:t>
            </w:r>
          </w:p>
        </w:tc>
      </w:tr>
      <w:tr w:rsidR="00E22A4F" w14:paraId="2AB8CDB3" w14:textId="77777777" w:rsidTr="00951F50">
        <w:tc>
          <w:tcPr>
            <w:tcW w:w="5395" w:type="dxa"/>
          </w:tcPr>
          <w:p w14:paraId="2CA13485" w14:textId="77777777" w:rsidR="00E22A4F" w:rsidRPr="00152F10" w:rsidRDefault="00E22A4F" w:rsidP="00951F50">
            <w:pPr>
              <w:rPr>
                <w:rFonts w:cs="Arial"/>
              </w:rPr>
            </w:pPr>
            <w:r>
              <w:t>CBR40, CAX80, CBR750, RBS40V, RBS40Vv2, RAXE450, RAXE500</w:t>
            </w:r>
          </w:p>
        </w:tc>
        <w:tc>
          <w:tcPr>
            <w:tcW w:w="2880" w:type="dxa"/>
          </w:tcPr>
          <w:p w14:paraId="3F6898C0" w14:textId="77777777" w:rsidR="00E22A4F" w:rsidRPr="00152F10" w:rsidRDefault="00E22A4F" w:rsidP="00951F50">
            <w:pPr>
              <w:rPr>
                <w:rFonts w:cs="Arial"/>
              </w:rPr>
            </w:pPr>
            <w:r>
              <w:t>32 cm</w:t>
            </w:r>
          </w:p>
        </w:tc>
      </w:tr>
      <w:tr w:rsidR="00E22A4F" w14:paraId="26530EC9" w14:textId="77777777" w:rsidTr="00951F50">
        <w:tc>
          <w:tcPr>
            <w:tcW w:w="5395" w:type="dxa"/>
          </w:tcPr>
          <w:p w14:paraId="0EB81E9A" w14:textId="77777777" w:rsidR="00E22A4F" w:rsidRPr="00611798" w:rsidRDefault="00E22A4F" w:rsidP="00951F50">
            <w:pPr>
              <w:rPr>
                <w:rFonts w:cs="Arial"/>
                <w:lang w:val="en-IE"/>
              </w:rPr>
            </w:pPr>
            <w:r w:rsidRPr="00611798">
              <w:rPr>
                <w:lang w:val="en-IE"/>
              </w:rPr>
              <w:t>R6400v1, RBR840, RBS840, RBR850, RBS850</w:t>
            </w:r>
          </w:p>
        </w:tc>
        <w:tc>
          <w:tcPr>
            <w:tcW w:w="2880" w:type="dxa"/>
          </w:tcPr>
          <w:p w14:paraId="487AB3DD" w14:textId="77777777" w:rsidR="00E22A4F" w:rsidRPr="00152F10" w:rsidRDefault="00E22A4F" w:rsidP="00951F50">
            <w:pPr>
              <w:rPr>
                <w:rFonts w:cs="Arial"/>
              </w:rPr>
            </w:pPr>
            <w:r>
              <w:t>33 cm</w:t>
            </w:r>
          </w:p>
        </w:tc>
      </w:tr>
      <w:tr w:rsidR="00E22A4F" w14:paraId="65CAB19A" w14:textId="77777777" w:rsidTr="00951F50">
        <w:tc>
          <w:tcPr>
            <w:tcW w:w="5395" w:type="dxa"/>
          </w:tcPr>
          <w:p w14:paraId="5B6B0544" w14:textId="77777777" w:rsidR="00E22A4F" w:rsidRPr="00152F10" w:rsidRDefault="00E22A4F" w:rsidP="00951F50">
            <w:pPr>
              <w:rPr>
                <w:rFonts w:cs="Arial"/>
              </w:rPr>
            </w:pPr>
            <w:r>
              <w:t>R7900P, R8000P, R7000, R7960P, RBRE960, RBSE960, RBRE950, RBSE950</w:t>
            </w:r>
          </w:p>
        </w:tc>
        <w:tc>
          <w:tcPr>
            <w:tcW w:w="2880" w:type="dxa"/>
          </w:tcPr>
          <w:p w14:paraId="33B5F026" w14:textId="77777777" w:rsidR="00E22A4F" w:rsidRPr="00152F10" w:rsidRDefault="00E22A4F" w:rsidP="00951F50">
            <w:pPr>
              <w:rPr>
                <w:rFonts w:cs="Arial"/>
              </w:rPr>
            </w:pPr>
            <w:r>
              <w:t>34 cm</w:t>
            </w:r>
          </w:p>
        </w:tc>
      </w:tr>
      <w:tr w:rsidR="00E22A4F" w14:paraId="60C8D2A7" w14:textId="77777777" w:rsidTr="00951F50">
        <w:tc>
          <w:tcPr>
            <w:tcW w:w="5395" w:type="dxa"/>
          </w:tcPr>
          <w:p w14:paraId="2C0C4BF2" w14:textId="77777777" w:rsidR="00E22A4F" w:rsidRPr="00152F10" w:rsidRDefault="00E22A4F" w:rsidP="00951F50">
            <w:pPr>
              <w:rPr>
                <w:rFonts w:cs="Arial"/>
              </w:rPr>
            </w:pPr>
            <w:r>
              <w:t>C6300BD</w:t>
            </w:r>
          </w:p>
        </w:tc>
        <w:tc>
          <w:tcPr>
            <w:tcW w:w="2880" w:type="dxa"/>
          </w:tcPr>
          <w:p w14:paraId="6ECA4513" w14:textId="77777777" w:rsidR="00E22A4F" w:rsidRPr="00152F10" w:rsidRDefault="00E22A4F" w:rsidP="00951F50">
            <w:pPr>
              <w:rPr>
                <w:rFonts w:cs="Arial"/>
              </w:rPr>
            </w:pPr>
            <w:r>
              <w:t>35 cm</w:t>
            </w:r>
          </w:p>
        </w:tc>
      </w:tr>
      <w:tr w:rsidR="00F1190B" w14:paraId="3D7EAA72" w14:textId="77777777" w:rsidTr="00951F50">
        <w:tc>
          <w:tcPr>
            <w:tcW w:w="5395" w:type="dxa"/>
          </w:tcPr>
          <w:p w14:paraId="1346281D" w14:textId="77777777" w:rsidR="00F1190B" w:rsidRDefault="00F1190B" w:rsidP="00951F50">
            <w:pPr>
              <w:rPr>
                <w:rFonts w:cs="Arial"/>
              </w:rPr>
            </w:pPr>
            <w:r>
              <w:t>SXR80, SXS80</w:t>
            </w:r>
          </w:p>
        </w:tc>
        <w:tc>
          <w:tcPr>
            <w:tcW w:w="2880" w:type="dxa"/>
          </w:tcPr>
          <w:p w14:paraId="057D930A" w14:textId="77777777" w:rsidR="00F1190B" w:rsidRDefault="00F1190B" w:rsidP="00951F50">
            <w:pPr>
              <w:rPr>
                <w:rFonts w:cs="Arial"/>
              </w:rPr>
            </w:pPr>
            <w:r>
              <w:t>36 cm</w:t>
            </w:r>
          </w:p>
        </w:tc>
      </w:tr>
      <w:tr w:rsidR="00E22A4F" w14:paraId="161C6A5A" w14:textId="77777777" w:rsidTr="00951F50">
        <w:tc>
          <w:tcPr>
            <w:tcW w:w="5395" w:type="dxa"/>
          </w:tcPr>
          <w:p w14:paraId="3F5D99A7" w14:textId="77777777" w:rsidR="00E22A4F" w:rsidRPr="00152F10" w:rsidRDefault="00E22A4F" w:rsidP="00951F50">
            <w:pPr>
              <w:rPr>
                <w:rFonts w:cs="Arial"/>
              </w:rPr>
            </w:pPr>
            <w:r>
              <w:t>C7800, R6800, WAC740, RAX200</w:t>
            </w:r>
          </w:p>
        </w:tc>
        <w:tc>
          <w:tcPr>
            <w:tcW w:w="2880" w:type="dxa"/>
          </w:tcPr>
          <w:p w14:paraId="04DC6507" w14:textId="77777777" w:rsidR="00E22A4F" w:rsidRPr="00152F10" w:rsidRDefault="00E22A4F" w:rsidP="00951F50">
            <w:pPr>
              <w:rPr>
                <w:rFonts w:cs="Arial"/>
              </w:rPr>
            </w:pPr>
            <w:r>
              <w:t>37 cm</w:t>
            </w:r>
          </w:p>
        </w:tc>
      </w:tr>
      <w:tr w:rsidR="00E22A4F" w14:paraId="3A9E76A7" w14:textId="77777777" w:rsidTr="00951F50">
        <w:tc>
          <w:tcPr>
            <w:tcW w:w="5395" w:type="dxa"/>
          </w:tcPr>
          <w:p w14:paraId="5B28C9FF" w14:textId="77777777" w:rsidR="00E22A4F" w:rsidRDefault="00E22A4F" w:rsidP="00951F50">
            <w:pPr>
              <w:rPr>
                <w:rFonts w:cs="Arial"/>
              </w:rPr>
            </w:pPr>
            <w:r>
              <w:t>C7800</w:t>
            </w:r>
          </w:p>
        </w:tc>
        <w:tc>
          <w:tcPr>
            <w:tcW w:w="2880" w:type="dxa"/>
          </w:tcPr>
          <w:p w14:paraId="46DA2A88" w14:textId="77777777" w:rsidR="00E22A4F" w:rsidRDefault="00E22A4F" w:rsidP="00951F50">
            <w:pPr>
              <w:rPr>
                <w:rFonts w:cs="Arial"/>
              </w:rPr>
            </w:pPr>
            <w:r>
              <w:t>40 cm</w:t>
            </w:r>
          </w:p>
        </w:tc>
      </w:tr>
      <w:tr w:rsidR="00E22A4F" w14:paraId="59D05410" w14:textId="77777777" w:rsidTr="00951F50">
        <w:tc>
          <w:tcPr>
            <w:tcW w:w="5395" w:type="dxa"/>
          </w:tcPr>
          <w:p w14:paraId="6C3AB6F0" w14:textId="77777777" w:rsidR="00E22A4F" w:rsidRDefault="00E22A4F" w:rsidP="00951F50">
            <w:pPr>
              <w:rPr>
                <w:rFonts w:cs="Arial"/>
              </w:rPr>
            </w:pPr>
            <w:r>
              <w:t>WNDAP350</w:t>
            </w:r>
          </w:p>
        </w:tc>
        <w:tc>
          <w:tcPr>
            <w:tcW w:w="2880" w:type="dxa"/>
          </w:tcPr>
          <w:p w14:paraId="2388FFF6" w14:textId="77777777" w:rsidR="00E22A4F" w:rsidRDefault="00E22A4F" w:rsidP="00951F50">
            <w:pPr>
              <w:rPr>
                <w:rFonts w:cs="Arial"/>
              </w:rPr>
            </w:pPr>
            <w:r>
              <w:t>41 cm</w:t>
            </w:r>
          </w:p>
        </w:tc>
      </w:tr>
      <w:tr w:rsidR="00E22A4F" w14:paraId="24F5B603" w14:textId="77777777" w:rsidTr="00951F50">
        <w:tc>
          <w:tcPr>
            <w:tcW w:w="5395" w:type="dxa"/>
          </w:tcPr>
          <w:p w14:paraId="2835BF88" w14:textId="77777777" w:rsidR="00E22A4F" w:rsidRDefault="00E22A4F" w:rsidP="00951F50">
            <w:pPr>
              <w:rPr>
                <w:rFonts w:cs="Arial"/>
              </w:rPr>
            </w:pPr>
            <w:r>
              <w:t>R8500</w:t>
            </w:r>
          </w:p>
        </w:tc>
        <w:tc>
          <w:tcPr>
            <w:tcW w:w="2880" w:type="dxa"/>
          </w:tcPr>
          <w:p w14:paraId="31019674" w14:textId="77777777" w:rsidR="00E22A4F" w:rsidRDefault="00E22A4F" w:rsidP="00951F50">
            <w:pPr>
              <w:rPr>
                <w:rFonts w:cs="Arial"/>
              </w:rPr>
            </w:pPr>
            <w:r>
              <w:t>43 cm</w:t>
            </w:r>
          </w:p>
        </w:tc>
      </w:tr>
    </w:tbl>
    <w:p w14:paraId="01544AB7" w14:textId="6C2E6541" w:rsidR="00850254" w:rsidRPr="00EF2CE1" w:rsidRDefault="00850254" w:rsidP="00850254">
      <w:pPr>
        <w:spacing w:after="0" w:line="240" w:lineRule="auto"/>
        <w:rPr>
          <w:i/>
          <w:sz w:val="18"/>
          <w:szCs w:val="18"/>
        </w:rPr>
      </w:pPr>
      <w:r>
        <w:rPr>
          <w:i/>
          <w:sz w:val="18"/>
        </w:rPr>
        <w:t xml:space="preserve">Remarque : </w:t>
      </w:r>
      <w:r w:rsidR="005F542A">
        <w:rPr>
          <w:i/>
          <w:sz w:val="18"/>
        </w:rPr>
        <w:t>l</w:t>
      </w:r>
      <w:r>
        <w:rPr>
          <w:i/>
          <w:sz w:val="18"/>
        </w:rPr>
        <w:t>es produits peuvent ne pas être disponibles sur certains marchés</w:t>
      </w:r>
    </w:p>
    <w:p w14:paraId="19C2F5BF" w14:textId="77777777" w:rsidR="00EC14FE" w:rsidRPr="00FE5C81" w:rsidRDefault="00EC14FE" w:rsidP="00EC14FE">
      <w:pPr>
        <w:spacing w:after="120" w:line="390" w:lineRule="atLeast"/>
        <w:textAlignment w:val="baseline"/>
        <w:rPr>
          <w:rFonts w:ascii="avenirnextltpro" w:eastAsia="Times New Roman" w:hAnsi="avenirnextltpro" w:cs="Times New Roman"/>
          <w:color w:val="2C262D"/>
          <w:sz w:val="24"/>
          <w:szCs w:val="24"/>
        </w:rPr>
      </w:pPr>
    </w:p>
    <w:p w14:paraId="675A5AC1" w14:textId="77777777" w:rsidR="00BF631F" w:rsidRPr="004E534D" w:rsidRDefault="00E22A4F" w:rsidP="003E25D1">
      <w:pPr>
        <w:pStyle w:val="Titre2"/>
      </w:pPr>
      <w:bookmarkStart w:id="16" w:name="_Toc94620073"/>
      <w:bookmarkStart w:id="17" w:name="_Toc118886528"/>
      <w:r>
        <w:t xml:space="preserve">Déclarations concernant l'exposition aux rayonnements au Canada / </w:t>
      </w:r>
      <w:r>
        <w:rPr>
          <w:rFonts w:ascii="Helvetica" w:hAnsi="Helvetica"/>
          <w:color w:val="333333"/>
          <w:shd w:val="clear" w:color="auto" w:fill="F9F9F9"/>
        </w:rPr>
        <w:t>Exposition Humaine aux RF</w:t>
      </w:r>
      <w:bookmarkEnd w:id="16"/>
      <w:bookmarkEnd w:id="17"/>
    </w:p>
    <w:p w14:paraId="10589690" w14:textId="77777777" w:rsidR="00CA4549" w:rsidRPr="00356269" w:rsidRDefault="00434C0C" w:rsidP="003E25D1">
      <w:pPr>
        <w:pStyle w:val="Titre3"/>
      </w:pPr>
      <w:bookmarkStart w:id="18" w:name="_Toc94620074"/>
      <w:bookmarkStart w:id="19" w:name="_Toc118886529"/>
      <w:r>
        <w:t>ISED RSS-102 Conformité et avertissement DAS / CNR-102-avertissements</w:t>
      </w:r>
      <w:bookmarkEnd w:id="18"/>
      <w:bookmarkEnd w:id="19"/>
    </w:p>
    <w:p w14:paraId="3194D872" w14:textId="77777777" w:rsidR="00EE2A2F" w:rsidRDefault="00EE2A2F" w:rsidP="00EE2A2F">
      <w:r>
        <w:t xml:space="preserve">Les informations de cette section s'appliquent aux produits NETGEAR sans fil destinés à être utilisés près du corps humain. </w:t>
      </w:r>
    </w:p>
    <w:p w14:paraId="364067DA" w14:textId="77777777" w:rsidR="00CE3A40" w:rsidRPr="00481C42" w:rsidRDefault="00CE3A40" w:rsidP="00CE3A40">
      <w:r>
        <w:t xml:space="preserve">Les informations de cette section s'appliquent aux Netgear émetteur-récepteur sans fil normalement utilisé près du corps. </w:t>
      </w:r>
    </w:p>
    <w:p w14:paraId="5FDCF940" w14:textId="77777777" w:rsidR="00CE3A40" w:rsidRDefault="00CE3A40" w:rsidP="000D013E">
      <w:pPr>
        <w:spacing w:after="0" w:line="240" w:lineRule="auto"/>
      </w:pPr>
    </w:p>
    <w:p w14:paraId="3B52EB09" w14:textId="77777777" w:rsidR="00CA4549" w:rsidRDefault="00CA4549" w:rsidP="00CA4549">
      <w:pPr>
        <w:rPr>
          <w:rFonts w:cs="Arial"/>
        </w:rPr>
      </w:pPr>
      <w:r>
        <w:t>Les produits NETGEAR sont conformes au DAS pour la population générale/aux limites d'exposition non contrôlée de la norme IC RSS-102 et ont été testés dans le respect des procédures et méthodes d'évaluation spécifiées dans la norme IEEE 1528. Maintenez une distance d'au moins 10 mm si l'appareil est porté près du corps.</w:t>
      </w:r>
    </w:p>
    <w:p w14:paraId="770F897D" w14:textId="77777777" w:rsidR="00CE3A40" w:rsidRPr="00FF1D6C" w:rsidRDefault="00CE3A40" w:rsidP="00CE3A40">
      <w:pPr>
        <w:rPr>
          <w:rFonts w:cs="Arial"/>
          <w:highlight w:val="yellow"/>
        </w:rPr>
      </w:pPr>
      <w:r>
        <w:lastRenderedPageBreak/>
        <w:t>NETGEAR est le respect de SAR pour la population générale / limites d'exposition incontrôlée de CNR-102 et a été testé en conformité avec les méthodes et procédures de mesure spécifiées dans la norme IEEE 1528. Maintenir au moins 10mm à distance pour la condition physique-garde.</w:t>
      </w:r>
    </w:p>
    <w:p w14:paraId="2A1A7CB8" w14:textId="77777777" w:rsidR="00CE3A40" w:rsidRPr="000D013E" w:rsidRDefault="00CE3A40" w:rsidP="000D013E">
      <w:pPr>
        <w:spacing w:after="0" w:line="240" w:lineRule="auto"/>
      </w:pPr>
    </w:p>
    <w:p w14:paraId="552F5F82" w14:textId="77777777" w:rsidR="00CA4549" w:rsidRDefault="00CA4549" w:rsidP="00CA4549">
      <w:pPr>
        <w:rPr>
          <w:rFonts w:cs="Arial"/>
        </w:rPr>
      </w:pPr>
      <w:r>
        <w:t>Les produits NETGEAR sont conformes à la limite d'exposition aux fréquences radio portables du Canada définie pour un environnement non contrôlé et sont sûrs pour l'utilisation prévue, comme décrit dans son manuel. Une réduction supplémentaire de l'exposition aux fréquences radio peut être obtenue en maintenant le produit aussi loin que possible de votre corps ou en réglant l'appareil sur une puissance de sortie inférieure, si une telle fonction est disponible.</w:t>
      </w:r>
    </w:p>
    <w:p w14:paraId="156FCEB4" w14:textId="77777777" w:rsidR="00CE3A40" w:rsidRPr="00FF1D6C" w:rsidRDefault="00CE3A40" w:rsidP="00CE3A40">
      <w:pPr>
        <w:rPr>
          <w:rFonts w:cs="Arial"/>
          <w:highlight w:val="yellow"/>
        </w:rPr>
      </w:pPr>
      <w:r>
        <w:t>Produits NETGEAR sont conformes à la limite d'exposition aux RF portable Canada établies pour un environnement non contrôlé et sont sans danger pour le fonctionnement prévu comme décrit dans le manuel. Poursuite de la réduction de l'exposition aux RF peut être réalisé en gardant le produit autant que possible de votre corps ou par le réglage du dispositif à une puissance de sortie inférieure si une telle fonction est disponible</w:t>
      </w:r>
    </w:p>
    <w:p w14:paraId="7D598603" w14:textId="77777777" w:rsidR="00CE3A40" w:rsidRPr="000D013E" w:rsidRDefault="00CE3A40" w:rsidP="000D013E">
      <w:pPr>
        <w:spacing w:after="0" w:line="240" w:lineRule="auto"/>
      </w:pPr>
    </w:p>
    <w:p w14:paraId="6E770AE3" w14:textId="77777777" w:rsidR="00CA4549" w:rsidRDefault="00434C0C" w:rsidP="00BF631F">
      <w:pPr>
        <w:rPr>
          <w:rFonts w:cs="Arial"/>
        </w:rPr>
      </w:pPr>
      <w:r>
        <w:t>Le Tableau 1 de la Section de la FCC présente le Débit d'absorption spécifique (DAS) moyen sur 1 g, la densité de puissance et la densité de puissance absorbée (&gt; 6 GHz) pour chaque produit.</w:t>
      </w:r>
    </w:p>
    <w:p w14:paraId="67E99296" w14:textId="77777777" w:rsidR="00666DC2" w:rsidRDefault="00666DC2" w:rsidP="001973BF">
      <w:pPr>
        <w:rPr>
          <w:shd w:val="clear" w:color="auto" w:fill="F9F9F9"/>
        </w:rPr>
      </w:pPr>
      <w:r>
        <w:rPr>
          <w:shd w:val="clear" w:color="auto" w:fill="F9F9F9"/>
        </w:rPr>
        <w:t>Donn</w:t>
      </w:r>
      <w:r>
        <w:t>ées</w:t>
      </w:r>
      <w:r>
        <w:rPr>
          <w:shd w:val="clear" w:color="auto" w:fill="F9F9F9"/>
        </w:rPr>
        <w:t xml:space="preserve"> pr</w:t>
      </w:r>
      <w:r>
        <w:t>écises</w:t>
      </w:r>
      <w:r>
        <w:rPr>
          <w:shd w:val="clear" w:color="auto" w:fill="F9F9F9"/>
        </w:rPr>
        <w:t xml:space="preserve"> en vue des mesures du DAS disponibles dans le Tableau 1</w:t>
      </w:r>
    </w:p>
    <w:p w14:paraId="06A96288" w14:textId="77777777" w:rsidR="008A66A2" w:rsidRDefault="008A66A2" w:rsidP="001973BF">
      <w:pPr>
        <w:rPr>
          <w:rFonts w:cs="Arial"/>
        </w:rPr>
      </w:pPr>
    </w:p>
    <w:p w14:paraId="2B35AD4F" w14:textId="77777777" w:rsidR="00666DC2" w:rsidRDefault="00434C0C" w:rsidP="00666DC2">
      <w:pPr>
        <w:pStyle w:val="Titre3"/>
        <w:rPr>
          <w:highlight w:val="yellow"/>
        </w:rPr>
      </w:pPr>
      <w:bookmarkStart w:id="20" w:name="_Toc94620075"/>
      <w:bookmarkStart w:id="21" w:name="_Toc118886530"/>
      <w:r>
        <w:t xml:space="preserve">ISED RSS-102 Conformité et avertissement en matière d'exposition aux RF / </w:t>
      </w:r>
      <w:bookmarkStart w:id="22" w:name="_Toc40097312"/>
      <w:r>
        <w:t>Déclaration d'exposition aux RF</w:t>
      </w:r>
      <w:bookmarkEnd w:id="20"/>
      <w:bookmarkEnd w:id="21"/>
      <w:bookmarkEnd w:id="22"/>
      <w:r>
        <w:rPr>
          <w:highlight w:val="yellow"/>
        </w:rPr>
        <w:t xml:space="preserve"> </w:t>
      </w:r>
    </w:p>
    <w:p w14:paraId="4546887D" w14:textId="77777777" w:rsidR="00EE2A2F" w:rsidRDefault="00EE2A2F" w:rsidP="00EE2A2F">
      <w:r>
        <w:t xml:space="preserve">Les informations de cette section s'appliquent aux produits NETGEAR sans fil qui ne sont pas destinés à être utilisés près du corps humain. </w:t>
      </w:r>
    </w:p>
    <w:p w14:paraId="3DEF069E" w14:textId="77777777" w:rsidR="00666DC2" w:rsidRPr="00530C71" w:rsidRDefault="00666DC2" w:rsidP="00666DC2">
      <w:pPr>
        <w:rPr>
          <w:highlight w:val="yellow"/>
        </w:rPr>
      </w:pPr>
      <w:r>
        <w:t>Les informations de cette section s'appliquent aux produits sans fil NETGEAR qui sont destinés à être utilisés à au moins 20 cm du corps.</w:t>
      </w:r>
    </w:p>
    <w:p w14:paraId="15DDA1C2" w14:textId="77777777" w:rsidR="00CE6A8E" w:rsidRDefault="00CE6A8E" w:rsidP="00CE6A8E">
      <w:pPr>
        <w:rPr>
          <w:rFonts w:cs="Arial"/>
        </w:rPr>
      </w:pPr>
      <w:r>
        <w:t xml:space="preserve">Les produits NETGEAR </w:t>
      </w:r>
      <w:proofErr w:type="gramStart"/>
      <w:r>
        <w:t>respectent</w:t>
      </w:r>
      <w:proofErr w:type="gramEnd"/>
      <w:r>
        <w:t xml:space="preserve"> les limites d'exposition aux rayonnements IC définies pour un environnement non contrôlé en cas d'installation et d'utilisation à une distance minimale de 20 cm entre la source des rayonnements et votre corps, sauf dans les cas indiqués dans le Tableau 3 ci-dessous où des distances plus importantes sont nécessaires.</w:t>
      </w:r>
    </w:p>
    <w:p w14:paraId="72935874" w14:textId="77777777" w:rsidR="00666DC2" w:rsidRDefault="00666DC2" w:rsidP="00CE6A8E">
      <w:pPr>
        <w:rPr>
          <w:rFonts w:cs="Arial"/>
        </w:rPr>
      </w:pPr>
      <w:r>
        <w:t>Produits NETGEAR sont conformes aux limites IC d'exposition aux rayonnements définies pour un environnement non contrôlé. Produits NETGEAR doivent être installés et utilisés avec distance minimum de 20cm entre le radiateur et votre corps sauf comme indiqué dans le tableau 3</w:t>
      </w:r>
    </w:p>
    <w:p w14:paraId="19B55733" w14:textId="77777777" w:rsidR="002229EC" w:rsidRDefault="002229EC" w:rsidP="00565E98">
      <w:pPr>
        <w:pStyle w:val="Titre4"/>
      </w:pPr>
      <w:bookmarkStart w:id="23" w:name="_Toc94620076"/>
      <w:bookmarkStart w:id="24" w:name="_Toc118886531"/>
      <w:r>
        <w:t>Tableau 3. Produits et distance minimale entre l'appareil et l'utilisateur</w:t>
      </w:r>
      <w:bookmarkEnd w:id="23"/>
      <w:bookmarkEnd w:id="24"/>
      <w:r>
        <w:t xml:space="preserve"> </w:t>
      </w:r>
    </w:p>
    <w:tbl>
      <w:tblPr>
        <w:tblStyle w:val="Grilledutableau"/>
        <w:tblW w:w="0" w:type="auto"/>
        <w:tblInd w:w="720" w:type="dxa"/>
        <w:tblLook w:val="04A0" w:firstRow="1" w:lastRow="0" w:firstColumn="1" w:lastColumn="0" w:noHBand="0" w:noVBand="1"/>
      </w:tblPr>
      <w:tblGrid>
        <w:gridCol w:w="5395"/>
        <w:gridCol w:w="2880"/>
      </w:tblGrid>
      <w:tr w:rsidR="002229EC" w14:paraId="7F9600B1" w14:textId="77777777" w:rsidTr="00D726C1">
        <w:tc>
          <w:tcPr>
            <w:tcW w:w="5395" w:type="dxa"/>
          </w:tcPr>
          <w:p w14:paraId="5CDEF925" w14:textId="7F80028D" w:rsidR="002229EC" w:rsidRPr="001F3C55" w:rsidRDefault="002229EC" w:rsidP="00D726C1">
            <w:pPr>
              <w:rPr>
                <w:rFonts w:cs="Arial"/>
                <w:b/>
              </w:rPr>
            </w:pPr>
            <w:r>
              <w:rPr>
                <w:b/>
              </w:rPr>
              <w:t>Produit</w:t>
            </w:r>
          </w:p>
        </w:tc>
        <w:tc>
          <w:tcPr>
            <w:tcW w:w="2880" w:type="dxa"/>
          </w:tcPr>
          <w:p w14:paraId="7108F46D" w14:textId="77777777" w:rsidR="002229EC" w:rsidRPr="001F3C55" w:rsidRDefault="002229EC" w:rsidP="00D726C1">
            <w:pPr>
              <w:rPr>
                <w:rFonts w:cs="Arial"/>
                <w:b/>
              </w:rPr>
            </w:pPr>
            <w:r>
              <w:rPr>
                <w:b/>
              </w:rPr>
              <w:t>Distance minimale entre l'appareil et le corps d'une personne ou d'un animal (cm)</w:t>
            </w:r>
          </w:p>
        </w:tc>
      </w:tr>
      <w:tr w:rsidR="009815DF" w14:paraId="1CF06106" w14:textId="77777777" w:rsidTr="00D726C1">
        <w:tc>
          <w:tcPr>
            <w:tcW w:w="5395" w:type="dxa"/>
          </w:tcPr>
          <w:p w14:paraId="38A57352" w14:textId="77777777" w:rsidR="009815DF" w:rsidRDefault="009815DF" w:rsidP="00D726C1">
            <w:pPr>
              <w:rPr>
                <w:rFonts w:cs="Arial"/>
              </w:rPr>
            </w:pPr>
            <w:r>
              <w:t>RAX10, WAX610</w:t>
            </w:r>
          </w:p>
        </w:tc>
        <w:tc>
          <w:tcPr>
            <w:tcW w:w="2880" w:type="dxa"/>
          </w:tcPr>
          <w:p w14:paraId="3E45F5B8" w14:textId="77777777" w:rsidR="009815DF" w:rsidRDefault="009815DF" w:rsidP="00D726C1">
            <w:pPr>
              <w:rPr>
                <w:rFonts w:cs="Arial"/>
              </w:rPr>
            </w:pPr>
            <w:r>
              <w:t>21 cm</w:t>
            </w:r>
          </w:p>
        </w:tc>
      </w:tr>
      <w:tr w:rsidR="002229EC" w14:paraId="2A6C25C1" w14:textId="77777777" w:rsidTr="00D726C1">
        <w:tc>
          <w:tcPr>
            <w:tcW w:w="5395" w:type="dxa"/>
          </w:tcPr>
          <w:p w14:paraId="4CC6DA1A" w14:textId="77777777" w:rsidR="002229EC" w:rsidRPr="00152F10" w:rsidRDefault="002229EC" w:rsidP="00D726C1">
            <w:pPr>
              <w:rPr>
                <w:rFonts w:cs="Arial"/>
              </w:rPr>
            </w:pPr>
            <w:r>
              <w:t>WAC510, EAX12, WAX202</w:t>
            </w:r>
          </w:p>
        </w:tc>
        <w:tc>
          <w:tcPr>
            <w:tcW w:w="2880" w:type="dxa"/>
          </w:tcPr>
          <w:p w14:paraId="03A9F6C2" w14:textId="77777777" w:rsidR="002229EC" w:rsidRPr="00152F10" w:rsidRDefault="002229EC" w:rsidP="00D726C1">
            <w:pPr>
              <w:rPr>
                <w:rFonts w:cs="Arial"/>
              </w:rPr>
            </w:pPr>
            <w:r>
              <w:t>23 cm</w:t>
            </w:r>
          </w:p>
        </w:tc>
      </w:tr>
      <w:tr w:rsidR="002229EC" w14:paraId="07A4143C" w14:textId="77777777" w:rsidTr="00D726C1">
        <w:tc>
          <w:tcPr>
            <w:tcW w:w="5395" w:type="dxa"/>
          </w:tcPr>
          <w:p w14:paraId="11F11636" w14:textId="77777777" w:rsidR="002229EC" w:rsidRPr="00152F10" w:rsidRDefault="002229EC" w:rsidP="00D726C1">
            <w:pPr>
              <w:rPr>
                <w:rFonts w:cs="Arial"/>
              </w:rPr>
            </w:pPr>
            <w:r>
              <w:t>DC112A</w:t>
            </w:r>
          </w:p>
        </w:tc>
        <w:tc>
          <w:tcPr>
            <w:tcW w:w="2880" w:type="dxa"/>
          </w:tcPr>
          <w:p w14:paraId="68EDD8D3" w14:textId="77777777" w:rsidR="002229EC" w:rsidRPr="00152F10" w:rsidRDefault="002229EC" w:rsidP="00D726C1">
            <w:pPr>
              <w:rPr>
                <w:rFonts w:cs="Arial"/>
              </w:rPr>
            </w:pPr>
            <w:r>
              <w:t>24 cm</w:t>
            </w:r>
          </w:p>
        </w:tc>
      </w:tr>
      <w:tr w:rsidR="002229EC" w14:paraId="554ECEC8" w14:textId="77777777" w:rsidTr="00D726C1">
        <w:tc>
          <w:tcPr>
            <w:tcW w:w="5395" w:type="dxa"/>
          </w:tcPr>
          <w:p w14:paraId="3CA905C2" w14:textId="77777777" w:rsidR="002229EC" w:rsidRPr="00152F10" w:rsidRDefault="00694273" w:rsidP="00D726C1">
            <w:pPr>
              <w:rPr>
                <w:rFonts w:cs="Arial"/>
              </w:rPr>
            </w:pPr>
            <w:r>
              <w:lastRenderedPageBreak/>
              <w:t>R6260, R6400v2, MR60, MS60, EX3700, EX6120, EX6400, EX7300, R6700v3, XR300, WAC720</w:t>
            </w:r>
          </w:p>
        </w:tc>
        <w:tc>
          <w:tcPr>
            <w:tcW w:w="2880" w:type="dxa"/>
          </w:tcPr>
          <w:p w14:paraId="3B4EB3A7" w14:textId="77777777" w:rsidR="002229EC" w:rsidRPr="00152F10" w:rsidRDefault="00694273" w:rsidP="00D726C1">
            <w:pPr>
              <w:rPr>
                <w:rFonts w:cs="Arial"/>
              </w:rPr>
            </w:pPr>
            <w:r>
              <w:t>25 cm</w:t>
            </w:r>
          </w:p>
        </w:tc>
      </w:tr>
      <w:tr w:rsidR="002229EC" w14:paraId="4D5BEE3A" w14:textId="77777777" w:rsidTr="00D726C1">
        <w:tc>
          <w:tcPr>
            <w:tcW w:w="5395" w:type="dxa"/>
          </w:tcPr>
          <w:p w14:paraId="4B5FA293" w14:textId="77777777" w:rsidR="002229EC" w:rsidRPr="00152F10" w:rsidRDefault="00694273" w:rsidP="00D726C1">
            <w:pPr>
              <w:rPr>
                <w:rFonts w:cs="Arial"/>
              </w:rPr>
            </w:pPr>
            <w:r>
              <w:t>WAC505, WAC564, RBR50, RBS50</w:t>
            </w:r>
          </w:p>
        </w:tc>
        <w:tc>
          <w:tcPr>
            <w:tcW w:w="2880" w:type="dxa"/>
          </w:tcPr>
          <w:p w14:paraId="2EECCC07" w14:textId="77777777" w:rsidR="002229EC" w:rsidRPr="00152F10" w:rsidRDefault="00694273" w:rsidP="00D726C1">
            <w:pPr>
              <w:rPr>
                <w:rFonts w:cs="Arial"/>
              </w:rPr>
            </w:pPr>
            <w:r>
              <w:t>26 cm</w:t>
            </w:r>
          </w:p>
        </w:tc>
      </w:tr>
      <w:tr w:rsidR="00BA431D" w14:paraId="526B90F8" w14:textId="77777777" w:rsidTr="00D726C1">
        <w:tc>
          <w:tcPr>
            <w:tcW w:w="5395" w:type="dxa"/>
          </w:tcPr>
          <w:p w14:paraId="5ACEFE10" w14:textId="77777777" w:rsidR="00BA431D" w:rsidRDefault="00BA431D" w:rsidP="00D726C1">
            <w:pPr>
              <w:rPr>
                <w:rFonts w:cs="Arial"/>
              </w:rPr>
            </w:pPr>
            <w:r>
              <w:t>MR80, MS80, WAX615</w:t>
            </w:r>
          </w:p>
        </w:tc>
        <w:tc>
          <w:tcPr>
            <w:tcW w:w="2880" w:type="dxa"/>
          </w:tcPr>
          <w:p w14:paraId="51F5813B" w14:textId="77777777" w:rsidR="00BA431D" w:rsidRDefault="00BA431D" w:rsidP="00D726C1">
            <w:pPr>
              <w:rPr>
                <w:rFonts w:cs="Arial"/>
              </w:rPr>
            </w:pPr>
            <w:r>
              <w:t>27 cm</w:t>
            </w:r>
          </w:p>
        </w:tc>
      </w:tr>
      <w:tr w:rsidR="002229EC" w14:paraId="7BDAFA43" w14:textId="77777777" w:rsidTr="00D726C1">
        <w:tc>
          <w:tcPr>
            <w:tcW w:w="5395" w:type="dxa"/>
          </w:tcPr>
          <w:p w14:paraId="03A56073" w14:textId="77777777" w:rsidR="002229EC" w:rsidRPr="00152F10" w:rsidRDefault="00171431" w:rsidP="00D726C1">
            <w:pPr>
              <w:rPr>
                <w:rFonts w:cs="Arial"/>
              </w:rPr>
            </w:pPr>
            <w:r>
              <w:t>R7000P, EX7500, RBR50, RBS50, RBW30, RAX40, RAX45, RAX48, RAX50, RAX80, SRR60, SRS60, XR1000, RAX35v2, RAX70, SXR30, SXS30, RBR350, RBS350, LBR20</w:t>
            </w:r>
          </w:p>
        </w:tc>
        <w:tc>
          <w:tcPr>
            <w:tcW w:w="2880" w:type="dxa"/>
          </w:tcPr>
          <w:p w14:paraId="7A71D3E5" w14:textId="77777777" w:rsidR="002229EC" w:rsidRPr="00152F10" w:rsidRDefault="00694273" w:rsidP="00D726C1">
            <w:pPr>
              <w:rPr>
                <w:rFonts w:cs="Arial"/>
              </w:rPr>
            </w:pPr>
            <w:r>
              <w:t>28 cm</w:t>
            </w:r>
          </w:p>
        </w:tc>
      </w:tr>
      <w:tr w:rsidR="002229EC" w14:paraId="1D38B284" w14:textId="77777777" w:rsidTr="00D726C1">
        <w:tc>
          <w:tcPr>
            <w:tcW w:w="5395" w:type="dxa"/>
          </w:tcPr>
          <w:p w14:paraId="1ABFE922" w14:textId="77777777" w:rsidR="002229EC" w:rsidRPr="00152F10" w:rsidRDefault="00694273" w:rsidP="00D726C1">
            <w:pPr>
              <w:rPr>
                <w:rFonts w:cs="Arial"/>
              </w:rPr>
            </w:pPr>
            <w:r>
              <w:t>RBR40, RBS40, RAX20, RAX30</w:t>
            </w:r>
          </w:p>
        </w:tc>
        <w:tc>
          <w:tcPr>
            <w:tcW w:w="2880" w:type="dxa"/>
          </w:tcPr>
          <w:p w14:paraId="4F5F7C84" w14:textId="77777777" w:rsidR="002229EC" w:rsidRPr="00152F10" w:rsidRDefault="00694273" w:rsidP="00D726C1">
            <w:pPr>
              <w:rPr>
                <w:rFonts w:cs="Arial"/>
              </w:rPr>
            </w:pPr>
            <w:r>
              <w:t>29 cm</w:t>
            </w:r>
          </w:p>
        </w:tc>
      </w:tr>
      <w:tr w:rsidR="002229EC" w14:paraId="4227F557" w14:textId="77777777" w:rsidTr="00D726C1">
        <w:tc>
          <w:tcPr>
            <w:tcW w:w="5395" w:type="dxa"/>
          </w:tcPr>
          <w:p w14:paraId="23252E46" w14:textId="77777777" w:rsidR="002229EC" w:rsidRPr="00611798" w:rsidRDefault="00694273" w:rsidP="00D726C1">
            <w:pPr>
              <w:rPr>
                <w:rFonts w:cs="Arial"/>
                <w:lang w:val="en-IE"/>
              </w:rPr>
            </w:pPr>
            <w:r w:rsidRPr="00611798">
              <w:rPr>
                <w:lang w:val="en-IE"/>
              </w:rPr>
              <w:t>R6350, R6850, WAC124, WAC730, WAX630</w:t>
            </w:r>
          </w:p>
        </w:tc>
        <w:tc>
          <w:tcPr>
            <w:tcW w:w="2880" w:type="dxa"/>
          </w:tcPr>
          <w:p w14:paraId="646CEF5F" w14:textId="77777777" w:rsidR="002229EC" w:rsidRPr="00152F10" w:rsidRDefault="00694273" w:rsidP="00D726C1">
            <w:pPr>
              <w:rPr>
                <w:rFonts w:cs="Arial"/>
              </w:rPr>
            </w:pPr>
            <w:r>
              <w:t>30 cm</w:t>
            </w:r>
          </w:p>
        </w:tc>
      </w:tr>
      <w:tr w:rsidR="00F73B8E" w14:paraId="6C233ACC" w14:textId="77777777" w:rsidTr="00D726C1">
        <w:tc>
          <w:tcPr>
            <w:tcW w:w="5395" w:type="dxa"/>
          </w:tcPr>
          <w:p w14:paraId="11FBDEAE" w14:textId="4C3E6107" w:rsidR="00F73B8E" w:rsidRDefault="00F73B8E" w:rsidP="00D726C1">
            <w:pPr>
              <w:rPr>
                <w:rFonts w:cs="Arial"/>
              </w:rPr>
            </w:pPr>
            <w:r>
              <w:t>LAX20, NBR750, SXR50, SXS50, RBR760, RBS760</w:t>
            </w:r>
          </w:p>
        </w:tc>
        <w:tc>
          <w:tcPr>
            <w:tcW w:w="2880" w:type="dxa"/>
          </w:tcPr>
          <w:p w14:paraId="069A650C" w14:textId="77777777" w:rsidR="00F73B8E" w:rsidRDefault="00F73B8E" w:rsidP="00D726C1">
            <w:pPr>
              <w:rPr>
                <w:rFonts w:cs="Arial"/>
              </w:rPr>
            </w:pPr>
            <w:r>
              <w:t>31 cm</w:t>
            </w:r>
          </w:p>
        </w:tc>
      </w:tr>
      <w:tr w:rsidR="001114BB" w14:paraId="700EEA9E" w14:textId="77777777" w:rsidTr="00D726C1">
        <w:tc>
          <w:tcPr>
            <w:tcW w:w="5395" w:type="dxa"/>
          </w:tcPr>
          <w:p w14:paraId="1E93A237" w14:textId="77777777" w:rsidR="001114BB" w:rsidRDefault="00297B08" w:rsidP="00D726C1">
            <w:pPr>
              <w:rPr>
                <w:rFonts w:cs="Arial"/>
              </w:rPr>
            </w:pPr>
            <w:r>
              <w:t>EX6250v2</w:t>
            </w:r>
          </w:p>
        </w:tc>
        <w:tc>
          <w:tcPr>
            <w:tcW w:w="2880" w:type="dxa"/>
          </w:tcPr>
          <w:p w14:paraId="20C2E66F" w14:textId="77777777" w:rsidR="001114BB" w:rsidRDefault="001114BB" w:rsidP="00D726C1">
            <w:pPr>
              <w:rPr>
                <w:rFonts w:cs="Arial"/>
              </w:rPr>
            </w:pPr>
            <w:r>
              <w:t>32 cm</w:t>
            </w:r>
          </w:p>
        </w:tc>
      </w:tr>
      <w:tr w:rsidR="002229EC" w14:paraId="328A38ED" w14:textId="77777777" w:rsidTr="00D726C1">
        <w:tc>
          <w:tcPr>
            <w:tcW w:w="5395" w:type="dxa"/>
          </w:tcPr>
          <w:p w14:paraId="074B9561" w14:textId="77777777" w:rsidR="002229EC" w:rsidRPr="00152F10" w:rsidRDefault="00694273" w:rsidP="00D726C1">
            <w:pPr>
              <w:rPr>
                <w:rFonts w:cs="Arial"/>
              </w:rPr>
            </w:pPr>
            <w:r>
              <w:t>EX7300, R9000, EAX20, RBS40V, RBS40v2</w:t>
            </w:r>
          </w:p>
        </w:tc>
        <w:tc>
          <w:tcPr>
            <w:tcW w:w="2880" w:type="dxa"/>
          </w:tcPr>
          <w:p w14:paraId="79AE65F4" w14:textId="77777777" w:rsidR="002229EC" w:rsidRPr="00152F10" w:rsidRDefault="00694273" w:rsidP="00D726C1">
            <w:pPr>
              <w:rPr>
                <w:rFonts w:cs="Arial"/>
              </w:rPr>
            </w:pPr>
            <w:r>
              <w:t>33 cm</w:t>
            </w:r>
          </w:p>
        </w:tc>
      </w:tr>
      <w:tr w:rsidR="00A86A1D" w14:paraId="32DFFCD7" w14:textId="77777777" w:rsidTr="00D726C1">
        <w:tc>
          <w:tcPr>
            <w:tcW w:w="5395" w:type="dxa"/>
          </w:tcPr>
          <w:p w14:paraId="7BB6BC87" w14:textId="77777777" w:rsidR="00A86A1D" w:rsidRDefault="00A86A1D" w:rsidP="00D726C1">
            <w:pPr>
              <w:rPr>
                <w:rFonts w:cs="Arial"/>
              </w:rPr>
            </w:pPr>
            <w:r>
              <w:t>XR500, RBR850, RBS850, RBRE960, RBSE960</w:t>
            </w:r>
          </w:p>
        </w:tc>
        <w:tc>
          <w:tcPr>
            <w:tcW w:w="2880" w:type="dxa"/>
          </w:tcPr>
          <w:p w14:paraId="2C6B7E7B" w14:textId="77777777" w:rsidR="00A86A1D" w:rsidRDefault="00A86A1D" w:rsidP="00D726C1">
            <w:pPr>
              <w:rPr>
                <w:rFonts w:cs="Arial"/>
              </w:rPr>
            </w:pPr>
            <w:r>
              <w:t>34 cm</w:t>
            </w:r>
          </w:p>
        </w:tc>
      </w:tr>
      <w:tr w:rsidR="002229EC" w14:paraId="15FE445E" w14:textId="77777777" w:rsidTr="00D726C1">
        <w:tc>
          <w:tcPr>
            <w:tcW w:w="5395" w:type="dxa"/>
          </w:tcPr>
          <w:p w14:paraId="55F39ADF" w14:textId="77777777" w:rsidR="002229EC" w:rsidRPr="00611798" w:rsidRDefault="00694273" w:rsidP="00D726C1">
            <w:pPr>
              <w:rPr>
                <w:rFonts w:cs="Arial"/>
                <w:lang w:val="en-IE"/>
              </w:rPr>
            </w:pPr>
            <w:r w:rsidRPr="00611798">
              <w:rPr>
                <w:lang w:val="en-IE"/>
              </w:rPr>
              <w:t>R68000, RBR750, RBS750, SXR80, SXS80</w:t>
            </w:r>
          </w:p>
        </w:tc>
        <w:tc>
          <w:tcPr>
            <w:tcW w:w="2880" w:type="dxa"/>
          </w:tcPr>
          <w:p w14:paraId="7D8943E3" w14:textId="77777777" w:rsidR="002229EC" w:rsidRPr="00152F10" w:rsidRDefault="00694273" w:rsidP="00D726C1">
            <w:pPr>
              <w:rPr>
                <w:rFonts w:cs="Arial"/>
              </w:rPr>
            </w:pPr>
            <w:r>
              <w:t>35 cm</w:t>
            </w:r>
          </w:p>
        </w:tc>
      </w:tr>
      <w:tr w:rsidR="003579C5" w14:paraId="0BFE2EE2" w14:textId="77777777" w:rsidTr="00D726C1">
        <w:tc>
          <w:tcPr>
            <w:tcW w:w="5395" w:type="dxa"/>
          </w:tcPr>
          <w:p w14:paraId="56918903" w14:textId="77777777" w:rsidR="003579C5" w:rsidRDefault="003579C5" w:rsidP="00D726C1">
            <w:pPr>
              <w:rPr>
                <w:rFonts w:cs="Arial"/>
              </w:rPr>
            </w:pPr>
            <w:r>
              <w:t>R8000P</w:t>
            </w:r>
          </w:p>
        </w:tc>
        <w:tc>
          <w:tcPr>
            <w:tcW w:w="2880" w:type="dxa"/>
          </w:tcPr>
          <w:p w14:paraId="28422124" w14:textId="77777777" w:rsidR="003579C5" w:rsidRDefault="003579C5" w:rsidP="00D726C1">
            <w:pPr>
              <w:rPr>
                <w:rFonts w:cs="Arial"/>
              </w:rPr>
            </w:pPr>
            <w:r>
              <w:t>36 cm</w:t>
            </w:r>
          </w:p>
        </w:tc>
      </w:tr>
      <w:tr w:rsidR="004E53C4" w14:paraId="59C67BE8" w14:textId="77777777" w:rsidTr="00D726C1">
        <w:tc>
          <w:tcPr>
            <w:tcW w:w="5395" w:type="dxa"/>
          </w:tcPr>
          <w:p w14:paraId="31594E8C" w14:textId="77777777" w:rsidR="004E53C4" w:rsidRDefault="004E53C4" w:rsidP="00D726C1">
            <w:pPr>
              <w:rPr>
                <w:rFonts w:cs="Arial"/>
              </w:rPr>
            </w:pPr>
            <w:r>
              <w:t>RAXE500</w:t>
            </w:r>
          </w:p>
        </w:tc>
        <w:tc>
          <w:tcPr>
            <w:tcW w:w="2880" w:type="dxa"/>
          </w:tcPr>
          <w:p w14:paraId="4A271E69" w14:textId="77777777" w:rsidR="004E53C4" w:rsidRDefault="004E53C4" w:rsidP="00D726C1">
            <w:pPr>
              <w:rPr>
                <w:rFonts w:cs="Arial"/>
              </w:rPr>
            </w:pPr>
            <w:r>
              <w:t>38 cm</w:t>
            </w:r>
          </w:p>
        </w:tc>
      </w:tr>
      <w:tr w:rsidR="00214846" w14:paraId="25523752" w14:textId="77777777" w:rsidTr="00D726C1">
        <w:tc>
          <w:tcPr>
            <w:tcW w:w="5395" w:type="dxa"/>
          </w:tcPr>
          <w:p w14:paraId="2E8C6459" w14:textId="77777777" w:rsidR="00214846" w:rsidRDefault="00214846" w:rsidP="00D726C1">
            <w:pPr>
              <w:rPr>
                <w:rFonts w:cs="Arial"/>
              </w:rPr>
            </w:pPr>
            <w:r>
              <w:t>RAX200</w:t>
            </w:r>
          </w:p>
        </w:tc>
        <w:tc>
          <w:tcPr>
            <w:tcW w:w="2880" w:type="dxa"/>
          </w:tcPr>
          <w:p w14:paraId="5AF287D7" w14:textId="77777777" w:rsidR="00214846" w:rsidRDefault="00214846" w:rsidP="00D726C1">
            <w:pPr>
              <w:rPr>
                <w:rFonts w:cs="Arial"/>
              </w:rPr>
            </w:pPr>
            <w:r>
              <w:t>39 cm</w:t>
            </w:r>
          </w:p>
        </w:tc>
      </w:tr>
      <w:tr w:rsidR="00DE1016" w14:paraId="73C923B3" w14:textId="77777777" w:rsidTr="00D726C1">
        <w:tc>
          <w:tcPr>
            <w:tcW w:w="5395" w:type="dxa"/>
          </w:tcPr>
          <w:p w14:paraId="5E211410" w14:textId="77777777" w:rsidR="00DE1016" w:rsidRDefault="00DE1016" w:rsidP="00D726C1">
            <w:pPr>
              <w:rPr>
                <w:rFonts w:cs="Arial"/>
              </w:rPr>
            </w:pPr>
            <w:r>
              <w:t>R7000</w:t>
            </w:r>
          </w:p>
        </w:tc>
        <w:tc>
          <w:tcPr>
            <w:tcW w:w="2880" w:type="dxa"/>
          </w:tcPr>
          <w:p w14:paraId="360B8A65" w14:textId="77777777" w:rsidR="00DE1016" w:rsidRDefault="00DE1016" w:rsidP="00D726C1">
            <w:pPr>
              <w:rPr>
                <w:rFonts w:cs="Arial"/>
              </w:rPr>
            </w:pPr>
            <w:r>
              <w:t>40 cm</w:t>
            </w:r>
          </w:p>
        </w:tc>
      </w:tr>
      <w:tr w:rsidR="002229EC" w14:paraId="26A1921F" w14:textId="77777777" w:rsidTr="00D726C1">
        <w:tc>
          <w:tcPr>
            <w:tcW w:w="5395" w:type="dxa"/>
          </w:tcPr>
          <w:p w14:paraId="066B7029" w14:textId="77777777" w:rsidR="002229EC" w:rsidRPr="00152F10" w:rsidRDefault="00694273" w:rsidP="00D726C1">
            <w:pPr>
              <w:rPr>
                <w:rFonts w:cs="Arial"/>
              </w:rPr>
            </w:pPr>
            <w:r>
              <w:t>WNDAP350</w:t>
            </w:r>
          </w:p>
        </w:tc>
        <w:tc>
          <w:tcPr>
            <w:tcW w:w="2880" w:type="dxa"/>
          </w:tcPr>
          <w:p w14:paraId="62BA782F" w14:textId="77777777" w:rsidR="002229EC" w:rsidRPr="00152F10" w:rsidRDefault="00694273" w:rsidP="00D726C1">
            <w:pPr>
              <w:rPr>
                <w:rFonts w:cs="Arial"/>
              </w:rPr>
            </w:pPr>
            <w:r>
              <w:t>41 cm</w:t>
            </w:r>
          </w:p>
        </w:tc>
      </w:tr>
      <w:tr w:rsidR="002229EC" w14:paraId="5326258D" w14:textId="77777777" w:rsidTr="00D726C1">
        <w:tc>
          <w:tcPr>
            <w:tcW w:w="5395" w:type="dxa"/>
          </w:tcPr>
          <w:p w14:paraId="1F6F6A15" w14:textId="77777777" w:rsidR="002229EC" w:rsidRPr="00152F10" w:rsidRDefault="00694273" w:rsidP="00D726C1">
            <w:pPr>
              <w:rPr>
                <w:rFonts w:cs="Arial"/>
              </w:rPr>
            </w:pPr>
            <w:r>
              <w:t>EX6150</w:t>
            </w:r>
          </w:p>
        </w:tc>
        <w:tc>
          <w:tcPr>
            <w:tcW w:w="2880" w:type="dxa"/>
          </w:tcPr>
          <w:p w14:paraId="104571A9" w14:textId="77777777" w:rsidR="002229EC" w:rsidRPr="00152F10" w:rsidRDefault="00694273" w:rsidP="00D726C1">
            <w:pPr>
              <w:rPr>
                <w:rFonts w:cs="Arial"/>
              </w:rPr>
            </w:pPr>
            <w:r>
              <w:t>46 cm</w:t>
            </w:r>
          </w:p>
        </w:tc>
      </w:tr>
      <w:tr w:rsidR="002229EC" w14:paraId="1498C6E3" w14:textId="77777777" w:rsidTr="00D726C1">
        <w:tc>
          <w:tcPr>
            <w:tcW w:w="5395" w:type="dxa"/>
          </w:tcPr>
          <w:p w14:paraId="797B8529" w14:textId="77777777" w:rsidR="002229EC" w:rsidRPr="00152F10" w:rsidRDefault="00694273" w:rsidP="00D726C1">
            <w:pPr>
              <w:rPr>
                <w:rFonts w:cs="Arial"/>
              </w:rPr>
            </w:pPr>
            <w:r>
              <w:t>WAC740</w:t>
            </w:r>
          </w:p>
        </w:tc>
        <w:tc>
          <w:tcPr>
            <w:tcW w:w="2880" w:type="dxa"/>
          </w:tcPr>
          <w:p w14:paraId="12B0682A" w14:textId="77777777" w:rsidR="002229EC" w:rsidRPr="00152F10" w:rsidRDefault="00694273" w:rsidP="00D726C1">
            <w:pPr>
              <w:rPr>
                <w:rFonts w:cs="Arial"/>
              </w:rPr>
            </w:pPr>
            <w:r>
              <w:t>47 cm</w:t>
            </w:r>
          </w:p>
        </w:tc>
      </w:tr>
      <w:tr w:rsidR="002229EC" w14:paraId="3BF89DAE" w14:textId="77777777" w:rsidTr="00D726C1">
        <w:tc>
          <w:tcPr>
            <w:tcW w:w="5395" w:type="dxa"/>
          </w:tcPr>
          <w:p w14:paraId="4412ABB6" w14:textId="77777777" w:rsidR="002229EC" w:rsidRPr="00152F10" w:rsidRDefault="00694273" w:rsidP="00D726C1">
            <w:pPr>
              <w:rPr>
                <w:rFonts w:cs="Arial"/>
              </w:rPr>
            </w:pPr>
            <w:r>
              <w:t>EX3700, EX6120, R6260, R6350, R6700v3, R6850</w:t>
            </w:r>
          </w:p>
        </w:tc>
        <w:tc>
          <w:tcPr>
            <w:tcW w:w="2880" w:type="dxa"/>
          </w:tcPr>
          <w:p w14:paraId="1B523644" w14:textId="77777777" w:rsidR="002229EC" w:rsidRPr="00152F10" w:rsidRDefault="00694273" w:rsidP="00D726C1">
            <w:pPr>
              <w:rPr>
                <w:rFonts w:cs="Arial"/>
              </w:rPr>
            </w:pPr>
            <w:r>
              <w:t>50 cm</w:t>
            </w:r>
          </w:p>
        </w:tc>
      </w:tr>
      <w:tr w:rsidR="002229EC" w14:paraId="560CB0EA" w14:textId="77777777" w:rsidTr="00D726C1">
        <w:tc>
          <w:tcPr>
            <w:tcW w:w="5395" w:type="dxa"/>
          </w:tcPr>
          <w:p w14:paraId="4BC5E0EB" w14:textId="77777777" w:rsidR="002229EC" w:rsidRPr="00152F10" w:rsidRDefault="00694273" w:rsidP="00D726C1">
            <w:pPr>
              <w:rPr>
                <w:rFonts w:cs="Arial"/>
              </w:rPr>
            </w:pPr>
            <w:r>
              <w:t>WAC505</w:t>
            </w:r>
          </w:p>
        </w:tc>
        <w:tc>
          <w:tcPr>
            <w:tcW w:w="2880" w:type="dxa"/>
          </w:tcPr>
          <w:p w14:paraId="015286DE" w14:textId="77777777" w:rsidR="002229EC" w:rsidRPr="00152F10" w:rsidRDefault="00694273" w:rsidP="00D726C1">
            <w:pPr>
              <w:rPr>
                <w:rFonts w:cs="Arial"/>
              </w:rPr>
            </w:pPr>
            <w:r>
              <w:t>52 cm</w:t>
            </w:r>
          </w:p>
        </w:tc>
      </w:tr>
      <w:tr w:rsidR="002229EC" w14:paraId="2F3A63A3" w14:textId="77777777" w:rsidTr="00D726C1">
        <w:tc>
          <w:tcPr>
            <w:tcW w:w="5395" w:type="dxa"/>
          </w:tcPr>
          <w:p w14:paraId="3FEBD8AD" w14:textId="77777777" w:rsidR="002229EC" w:rsidRPr="00152F10" w:rsidRDefault="00694273" w:rsidP="00D726C1">
            <w:pPr>
              <w:rPr>
                <w:rFonts w:cs="Arial"/>
              </w:rPr>
            </w:pPr>
            <w:r>
              <w:t>RBW30</w:t>
            </w:r>
          </w:p>
        </w:tc>
        <w:tc>
          <w:tcPr>
            <w:tcW w:w="2880" w:type="dxa"/>
          </w:tcPr>
          <w:p w14:paraId="55E437B8" w14:textId="77777777" w:rsidR="002229EC" w:rsidRPr="00152F10" w:rsidRDefault="00694273" w:rsidP="00D726C1">
            <w:pPr>
              <w:rPr>
                <w:rFonts w:cs="Arial"/>
              </w:rPr>
            </w:pPr>
            <w:r>
              <w:t>56 cm</w:t>
            </w:r>
          </w:p>
        </w:tc>
      </w:tr>
      <w:tr w:rsidR="002229EC" w14:paraId="5A760F24" w14:textId="77777777" w:rsidTr="00D726C1">
        <w:tc>
          <w:tcPr>
            <w:tcW w:w="5395" w:type="dxa"/>
          </w:tcPr>
          <w:p w14:paraId="6E0D3D3A" w14:textId="77777777" w:rsidR="002229EC" w:rsidRDefault="00694273" w:rsidP="00D726C1">
            <w:pPr>
              <w:rPr>
                <w:rFonts w:cs="Arial"/>
              </w:rPr>
            </w:pPr>
            <w:r>
              <w:t>RBR40, RBS40</w:t>
            </w:r>
          </w:p>
        </w:tc>
        <w:tc>
          <w:tcPr>
            <w:tcW w:w="2880" w:type="dxa"/>
          </w:tcPr>
          <w:p w14:paraId="0CF2D22F" w14:textId="77777777" w:rsidR="002229EC" w:rsidRDefault="00694273" w:rsidP="00D726C1">
            <w:pPr>
              <w:rPr>
                <w:rFonts w:cs="Arial"/>
              </w:rPr>
            </w:pPr>
            <w:r>
              <w:t>58 cm</w:t>
            </w:r>
          </w:p>
        </w:tc>
      </w:tr>
      <w:tr w:rsidR="002229EC" w14:paraId="1B9C2046" w14:textId="77777777" w:rsidTr="00D726C1">
        <w:tc>
          <w:tcPr>
            <w:tcW w:w="5395" w:type="dxa"/>
          </w:tcPr>
          <w:p w14:paraId="7E2FCF83" w14:textId="77777777" w:rsidR="002229EC" w:rsidRDefault="00694273" w:rsidP="00D726C1">
            <w:pPr>
              <w:rPr>
                <w:rFonts w:cs="Arial"/>
              </w:rPr>
            </w:pPr>
            <w:r>
              <w:t>C7000, D7800, R6700v2, WAC730</w:t>
            </w:r>
          </w:p>
        </w:tc>
        <w:tc>
          <w:tcPr>
            <w:tcW w:w="2880" w:type="dxa"/>
          </w:tcPr>
          <w:p w14:paraId="0B38C2F6" w14:textId="77777777" w:rsidR="002229EC" w:rsidRDefault="00694273" w:rsidP="00D726C1">
            <w:pPr>
              <w:rPr>
                <w:rFonts w:cs="Arial"/>
              </w:rPr>
            </w:pPr>
            <w:r>
              <w:t>70 cm</w:t>
            </w:r>
          </w:p>
        </w:tc>
      </w:tr>
      <w:tr w:rsidR="002229EC" w14:paraId="07FBCBD0" w14:textId="77777777" w:rsidTr="00D726C1">
        <w:tc>
          <w:tcPr>
            <w:tcW w:w="5395" w:type="dxa"/>
          </w:tcPr>
          <w:p w14:paraId="4F8EED27" w14:textId="77777777" w:rsidR="002229EC" w:rsidRDefault="002229EC" w:rsidP="00D726C1">
            <w:pPr>
              <w:rPr>
                <w:rFonts w:cs="Arial"/>
              </w:rPr>
            </w:pPr>
          </w:p>
        </w:tc>
        <w:tc>
          <w:tcPr>
            <w:tcW w:w="2880" w:type="dxa"/>
          </w:tcPr>
          <w:p w14:paraId="392CD533" w14:textId="77777777" w:rsidR="002229EC" w:rsidRDefault="002229EC" w:rsidP="00D726C1">
            <w:pPr>
              <w:rPr>
                <w:rFonts w:cs="Arial"/>
              </w:rPr>
            </w:pPr>
          </w:p>
        </w:tc>
      </w:tr>
    </w:tbl>
    <w:p w14:paraId="61C6AC93" w14:textId="4AEF544A" w:rsidR="00850254" w:rsidRPr="00EF2CE1" w:rsidRDefault="00850254" w:rsidP="00850254">
      <w:pPr>
        <w:spacing w:after="0" w:line="240" w:lineRule="auto"/>
        <w:rPr>
          <w:i/>
          <w:sz w:val="18"/>
          <w:szCs w:val="18"/>
        </w:rPr>
      </w:pPr>
      <w:bookmarkStart w:id="25" w:name="_Toc94620077"/>
      <w:r>
        <w:rPr>
          <w:i/>
          <w:sz w:val="18"/>
        </w:rPr>
        <w:t xml:space="preserve">Remarque : </w:t>
      </w:r>
      <w:r w:rsidR="003C589B">
        <w:rPr>
          <w:i/>
          <w:sz w:val="18"/>
        </w:rPr>
        <w:t>l</w:t>
      </w:r>
      <w:r>
        <w:rPr>
          <w:i/>
          <w:sz w:val="18"/>
        </w:rPr>
        <w:t>es produits peuvent ne pas être disponibles sur certains marchés</w:t>
      </w:r>
    </w:p>
    <w:p w14:paraId="6A464383" w14:textId="77777777" w:rsidR="00434C0C" w:rsidRDefault="00434C0C" w:rsidP="003E25D1">
      <w:pPr>
        <w:pStyle w:val="Titre2"/>
      </w:pPr>
      <w:bookmarkStart w:id="26" w:name="_Toc118886532"/>
      <w:r>
        <w:t>Déclarations européennes relatives à l'exposition aux rayonnements RF et au DAS</w:t>
      </w:r>
      <w:bookmarkEnd w:id="25"/>
      <w:bookmarkEnd w:id="26"/>
    </w:p>
    <w:p w14:paraId="2498E922" w14:textId="77777777" w:rsidR="00EE2A2F" w:rsidRDefault="00EE2A2F" w:rsidP="00EE2A2F">
      <w:r>
        <w:t>Les informations de cette section s'appliquent aux produits qui transmettent des données ou communiquent sans fil.</w:t>
      </w:r>
    </w:p>
    <w:p w14:paraId="19349073" w14:textId="77777777" w:rsidR="00306209" w:rsidRPr="00356269" w:rsidRDefault="00306209" w:rsidP="003E25D1">
      <w:pPr>
        <w:pStyle w:val="Titre3"/>
      </w:pPr>
      <w:bookmarkStart w:id="27" w:name="_Toc94620078"/>
      <w:bookmarkStart w:id="28" w:name="_Toc118886533"/>
      <w:r>
        <w:t>Conformité et avertissement de l'UE en matière de DAS :</w:t>
      </w:r>
      <w:bookmarkEnd w:id="27"/>
      <w:bookmarkEnd w:id="28"/>
    </w:p>
    <w:p w14:paraId="1096501D" w14:textId="77777777" w:rsidR="00EE2A2F" w:rsidRDefault="00EE2A2F" w:rsidP="00EE2A2F">
      <w:r>
        <w:t xml:space="preserve">Les informations de cette section s'appliquent aux produits NETGEAR sans fil destinés à être utilisés près du corps humain. </w:t>
      </w:r>
    </w:p>
    <w:p w14:paraId="718C352F" w14:textId="77777777" w:rsidR="00C84BAA" w:rsidRDefault="00EE2A2F" w:rsidP="00EE2A2F">
      <w:r>
        <w:t>Les produits NETGEAR conçus pour être utilisés près du corps humain sont testés pour garantir qu'ils respectent le débit d'absorption spécifique (DAS) lorsqu'ils sont portés sur le corps, voir le Tableau 4. Les produits utilisant la technologie des ondes millimétriques sont testés en termes de conformité à la densité spécifique (DP) lorsqu'ils sont portés près du corps, voir le Tableau 4.</w:t>
      </w:r>
    </w:p>
    <w:p w14:paraId="2AE1454F" w14:textId="77777777" w:rsidR="00EE2A2F" w:rsidRPr="00ED0A66" w:rsidRDefault="00EE2A2F" w:rsidP="00EE2A2F">
      <w:r>
        <w:t>Lorsque vous transportez le produit ou que vous l'utilisez en le portant sur vous, maintenez une distance de 10 mm entre celui-ci et votre corps afin de respecter les exigences en matière d'exposition radioélectrique.</w:t>
      </w:r>
    </w:p>
    <w:p w14:paraId="1F2CBDA5" w14:textId="77777777" w:rsidR="000A3D92" w:rsidRDefault="000A3D92" w:rsidP="000A3D92">
      <w:r>
        <w:lastRenderedPageBreak/>
        <w:t>Un ordinateur portable standard équipé d'un port USB démontrera la conformité DAS des produits NETGEAR installés sur des ports USB. D'autres dispositifs, comme les tablettes ou appareils similaires, n'ont pas fait l'objet de vérifications et pourraient ne pas être conformes à la règle d'exposition aux radiofréquences correspondante. Il n'est donc pas conseillé d'utiliser ces dispositifs.</w:t>
      </w:r>
    </w:p>
    <w:p w14:paraId="12742388" w14:textId="77777777" w:rsidR="00C84BAA" w:rsidRPr="001608F3" w:rsidRDefault="00C84BAA" w:rsidP="00C84BAA">
      <w:pPr>
        <w:rPr>
          <w:rFonts w:cs="Arial"/>
        </w:rPr>
      </w:pPr>
      <w:r>
        <w:t>Le Débit d'absorption spécifique (DAS) mesuré à 5 mm, dont la moyenne est calculée sur 10 g de tissu pour chaque produit, et la densité de puissance dont la moyenne est calculée sur 4 cm</w:t>
      </w:r>
      <w:r>
        <w:rPr>
          <w:vertAlign w:val="superscript"/>
        </w:rPr>
        <w:t>2</w:t>
      </w:r>
      <w:r>
        <w:t xml:space="preserve"> (&gt; 6 GHz), sont indiqués dans le Tableau 1 ci-dessous.</w:t>
      </w:r>
    </w:p>
    <w:p w14:paraId="0C83E1EA" w14:textId="77777777" w:rsidR="00C84BAA" w:rsidRPr="000A3D92" w:rsidRDefault="00C84BAA" w:rsidP="000A3D92"/>
    <w:p w14:paraId="3A7E88C1" w14:textId="77777777" w:rsidR="003F6CD5" w:rsidRDefault="003F6CD5" w:rsidP="00565E98">
      <w:pPr>
        <w:pStyle w:val="Titre4"/>
      </w:pPr>
      <w:bookmarkStart w:id="29" w:name="_Toc94620079"/>
      <w:bookmarkStart w:id="30" w:name="_Toc118886534"/>
      <w:r>
        <w:t>Tableau 4. Valeurs de DAS pour les produits Netgear, avec une moyenne calculée sur 10 g</w:t>
      </w:r>
      <w:bookmarkEnd w:id="29"/>
      <w:bookmarkEnd w:id="30"/>
    </w:p>
    <w:tbl>
      <w:tblPr>
        <w:tblStyle w:val="Grilledutableau"/>
        <w:tblW w:w="0" w:type="auto"/>
        <w:tblInd w:w="720" w:type="dxa"/>
        <w:tblLook w:val="04A0" w:firstRow="1" w:lastRow="0" w:firstColumn="1" w:lastColumn="0" w:noHBand="0" w:noVBand="1"/>
      </w:tblPr>
      <w:tblGrid>
        <w:gridCol w:w="3325"/>
        <w:gridCol w:w="2070"/>
        <w:gridCol w:w="2070"/>
      </w:tblGrid>
      <w:tr w:rsidR="00C84BAA" w14:paraId="582683CC" w14:textId="77777777" w:rsidTr="002322A3">
        <w:tc>
          <w:tcPr>
            <w:tcW w:w="3325" w:type="dxa"/>
          </w:tcPr>
          <w:p w14:paraId="2351172D" w14:textId="305FB20A" w:rsidR="00C84BAA" w:rsidRPr="001F3C55" w:rsidRDefault="00C84BAA" w:rsidP="00F329B9">
            <w:pPr>
              <w:rPr>
                <w:rFonts w:cs="Arial"/>
                <w:b/>
              </w:rPr>
            </w:pPr>
            <w:r>
              <w:rPr>
                <w:b/>
              </w:rPr>
              <w:t>Produit</w:t>
            </w:r>
          </w:p>
        </w:tc>
        <w:tc>
          <w:tcPr>
            <w:tcW w:w="2070" w:type="dxa"/>
          </w:tcPr>
          <w:p w14:paraId="78F2E2A0" w14:textId="77777777" w:rsidR="00C84BAA" w:rsidRPr="001F3C55" w:rsidRDefault="00C84BAA" w:rsidP="00F329B9">
            <w:pPr>
              <w:rPr>
                <w:rFonts w:cs="Arial"/>
                <w:b/>
              </w:rPr>
            </w:pPr>
            <w:r>
              <w:rPr>
                <w:b/>
              </w:rPr>
              <w:t>Moyenne de DAS sur 10 g de tissu (W/kg)</w:t>
            </w:r>
          </w:p>
        </w:tc>
        <w:tc>
          <w:tcPr>
            <w:tcW w:w="2070" w:type="dxa"/>
          </w:tcPr>
          <w:p w14:paraId="18ED06B1" w14:textId="77777777" w:rsidR="00C84BAA" w:rsidRDefault="00C84BAA" w:rsidP="00F329B9">
            <w:pPr>
              <w:rPr>
                <w:rFonts w:cs="Arial"/>
                <w:b/>
              </w:rPr>
            </w:pPr>
            <w:r>
              <w:rPr>
                <w:b/>
              </w:rPr>
              <w:t>Moyenne de DP sur 4 cm</w:t>
            </w:r>
            <w:r>
              <w:rPr>
                <w:b/>
                <w:vertAlign w:val="superscript"/>
              </w:rPr>
              <w:t>2</w:t>
            </w:r>
            <w:r>
              <w:rPr>
                <w:b/>
              </w:rPr>
              <w:t xml:space="preserve"> (W/m</w:t>
            </w:r>
            <w:r>
              <w:rPr>
                <w:b/>
                <w:vertAlign w:val="superscript"/>
              </w:rPr>
              <w:t>2</w:t>
            </w:r>
            <w:r>
              <w:rPr>
                <w:b/>
              </w:rPr>
              <w:t>)</w:t>
            </w:r>
          </w:p>
        </w:tc>
      </w:tr>
      <w:tr w:rsidR="00C84BAA" w14:paraId="3ECABD2B" w14:textId="77777777" w:rsidTr="002322A3">
        <w:tc>
          <w:tcPr>
            <w:tcW w:w="3325" w:type="dxa"/>
          </w:tcPr>
          <w:p w14:paraId="589B1E99" w14:textId="77777777" w:rsidR="00C84BAA" w:rsidRDefault="00C84BAA" w:rsidP="00F329B9">
            <w:pPr>
              <w:rPr>
                <w:rFonts w:cs="Arial"/>
              </w:rPr>
            </w:pPr>
            <w:r>
              <w:t>A61000</w:t>
            </w:r>
          </w:p>
        </w:tc>
        <w:tc>
          <w:tcPr>
            <w:tcW w:w="2070" w:type="dxa"/>
          </w:tcPr>
          <w:p w14:paraId="51F1A63A" w14:textId="77777777" w:rsidR="00C84BAA" w:rsidRDefault="00C84BAA" w:rsidP="00F329B9">
            <w:pPr>
              <w:rPr>
                <w:rFonts w:cs="Arial"/>
              </w:rPr>
            </w:pPr>
            <w:r>
              <w:t>0,99</w:t>
            </w:r>
          </w:p>
        </w:tc>
        <w:tc>
          <w:tcPr>
            <w:tcW w:w="2070" w:type="dxa"/>
          </w:tcPr>
          <w:p w14:paraId="3E82E652" w14:textId="77777777" w:rsidR="00C84BAA" w:rsidRDefault="00C84BAA" w:rsidP="00F329B9">
            <w:pPr>
              <w:rPr>
                <w:rFonts w:cs="Arial"/>
              </w:rPr>
            </w:pPr>
            <w:r>
              <w:t>-</w:t>
            </w:r>
          </w:p>
        </w:tc>
      </w:tr>
      <w:tr w:rsidR="00C84BAA" w14:paraId="0AA8BFF9" w14:textId="77777777" w:rsidTr="002322A3">
        <w:tc>
          <w:tcPr>
            <w:tcW w:w="3325" w:type="dxa"/>
          </w:tcPr>
          <w:p w14:paraId="02C7EB3F" w14:textId="77777777" w:rsidR="00C84BAA" w:rsidRDefault="00C84BAA" w:rsidP="00F329B9">
            <w:pPr>
              <w:rPr>
                <w:rFonts w:cs="Arial"/>
              </w:rPr>
            </w:pPr>
            <w:r>
              <w:t>A6150</w:t>
            </w:r>
          </w:p>
        </w:tc>
        <w:tc>
          <w:tcPr>
            <w:tcW w:w="2070" w:type="dxa"/>
          </w:tcPr>
          <w:p w14:paraId="4A989472" w14:textId="77777777" w:rsidR="00C84BAA" w:rsidRDefault="00C84BAA" w:rsidP="00F329B9">
            <w:pPr>
              <w:rPr>
                <w:rFonts w:cs="Arial"/>
              </w:rPr>
            </w:pPr>
            <w:r>
              <w:t>0,54</w:t>
            </w:r>
          </w:p>
        </w:tc>
        <w:tc>
          <w:tcPr>
            <w:tcW w:w="2070" w:type="dxa"/>
          </w:tcPr>
          <w:p w14:paraId="5A83BAF9" w14:textId="77777777" w:rsidR="00C84BAA" w:rsidRDefault="00C84BAA" w:rsidP="00F329B9">
            <w:pPr>
              <w:rPr>
                <w:rFonts w:cs="Arial"/>
              </w:rPr>
            </w:pPr>
            <w:r>
              <w:t>-</w:t>
            </w:r>
          </w:p>
        </w:tc>
      </w:tr>
      <w:tr w:rsidR="00C84BAA" w14:paraId="4C21D5D3" w14:textId="77777777" w:rsidTr="002322A3">
        <w:tc>
          <w:tcPr>
            <w:tcW w:w="3325" w:type="dxa"/>
          </w:tcPr>
          <w:p w14:paraId="06D95AF3" w14:textId="77777777" w:rsidR="00C84BAA" w:rsidRDefault="00C84BAA" w:rsidP="00F329B9">
            <w:pPr>
              <w:rPr>
                <w:rFonts w:cs="Arial"/>
              </w:rPr>
            </w:pPr>
            <w:r>
              <w:t>A6210</w:t>
            </w:r>
          </w:p>
        </w:tc>
        <w:tc>
          <w:tcPr>
            <w:tcW w:w="2070" w:type="dxa"/>
          </w:tcPr>
          <w:p w14:paraId="5B82C530" w14:textId="77777777" w:rsidR="00C84BAA" w:rsidRPr="00152F10" w:rsidRDefault="00C84BAA" w:rsidP="00F329B9">
            <w:pPr>
              <w:rPr>
                <w:rFonts w:cs="Arial"/>
              </w:rPr>
            </w:pPr>
            <w:r>
              <w:t>1,96</w:t>
            </w:r>
          </w:p>
        </w:tc>
        <w:tc>
          <w:tcPr>
            <w:tcW w:w="2070" w:type="dxa"/>
          </w:tcPr>
          <w:p w14:paraId="42D3A305" w14:textId="77777777" w:rsidR="00C84BAA" w:rsidRDefault="00C84BAA" w:rsidP="00F329B9">
            <w:pPr>
              <w:rPr>
                <w:rFonts w:cs="Arial"/>
              </w:rPr>
            </w:pPr>
            <w:r>
              <w:t>-</w:t>
            </w:r>
          </w:p>
        </w:tc>
      </w:tr>
      <w:tr w:rsidR="00C84BAA" w14:paraId="553D4C50" w14:textId="77777777" w:rsidTr="002322A3">
        <w:tc>
          <w:tcPr>
            <w:tcW w:w="3325" w:type="dxa"/>
          </w:tcPr>
          <w:p w14:paraId="4914E5C8" w14:textId="77777777" w:rsidR="00C84BAA" w:rsidRDefault="00C84BAA" w:rsidP="00F329B9">
            <w:pPr>
              <w:rPr>
                <w:rFonts w:cs="Arial"/>
              </w:rPr>
            </w:pPr>
            <w:r>
              <w:t>A7000</w:t>
            </w:r>
          </w:p>
        </w:tc>
        <w:tc>
          <w:tcPr>
            <w:tcW w:w="2070" w:type="dxa"/>
          </w:tcPr>
          <w:p w14:paraId="41BFF33C" w14:textId="77777777" w:rsidR="00C84BAA" w:rsidRDefault="00C84BAA" w:rsidP="00F329B9">
            <w:pPr>
              <w:rPr>
                <w:rFonts w:cs="Arial"/>
              </w:rPr>
            </w:pPr>
            <w:r>
              <w:t>1,43</w:t>
            </w:r>
          </w:p>
        </w:tc>
        <w:tc>
          <w:tcPr>
            <w:tcW w:w="2070" w:type="dxa"/>
          </w:tcPr>
          <w:p w14:paraId="7BE32CDE" w14:textId="77777777" w:rsidR="00C84BAA" w:rsidRDefault="00C84BAA" w:rsidP="00F329B9">
            <w:pPr>
              <w:rPr>
                <w:rFonts w:cs="Arial"/>
              </w:rPr>
            </w:pPr>
            <w:r>
              <w:t>-</w:t>
            </w:r>
          </w:p>
        </w:tc>
      </w:tr>
      <w:tr w:rsidR="00624A05" w14:paraId="4ACEAE21" w14:textId="77777777" w:rsidTr="002322A3">
        <w:tc>
          <w:tcPr>
            <w:tcW w:w="3325" w:type="dxa"/>
          </w:tcPr>
          <w:p w14:paraId="2BA58915" w14:textId="77777777" w:rsidR="00624A05" w:rsidRDefault="00624A05" w:rsidP="00F329B9">
            <w:pPr>
              <w:rPr>
                <w:rFonts w:cs="Arial"/>
              </w:rPr>
            </w:pPr>
            <w:r>
              <w:t>A8000</w:t>
            </w:r>
          </w:p>
        </w:tc>
        <w:tc>
          <w:tcPr>
            <w:tcW w:w="2070" w:type="dxa"/>
          </w:tcPr>
          <w:p w14:paraId="0888B350" w14:textId="77777777" w:rsidR="00624A05" w:rsidRDefault="00624A05" w:rsidP="00F329B9">
            <w:pPr>
              <w:rPr>
                <w:rFonts w:cs="Arial"/>
              </w:rPr>
            </w:pPr>
          </w:p>
        </w:tc>
        <w:tc>
          <w:tcPr>
            <w:tcW w:w="2070" w:type="dxa"/>
          </w:tcPr>
          <w:p w14:paraId="7F53BEE1" w14:textId="77777777" w:rsidR="00624A05" w:rsidRDefault="00624A05" w:rsidP="00F329B9">
            <w:pPr>
              <w:rPr>
                <w:rFonts w:cs="Arial"/>
              </w:rPr>
            </w:pPr>
          </w:p>
        </w:tc>
      </w:tr>
      <w:tr w:rsidR="00C84BAA" w14:paraId="399D9456" w14:textId="77777777" w:rsidTr="002322A3">
        <w:tc>
          <w:tcPr>
            <w:tcW w:w="3325" w:type="dxa"/>
          </w:tcPr>
          <w:p w14:paraId="75FB1382" w14:textId="77777777" w:rsidR="00C84BAA" w:rsidRDefault="00C84BAA" w:rsidP="00F329B9">
            <w:pPr>
              <w:rPr>
                <w:rFonts w:cs="Arial"/>
              </w:rPr>
            </w:pPr>
            <w:r>
              <w:t>AC790S</w:t>
            </w:r>
          </w:p>
        </w:tc>
        <w:tc>
          <w:tcPr>
            <w:tcW w:w="2070" w:type="dxa"/>
          </w:tcPr>
          <w:p w14:paraId="3C28552B" w14:textId="77777777" w:rsidR="00C84BAA" w:rsidRDefault="00C84BAA" w:rsidP="00F329B9">
            <w:pPr>
              <w:rPr>
                <w:rFonts w:cs="Arial"/>
              </w:rPr>
            </w:pPr>
            <w:r>
              <w:t>1,39</w:t>
            </w:r>
          </w:p>
        </w:tc>
        <w:tc>
          <w:tcPr>
            <w:tcW w:w="2070" w:type="dxa"/>
          </w:tcPr>
          <w:p w14:paraId="72581EAC" w14:textId="77777777" w:rsidR="00C84BAA" w:rsidRDefault="00C84BAA" w:rsidP="00F329B9">
            <w:pPr>
              <w:rPr>
                <w:rFonts w:cs="Arial"/>
              </w:rPr>
            </w:pPr>
            <w:r>
              <w:t>-</w:t>
            </w:r>
          </w:p>
        </w:tc>
      </w:tr>
      <w:tr w:rsidR="00C84BAA" w14:paraId="24F60F9C" w14:textId="77777777" w:rsidTr="002322A3">
        <w:tc>
          <w:tcPr>
            <w:tcW w:w="3325" w:type="dxa"/>
          </w:tcPr>
          <w:p w14:paraId="6D5077CA" w14:textId="77777777" w:rsidR="00C84BAA" w:rsidRPr="00152F10" w:rsidRDefault="00C84BAA" w:rsidP="00F329B9">
            <w:pPr>
              <w:rPr>
                <w:rFonts w:cs="Arial"/>
              </w:rPr>
            </w:pPr>
            <w:r>
              <w:t>AC797S</w:t>
            </w:r>
          </w:p>
        </w:tc>
        <w:tc>
          <w:tcPr>
            <w:tcW w:w="2070" w:type="dxa"/>
          </w:tcPr>
          <w:p w14:paraId="43106456" w14:textId="77777777" w:rsidR="00C84BAA" w:rsidRPr="00152F10" w:rsidRDefault="00C84BAA" w:rsidP="00F329B9">
            <w:pPr>
              <w:rPr>
                <w:rFonts w:cs="Arial"/>
              </w:rPr>
            </w:pPr>
            <w:r>
              <w:t>1,72</w:t>
            </w:r>
          </w:p>
        </w:tc>
        <w:tc>
          <w:tcPr>
            <w:tcW w:w="2070" w:type="dxa"/>
          </w:tcPr>
          <w:p w14:paraId="66E61D11" w14:textId="77777777" w:rsidR="00C84BAA" w:rsidRDefault="00C84BAA" w:rsidP="00F329B9">
            <w:pPr>
              <w:rPr>
                <w:rFonts w:cs="Arial"/>
              </w:rPr>
            </w:pPr>
            <w:r>
              <w:t>-</w:t>
            </w:r>
          </w:p>
        </w:tc>
      </w:tr>
      <w:tr w:rsidR="00C84BAA" w14:paraId="4615027A" w14:textId="77777777" w:rsidTr="002322A3">
        <w:tc>
          <w:tcPr>
            <w:tcW w:w="3325" w:type="dxa"/>
          </w:tcPr>
          <w:p w14:paraId="0EC1A5DF" w14:textId="77777777" w:rsidR="00C84BAA" w:rsidRPr="00152F10" w:rsidRDefault="00C84BAA" w:rsidP="00F329B9">
            <w:pPr>
              <w:rPr>
                <w:rFonts w:cs="Arial"/>
              </w:rPr>
            </w:pPr>
            <w:r>
              <w:t>AC810s</w:t>
            </w:r>
          </w:p>
        </w:tc>
        <w:tc>
          <w:tcPr>
            <w:tcW w:w="2070" w:type="dxa"/>
          </w:tcPr>
          <w:p w14:paraId="36051974" w14:textId="77777777" w:rsidR="00C84BAA" w:rsidRPr="00152F10" w:rsidRDefault="00C84BAA" w:rsidP="00F329B9">
            <w:pPr>
              <w:rPr>
                <w:rFonts w:cs="Arial"/>
              </w:rPr>
            </w:pPr>
            <w:r>
              <w:t>1,26</w:t>
            </w:r>
          </w:p>
        </w:tc>
        <w:tc>
          <w:tcPr>
            <w:tcW w:w="2070" w:type="dxa"/>
          </w:tcPr>
          <w:p w14:paraId="7CAE4EE1" w14:textId="77777777" w:rsidR="00C84BAA" w:rsidRDefault="00C84BAA" w:rsidP="00F329B9">
            <w:pPr>
              <w:rPr>
                <w:rFonts w:cs="Arial"/>
              </w:rPr>
            </w:pPr>
            <w:r>
              <w:t>-</w:t>
            </w:r>
          </w:p>
        </w:tc>
      </w:tr>
      <w:tr w:rsidR="00C84BAA" w14:paraId="2F389067" w14:textId="77777777" w:rsidTr="002322A3">
        <w:tc>
          <w:tcPr>
            <w:tcW w:w="3325" w:type="dxa"/>
          </w:tcPr>
          <w:p w14:paraId="2F0CDC29" w14:textId="77777777" w:rsidR="00C84BAA" w:rsidRDefault="00C84BAA" w:rsidP="00F329B9">
            <w:pPr>
              <w:rPr>
                <w:rFonts w:cs="Arial"/>
              </w:rPr>
            </w:pPr>
            <w:r>
              <w:t>MR1100</w:t>
            </w:r>
          </w:p>
        </w:tc>
        <w:tc>
          <w:tcPr>
            <w:tcW w:w="2070" w:type="dxa"/>
          </w:tcPr>
          <w:p w14:paraId="1B66E292" w14:textId="77777777" w:rsidR="00C84BAA" w:rsidRPr="00152F10" w:rsidRDefault="00C84BAA" w:rsidP="00F329B9">
            <w:pPr>
              <w:rPr>
                <w:rFonts w:cs="Arial"/>
              </w:rPr>
            </w:pPr>
            <w:r>
              <w:t>1,96</w:t>
            </w:r>
          </w:p>
        </w:tc>
        <w:tc>
          <w:tcPr>
            <w:tcW w:w="2070" w:type="dxa"/>
          </w:tcPr>
          <w:p w14:paraId="550EAE10" w14:textId="77777777" w:rsidR="00C84BAA" w:rsidRDefault="00C84BAA" w:rsidP="00F329B9">
            <w:pPr>
              <w:rPr>
                <w:rFonts w:cs="Arial"/>
              </w:rPr>
            </w:pPr>
            <w:r>
              <w:t>-</w:t>
            </w:r>
          </w:p>
        </w:tc>
      </w:tr>
      <w:tr w:rsidR="00C84BAA" w14:paraId="536EE3D8" w14:textId="77777777" w:rsidTr="002322A3">
        <w:tc>
          <w:tcPr>
            <w:tcW w:w="3325" w:type="dxa"/>
          </w:tcPr>
          <w:p w14:paraId="28088B2C" w14:textId="77777777" w:rsidR="00C84BAA" w:rsidRDefault="00C84BAA" w:rsidP="00F329B9">
            <w:pPr>
              <w:rPr>
                <w:rFonts w:cs="Arial"/>
              </w:rPr>
            </w:pPr>
            <w:r>
              <w:t>MR2100</w:t>
            </w:r>
          </w:p>
        </w:tc>
        <w:tc>
          <w:tcPr>
            <w:tcW w:w="2070" w:type="dxa"/>
          </w:tcPr>
          <w:p w14:paraId="6ACFE2F6" w14:textId="77777777" w:rsidR="00C84BAA" w:rsidRDefault="00C84BAA" w:rsidP="00F329B9">
            <w:pPr>
              <w:rPr>
                <w:rFonts w:cs="Arial"/>
              </w:rPr>
            </w:pPr>
            <w:r>
              <w:t>1,97</w:t>
            </w:r>
          </w:p>
        </w:tc>
        <w:tc>
          <w:tcPr>
            <w:tcW w:w="2070" w:type="dxa"/>
          </w:tcPr>
          <w:p w14:paraId="4442D840" w14:textId="77777777" w:rsidR="00C84BAA" w:rsidRDefault="00C84BAA" w:rsidP="00F329B9">
            <w:pPr>
              <w:rPr>
                <w:rFonts w:cs="Arial"/>
              </w:rPr>
            </w:pPr>
            <w:r>
              <w:t>-</w:t>
            </w:r>
          </w:p>
        </w:tc>
      </w:tr>
      <w:tr w:rsidR="00C84BAA" w14:paraId="640DF7CB" w14:textId="77777777" w:rsidTr="002322A3">
        <w:tc>
          <w:tcPr>
            <w:tcW w:w="3325" w:type="dxa"/>
          </w:tcPr>
          <w:p w14:paraId="6027B214" w14:textId="77777777" w:rsidR="00C84BAA" w:rsidRDefault="00C84BAA" w:rsidP="00F329B9">
            <w:pPr>
              <w:rPr>
                <w:rFonts w:cs="Arial"/>
              </w:rPr>
            </w:pPr>
            <w:r>
              <w:t>MR5100, MR5200</w:t>
            </w:r>
          </w:p>
        </w:tc>
        <w:tc>
          <w:tcPr>
            <w:tcW w:w="2070" w:type="dxa"/>
          </w:tcPr>
          <w:p w14:paraId="6DE79695" w14:textId="77777777" w:rsidR="00C84BAA" w:rsidRDefault="00C84BAA" w:rsidP="00F329B9">
            <w:pPr>
              <w:rPr>
                <w:rFonts w:cs="Arial"/>
              </w:rPr>
            </w:pPr>
            <w:r>
              <w:t>1,74</w:t>
            </w:r>
          </w:p>
        </w:tc>
        <w:tc>
          <w:tcPr>
            <w:tcW w:w="2070" w:type="dxa"/>
          </w:tcPr>
          <w:p w14:paraId="6888D2DB" w14:textId="77777777" w:rsidR="00C84BAA" w:rsidRDefault="00C84BAA" w:rsidP="00F329B9">
            <w:pPr>
              <w:rPr>
                <w:rFonts w:cs="Arial"/>
              </w:rPr>
            </w:pPr>
            <w:r>
              <w:t>-</w:t>
            </w:r>
          </w:p>
        </w:tc>
      </w:tr>
      <w:tr w:rsidR="00624A05" w14:paraId="31509CC8" w14:textId="77777777" w:rsidTr="002322A3">
        <w:tc>
          <w:tcPr>
            <w:tcW w:w="3325" w:type="dxa"/>
          </w:tcPr>
          <w:p w14:paraId="06E81798" w14:textId="77777777" w:rsidR="00624A05" w:rsidRDefault="00624A05" w:rsidP="00624A05">
            <w:pPr>
              <w:rPr>
                <w:rFonts w:cs="Arial"/>
              </w:rPr>
            </w:pPr>
            <w:r>
              <w:t>MR6110</w:t>
            </w:r>
          </w:p>
        </w:tc>
        <w:tc>
          <w:tcPr>
            <w:tcW w:w="2070" w:type="dxa"/>
          </w:tcPr>
          <w:p w14:paraId="10DDC477" w14:textId="77777777" w:rsidR="00624A05" w:rsidRDefault="00624A05" w:rsidP="00624A05">
            <w:pPr>
              <w:rPr>
                <w:rFonts w:cs="Arial"/>
              </w:rPr>
            </w:pPr>
            <w:r>
              <w:t>1,79</w:t>
            </w:r>
          </w:p>
        </w:tc>
        <w:tc>
          <w:tcPr>
            <w:tcW w:w="2070" w:type="dxa"/>
          </w:tcPr>
          <w:p w14:paraId="26C6BD15" w14:textId="77777777" w:rsidR="00624A05" w:rsidRDefault="00624A05" w:rsidP="00624A05">
            <w:pPr>
              <w:rPr>
                <w:rFonts w:cs="Arial"/>
              </w:rPr>
            </w:pPr>
          </w:p>
        </w:tc>
      </w:tr>
      <w:tr w:rsidR="00624A05" w14:paraId="57F5C30C" w14:textId="77777777" w:rsidTr="002322A3">
        <w:tc>
          <w:tcPr>
            <w:tcW w:w="3325" w:type="dxa"/>
          </w:tcPr>
          <w:p w14:paraId="7C9B6970" w14:textId="77777777" w:rsidR="00624A05" w:rsidRDefault="00624A05" w:rsidP="00624A05">
            <w:pPr>
              <w:rPr>
                <w:rFonts w:cs="Arial"/>
              </w:rPr>
            </w:pPr>
            <w:r>
              <w:t>MR6150</w:t>
            </w:r>
          </w:p>
        </w:tc>
        <w:tc>
          <w:tcPr>
            <w:tcW w:w="2070" w:type="dxa"/>
          </w:tcPr>
          <w:p w14:paraId="7128E425" w14:textId="77777777" w:rsidR="00624A05" w:rsidRDefault="00624A05" w:rsidP="00624A05">
            <w:pPr>
              <w:rPr>
                <w:rFonts w:cs="Arial"/>
              </w:rPr>
            </w:pPr>
          </w:p>
        </w:tc>
        <w:tc>
          <w:tcPr>
            <w:tcW w:w="2070" w:type="dxa"/>
          </w:tcPr>
          <w:p w14:paraId="48C56663" w14:textId="77777777" w:rsidR="00624A05" w:rsidRDefault="00624A05" w:rsidP="00624A05">
            <w:pPr>
              <w:rPr>
                <w:rFonts w:cs="Arial"/>
              </w:rPr>
            </w:pPr>
          </w:p>
        </w:tc>
      </w:tr>
      <w:tr w:rsidR="00624A05" w14:paraId="100D09B6" w14:textId="77777777" w:rsidTr="002322A3">
        <w:tc>
          <w:tcPr>
            <w:tcW w:w="3325" w:type="dxa"/>
          </w:tcPr>
          <w:p w14:paraId="0A489075" w14:textId="77777777" w:rsidR="00624A05" w:rsidRDefault="00624A05" w:rsidP="00624A05">
            <w:pPr>
              <w:rPr>
                <w:rFonts w:cs="Arial"/>
              </w:rPr>
            </w:pPr>
            <w:r>
              <w:t>MR6400</w:t>
            </w:r>
          </w:p>
        </w:tc>
        <w:tc>
          <w:tcPr>
            <w:tcW w:w="2070" w:type="dxa"/>
          </w:tcPr>
          <w:p w14:paraId="1CDA9DF7" w14:textId="77777777" w:rsidR="00624A05" w:rsidRDefault="00624A05" w:rsidP="00624A05">
            <w:pPr>
              <w:rPr>
                <w:rFonts w:cs="Arial"/>
              </w:rPr>
            </w:pPr>
          </w:p>
        </w:tc>
        <w:tc>
          <w:tcPr>
            <w:tcW w:w="2070" w:type="dxa"/>
          </w:tcPr>
          <w:p w14:paraId="09EACED2" w14:textId="77777777" w:rsidR="00624A05" w:rsidRDefault="00624A05" w:rsidP="00624A05">
            <w:pPr>
              <w:rPr>
                <w:rFonts w:cs="Arial"/>
              </w:rPr>
            </w:pPr>
          </w:p>
        </w:tc>
      </w:tr>
      <w:tr w:rsidR="00624A05" w14:paraId="2FC1C8D4" w14:textId="77777777" w:rsidTr="002322A3">
        <w:tc>
          <w:tcPr>
            <w:tcW w:w="3325" w:type="dxa"/>
          </w:tcPr>
          <w:p w14:paraId="5F3A402A" w14:textId="77777777" w:rsidR="00624A05" w:rsidRDefault="00624A05" w:rsidP="00624A05">
            <w:pPr>
              <w:rPr>
                <w:rFonts w:cs="Arial"/>
              </w:rPr>
            </w:pPr>
            <w:r>
              <w:t>MR6500</w:t>
            </w:r>
          </w:p>
        </w:tc>
        <w:tc>
          <w:tcPr>
            <w:tcW w:w="2070" w:type="dxa"/>
          </w:tcPr>
          <w:p w14:paraId="58BC7C2C" w14:textId="77777777" w:rsidR="00624A05" w:rsidRDefault="00624A05" w:rsidP="00624A05">
            <w:pPr>
              <w:rPr>
                <w:rFonts w:cs="Arial"/>
              </w:rPr>
            </w:pPr>
            <w:r>
              <w:t>1,80</w:t>
            </w:r>
          </w:p>
        </w:tc>
        <w:tc>
          <w:tcPr>
            <w:tcW w:w="2070" w:type="dxa"/>
          </w:tcPr>
          <w:p w14:paraId="51F499EC" w14:textId="77777777" w:rsidR="00624A05" w:rsidRDefault="00624A05" w:rsidP="00624A05">
            <w:pPr>
              <w:rPr>
                <w:rFonts w:cs="Arial"/>
              </w:rPr>
            </w:pPr>
            <w:r>
              <w:t>16,9</w:t>
            </w:r>
          </w:p>
        </w:tc>
      </w:tr>
      <w:tr w:rsidR="00C84BAA" w14:paraId="6F516742" w14:textId="77777777" w:rsidTr="002322A3">
        <w:tc>
          <w:tcPr>
            <w:tcW w:w="3325" w:type="dxa"/>
          </w:tcPr>
          <w:p w14:paraId="38423B8B" w14:textId="77777777" w:rsidR="00C84BAA" w:rsidRDefault="00C84BAA" w:rsidP="00F329B9">
            <w:pPr>
              <w:rPr>
                <w:rFonts w:cs="Arial"/>
              </w:rPr>
            </w:pPr>
            <w:r>
              <w:t>WNA3100M</w:t>
            </w:r>
          </w:p>
        </w:tc>
        <w:tc>
          <w:tcPr>
            <w:tcW w:w="2070" w:type="dxa"/>
          </w:tcPr>
          <w:p w14:paraId="5FF304C2" w14:textId="77777777" w:rsidR="00C84BAA" w:rsidRPr="00152F10" w:rsidRDefault="00C84BAA" w:rsidP="00F329B9">
            <w:pPr>
              <w:rPr>
                <w:rFonts w:cs="Arial"/>
              </w:rPr>
            </w:pPr>
            <w:r>
              <w:t>0,31</w:t>
            </w:r>
          </w:p>
        </w:tc>
        <w:tc>
          <w:tcPr>
            <w:tcW w:w="2070" w:type="dxa"/>
          </w:tcPr>
          <w:p w14:paraId="090A6856" w14:textId="77777777" w:rsidR="00C84BAA" w:rsidRDefault="00C84BAA" w:rsidP="00F329B9">
            <w:pPr>
              <w:rPr>
                <w:rFonts w:cs="Arial"/>
              </w:rPr>
            </w:pPr>
            <w:r>
              <w:t>-</w:t>
            </w:r>
          </w:p>
        </w:tc>
      </w:tr>
      <w:tr w:rsidR="00C84BAA" w14:paraId="257E92FC" w14:textId="77777777" w:rsidTr="002322A3">
        <w:tc>
          <w:tcPr>
            <w:tcW w:w="3325" w:type="dxa"/>
          </w:tcPr>
          <w:p w14:paraId="20F33BC6" w14:textId="77777777" w:rsidR="00C84BAA" w:rsidRDefault="00C84BAA" w:rsidP="00F329B9">
            <w:pPr>
              <w:rPr>
                <w:rFonts w:cs="Arial"/>
              </w:rPr>
            </w:pPr>
            <w:r>
              <w:t>WNDA3100v3</w:t>
            </w:r>
          </w:p>
        </w:tc>
        <w:tc>
          <w:tcPr>
            <w:tcW w:w="2070" w:type="dxa"/>
          </w:tcPr>
          <w:p w14:paraId="2E48EAE1" w14:textId="77777777" w:rsidR="00C84BAA" w:rsidRPr="00152F10" w:rsidRDefault="00C84BAA" w:rsidP="00F329B9">
            <w:pPr>
              <w:rPr>
                <w:rFonts w:cs="Arial"/>
              </w:rPr>
            </w:pPr>
            <w:r>
              <w:t>1,64</w:t>
            </w:r>
          </w:p>
        </w:tc>
        <w:tc>
          <w:tcPr>
            <w:tcW w:w="2070" w:type="dxa"/>
          </w:tcPr>
          <w:p w14:paraId="3E678C4F" w14:textId="77777777" w:rsidR="00C84BAA" w:rsidRDefault="00C84BAA" w:rsidP="00F329B9">
            <w:pPr>
              <w:rPr>
                <w:rFonts w:cs="Arial"/>
              </w:rPr>
            </w:pPr>
            <w:r>
              <w:t>-</w:t>
            </w:r>
          </w:p>
        </w:tc>
      </w:tr>
      <w:tr w:rsidR="00C84BAA" w14:paraId="2778EB19" w14:textId="77777777" w:rsidTr="002322A3">
        <w:tc>
          <w:tcPr>
            <w:tcW w:w="3325" w:type="dxa"/>
          </w:tcPr>
          <w:p w14:paraId="03D990B0" w14:textId="77777777" w:rsidR="00C84BAA" w:rsidRDefault="00C84BAA" w:rsidP="00F329B9">
            <w:pPr>
              <w:rPr>
                <w:rFonts w:cs="Arial"/>
              </w:rPr>
            </w:pPr>
          </w:p>
        </w:tc>
        <w:tc>
          <w:tcPr>
            <w:tcW w:w="2070" w:type="dxa"/>
          </w:tcPr>
          <w:p w14:paraId="4C9059D2" w14:textId="77777777" w:rsidR="00C84BAA" w:rsidRPr="00152F10" w:rsidRDefault="00C84BAA" w:rsidP="00F329B9">
            <w:pPr>
              <w:rPr>
                <w:rFonts w:cs="Arial"/>
              </w:rPr>
            </w:pPr>
          </w:p>
        </w:tc>
        <w:tc>
          <w:tcPr>
            <w:tcW w:w="2070" w:type="dxa"/>
          </w:tcPr>
          <w:p w14:paraId="58D2BBBB" w14:textId="77777777" w:rsidR="00C84BAA" w:rsidRPr="00152F10" w:rsidRDefault="00C84BAA" w:rsidP="00F329B9">
            <w:pPr>
              <w:rPr>
                <w:rFonts w:cs="Arial"/>
              </w:rPr>
            </w:pPr>
          </w:p>
        </w:tc>
      </w:tr>
    </w:tbl>
    <w:p w14:paraId="64DFE2B7" w14:textId="5EAD5AFB" w:rsidR="00850254" w:rsidRPr="00EF2CE1" w:rsidRDefault="00850254" w:rsidP="00850254">
      <w:pPr>
        <w:spacing w:after="0" w:line="240" w:lineRule="auto"/>
        <w:rPr>
          <w:i/>
          <w:sz w:val="18"/>
          <w:szCs w:val="18"/>
        </w:rPr>
      </w:pPr>
      <w:bookmarkStart w:id="31" w:name="_Toc94620080"/>
      <w:r>
        <w:rPr>
          <w:i/>
          <w:sz w:val="18"/>
        </w:rPr>
        <w:t xml:space="preserve">Remarque : </w:t>
      </w:r>
      <w:r w:rsidR="003C589B">
        <w:rPr>
          <w:i/>
          <w:sz w:val="18"/>
        </w:rPr>
        <w:t>l</w:t>
      </w:r>
      <w:r>
        <w:rPr>
          <w:i/>
          <w:sz w:val="18"/>
        </w:rPr>
        <w:t>es produits peuvent ne pas être disponibles sur certains marchés</w:t>
      </w:r>
    </w:p>
    <w:p w14:paraId="7C096F01" w14:textId="77777777" w:rsidR="008A66A2" w:rsidRPr="001A45CB" w:rsidRDefault="008A66A2" w:rsidP="001A45CB"/>
    <w:p w14:paraId="10F4621E" w14:textId="77777777" w:rsidR="006C5253" w:rsidRDefault="006C5253" w:rsidP="003E25D1">
      <w:pPr>
        <w:pStyle w:val="Titre3"/>
      </w:pPr>
      <w:bookmarkStart w:id="32" w:name="_Toc118886535"/>
      <w:r>
        <w:t>Conformité et avertissement de l'UE en matière d'exposition aux radiofréquences</w:t>
      </w:r>
      <w:bookmarkEnd w:id="31"/>
      <w:bookmarkEnd w:id="32"/>
    </w:p>
    <w:p w14:paraId="0A64C9FB" w14:textId="77777777" w:rsidR="006C5253" w:rsidRDefault="006C5253" w:rsidP="006C5253">
      <w:r>
        <w:t xml:space="preserve">Les informations de cette section s'appliquent aux produits NETGEAR sans fil qui </w:t>
      </w:r>
      <w:r>
        <w:rPr>
          <w:b/>
        </w:rPr>
        <w:t>ne sont pas</w:t>
      </w:r>
      <w:r>
        <w:t xml:space="preserve"> destinés à être utilisés près du corps. </w:t>
      </w:r>
    </w:p>
    <w:p w14:paraId="57A554AF" w14:textId="77777777" w:rsidR="006C5253" w:rsidRDefault="006C5253" w:rsidP="006C5253">
      <w:pPr>
        <w:spacing w:before="80" w:after="80" w:line="240" w:lineRule="auto"/>
        <w:jc w:val="both"/>
        <w:rPr>
          <w:rFonts w:cs="Arial"/>
        </w:rPr>
      </w:pPr>
      <w:r>
        <w:t xml:space="preserve">Pour les appareils autres que les hotspots mobiles et les modems USB, afin de respecter les conditions d'Exposition maximale permise (MPE) de l'UE, assurez-vous qu'une distance de séparation d'au moins 20 cm est </w:t>
      </w:r>
      <w:proofErr w:type="gramStart"/>
      <w:r>
        <w:t>maintenue</w:t>
      </w:r>
      <w:proofErr w:type="gramEnd"/>
      <w:r>
        <w:t xml:space="preserve"> entre l'appareil NETGEAR sans fil et le corps de l'utilisateur ou d'autres personnes ou animaux, sauf dans les cas indiqués dans le Tableau 5 ci-dessous où des distances plus importantes sont nécessaires.</w:t>
      </w:r>
    </w:p>
    <w:p w14:paraId="7CAEA7BF" w14:textId="77777777" w:rsidR="00352401" w:rsidRDefault="00352401" w:rsidP="00565E98">
      <w:pPr>
        <w:pStyle w:val="Titre4"/>
      </w:pPr>
      <w:bookmarkStart w:id="33" w:name="_Toc94620081"/>
      <w:bookmarkStart w:id="34" w:name="_Toc118886536"/>
      <w:r>
        <w:lastRenderedPageBreak/>
        <w:t>Tableau 5. Produits et distance minimale entre l'appareil et le corps dans les pays de l'UE</w:t>
      </w:r>
      <w:bookmarkEnd w:id="33"/>
      <w:bookmarkEnd w:id="34"/>
    </w:p>
    <w:tbl>
      <w:tblPr>
        <w:tblStyle w:val="Grilledutableau"/>
        <w:tblW w:w="0" w:type="auto"/>
        <w:tblInd w:w="720" w:type="dxa"/>
        <w:tblLook w:val="04A0" w:firstRow="1" w:lastRow="0" w:firstColumn="1" w:lastColumn="0" w:noHBand="0" w:noVBand="1"/>
      </w:tblPr>
      <w:tblGrid>
        <w:gridCol w:w="5395"/>
        <w:gridCol w:w="2880"/>
      </w:tblGrid>
      <w:tr w:rsidR="00352401" w14:paraId="3F3B4CE0" w14:textId="77777777" w:rsidTr="002D5254">
        <w:tc>
          <w:tcPr>
            <w:tcW w:w="5395" w:type="dxa"/>
          </w:tcPr>
          <w:p w14:paraId="536632FC" w14:textId="623DF635" w:rsidR="00352401" w:rsidRPr="001F3C55" w:rsidRDefault="00352401" w:rsidP="002D5254">
            <w:pPr>
              <w:rPr>
                <w:rFonts w:cs="Arial"/>
                <w:b/>
              </w:rPr>
            </w:pPr>
            <w:r>
              <w:rPr>
                <w:b/>
              </w:rPr>
              <w:t>Produit</w:t>
            </w:r>
          </w:p>
        </w:tc>
        <w:tc>
          <w:tcPr>
            <w:tcW w:w="2880" w:type="dxa"/>
          </w:tcPr>
          <w:p w14:paraId="12BEDD45" w14:textId="77777777" w:rsidR="00352401" w:rsidRPr="001F3C55" w:rsidRDefault="00352401" w:rsidP="002D5254">
            <w:pPr>
              <w:rPr>
                <w:rFonts w:cs="Arial"/>
                <w:b/>
              </w:rPr>
            </w:pPr>
            <w:r>
              <w:rPr>
                <w:b/>
              </w:rPr>
              <w:t>Distance minimale entre l'appareil et le corps d'une personne ou d'un animal (cm)</w:t>
            </w:r>
          </w:p>
        </w:tc>
      </w:tr>
      <w:tr w:rsidR="00352401" w14:paraId="25A39345" w14:textId="77777777" w:rsidTr="002D5254">
        <w:tc>
          <w:tcPr>
            <w:tcW w:w="5395" w:type="dxa"/>
          </w:tcPr>
          <w:p w14:paraId="6100F8AD" w14:textId="77777777" w:rsidR="00352401" w:rsidRPr="00152F10" w:rsidRDefault="00352401" w:rsidP="002D5254">
            <w:pPr>
              <w:rPr>
                <w:rFonts w:cs="Arial"/>
              </w:rPr>
            </w:pPr>
            <w:r>
              <w:t>R9000, XR700</w:t>
            </w:r>
          </w:p>
        </w:tc>
        <w:tc>
          <w:tcPr>
            <w:tcW w:w="2880" w:type="dxa"/>
          </w:tcPr>
          <w:p w14:paraId="7D50F3BD" w14:textId="77777777" w:rsidR="00352401" w:rsidRPr="00152F10" w:rsidRDefault="00352401" w:rsidP="002D5254">
            <w:pPr>
              <w:rPr>
                <w:rFonts w:cs="Arial"/>
              </w:rPr>
            </w:pPr>
            <w:r>
              <w:t>31 cm</w:t>
            </w:r>
          </w:p>
        </w:tc>
      </w:tr>
      <w:tr w:rsidR="00352401" w14:paraId="5BC5BCF6" w14:textId="77777777" w:rsidTr="002D5254">
        <w:tc>
          <w:tcPr>
            <w:tcW w:w="5395" w:type="dxa"/>
          </w:tcPr>
          <w:p w14:paraId="0F55906A" w14:textId="77777777" w:rsidR="00352401" w:rsidRPr="00152F10" w:rsidRDefault="00352401" w:rsidP="002D5254">
            <w:pPr>
              <w:rPr>
                <w:rFonts w:cs="Arial"/>
              </w:rPr>
            </w:pPr>
          </w:p>
        </w:tc>
        <w:tc>
          <w:tcPr>
            <w:tcW w:w="2880" w:type="dxa"/>
          </w:tcPr>
          <w:p w14:paraId="6091FDE2" w14:textId="77777777" w:rsidR="00352401" w:rsidRPr="00152F10" w:rsidRDefault="00352401" w:rsidP="002D5254">
            <w:pPr>
              <w:rPr>
                <w:rFonts w:cs="Arial"/>
              </w:rPr>
            </w:pPr>
          </w:p>
        </w:tc>
      </w:tr>
    </w:tbl>
    <w:p w14:paraId="4BEF1EDB" w14:textId="0100999B" w:rsidR="00850254" w:rsidRPr="00EF2CE1" w:rsidRDefault="00850254" w:rsidP="00850254">
      <w:pPr>
        <w:spacing w:after="0" w:line="240" w:lineRule="auto"/>
        <w:rPr>
          <w:i/>
          <w:sz w:val="18"/>
          <w:szCs w:val="18"/>
        </w:rPr>
      </w:pPr>
      <w:r>
        <w:rPr>
          <w:i/>
          <w:sz w:val="18"/>
        </w:rPr>
        <w:t xml:space="preserve">Remarque : </w:t>
      </w:r>
      <w:r w:rsidR="003C589B">
        <w:rPr>
          <w:i/>
          <w:sz w:val="18"/>
        </w:rPr>
        <w:t>l</w:t>
      </w:r>
      <w:r>
        <w:rPr>
          <w:i/>
          <w:sz w:val="18"/>
        </w:rPr>
        <w:t>es produits peuvent ne pas être disponibles sur certains marchés</w:t>
      </w:r>
    </w:p>
    <w:p w14:paraId="2F7F8A35" w14:textId="77777777" w:rsidR="003F6CD5" w:rsidRDefault="003F6CD5"/>
    <w:p w14:paraId="4AE5D424" w14:textId="77777777" w:rsidR="00E20762" w:rsidRDefault="00E20762" w:rsidP="00E545E6">
      <w:pPr>
        <w:pStyle w:val="Titre2"/>
      </w:pPr>
    </w:p>
    <w:sectPr w:rsidR="00E207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6091" w14:textId="77777777" w:rsidR="004644D1" w:rsidRDefault="004644D1" w:rsidP="00666DC2">
      <w:pPr>
        <w:spacing w:after="0" w:line="240" w:lineRule="auto"/>
      </w:pPr>
      <w:r>
        <w:separator/>
      </w:r>
    </w:p>
  </w:endnote>
  <w:endnote w:type="continuationSeparator" w:id="0">
    <w:p w14:paraId="53534688" w14:textId="77777777" w:rsidR="004644D1" w:rsidRDefault="004644D1" w:rsidP="0066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nextltpro">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792E" w14:textId="77777777" w:rsidR="003C589B" w:rsidRDefault="003C589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F4A4" w14:textId="0558BE89" w:rsidR="00666DC2" w:rsidRDefault="00666DC2" w:rsidP="006E5092">
    <w:pPr>
      <w:jc w:val="center"/>
    </w:pPr>
    <w:r>
      <w:t xml:space="preserve">Conformité de NETGEAR en termes d'exposition aux RF </w:t>
    </w:r>
    <w:r>
      <w:ptab w:relativeTo="margin" w:alignment="center" w:leader="none"/>
    </w:r>
    <w:r>
      <w:t xml:space="preserve"> Révision du 8/11//202</w:t>
    </w:r>
    <w:r w:rsidR="003C589B">
      <w:t>2</w:t>
    </w:r>
    <w:r>
      <w:ptab w:relativeTo="margin" w:alignment="right" w:leader="none"/>
    </w:r>
    <w:r>
      <w:t xml:space="preserve">Page </w:t>
    </w:r>
    <w:r w:rsidRPr="00AD5A34">
      <w:fldChar w:fldCharType="begin"/>
    </w:r>
    <w:r w:rsidRPr="00AD5A34">
      <w:instrText xml:space="preserve"> PAGE   \* MERGEFORMAT </w:instrText>
    </w:r>
    <w:r w:rsidRPr="00AD5A34">
      <w:fldChar w:fldCharType="separate"/>
    </w:r>
    <w:r>
      <w:t>11</w:t>
    </w:r>
    <w:r w:rsidRPr="00AD5A3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317B" w14:textId="77777777" w:rsidR="003C589B" w:rsidRDefault="003C58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E03F5" w14:textId="77777777" w:rsidR="004644D1" w:rsidRDefault="004644D1" w:rsidP="00666DC2">
      <w:pPr>
        <w:spacing w:after="0" w:line="240" w:lineRule="auto"/>
      </w:pPr>
      <w:r>
        <w:separator/>
      </w:r>
    </w:p>
  </w:footnote>
  <w:footnote w:type="continuationSeparator" w:id="0">
    <w:p w14:paraId="3ECF4800" w14:textId="77777777" w:rsidR="004644D1" w:rsidRDefault="004644D1" w:rsidP="00666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699B" w14:textId="77777777" w:rsidR="003C589B" w:rsidRDefault="003C589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1831" w14:textId="77777777" w:rsidR="003C589B" w:rsidRDefault="003C589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4692" w14:textId="77777777" w:rsidR="003C589B" w:rsidRDefault="003C589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416"/>
    <w:multiLevelType w:val="multilevel"/>
    <w:tmpl w:val="93A6E0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7A29"/>
    <w:multiLevelType w:val="multilevel"/>
    <w:tmpl w:val="B2CC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D5834"/>
    <w:multiLevelType w:val="hybridMultilevel"/>
    <w:tmpl w:val="2B3C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4269B"/>
    <w:multiLevelType w:val="hybridMultilevel"/>
    <w:tmpl w:val="7994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56129"/>
    <w:multiLevelType w:val="hybridMultilevel"/>
    <w:tmpl w:val="C502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5F25EA"/>
    <w:multiLevelType w:val="hybridMultilevel"/>
    <w:tmpl w:val="E7A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940529">
    <w:abstractNumId w:val="1"/>
  </w:num>
  <w:num w:numId="2" w16cid:durableId="858471511">
    <w:abstractNumId w:val="4"/>
  </w:num>
  <w:num w:numId="3" w16cid:durableId="29764288">
    <w:abstractNumId w:val="3"/>
  </w:num>
  <w:num w:numId="4" w16cid:durableId="1053121288">
    <w:abstractNumId w:val="2"/>
  </w:num>
  <w:num w:numId="5" w16cid:durableId="486432927">
    <w:abstractNumId w:val="5"/>
  </w:num>
  <w:num w:numId="6" w16cid:durableId="1040590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81"/>
    <w:rsid w:val="000024F4"/>
    <w:rsid w:val="0002170D"/>
    <w:rsid w:val="00024414"/>
    <w:rsid w:val="00030303"/>
    <w:rsid w:val="00054073"/>
    <w:rsid w:val="00083D25"/>
    <w:rsid w:val="000A3D92"/>
    <w:rsid w:val="000D013E"/>
    <w:rsid w:val="000D0DDE"/>
    <w:rsid w:val="000D2FF5"/>
    <w:rsid w:val="000E6BF2"/>
    <w:rsid w:val="000E6FE5"/>
    <w:rsid w:val="001114BB"/>
    <w:rsid w:val="0011406D"/>
    <w:rsid w:val="00114F4D"/>
    <w:rsid w:val="001200F2"/>
    <w:rsid w:val="001271E7"/>
    <w:rsid w:val="00150ECD"/>
    <w:rsid w:val="00167589"/>
    <w:rsid w:val="00171431"/>
    <w:rsid w:val="001926F0"/>
    <w:rsid w:val="001973BF"/>
    <w:rsid w:val="001A45CB"/>
    <w:rsid w:val="001A6424"/>
    <w:rsid w:val="001A673C"/>
    <w:rsid w:val="001B363A"/>
    <w:rsid w:val="001D0A3D"/>
    <w:rsid w:val="001D25E0"/>
    <w:rsid w:val="001E312E"/>
    <w:rsid w:val="001F3C55"/>
    <w:rsid w:val="001F73A3"/>
    <w:rsid w:val="0021068C"/>
    <w:rsid w:val="00214846"/>
    <w:rsid w:val="00216C79"/>
    <w:rsid w:val="002229EC"/>
    <w:rsid w:val="00226F6B"/>
    <w:rsid w:val="002278DD"/>
    <w:rsid w:val="002338B0"/>
    <w:rsid w:val="00246971"/>
    <w:rsid w:val="0024748C"/>
    <w:rsid w:val="00250972"/>
    <w:rsid w:val="00260044"/>
    <w:rsid w:val="00275ABD"/>
    <w:rsid w:val="00282C38"/>
    <w:rsid w:val="002903AA"/>
    <w:rsid w:val="00293425"/>
    <w:rsid w:val="00294292"/>
    <w:rsid w:val="00297B08"/>
    <w:rsid w:val="002A45C6"/>
    <w:rsid w:val="002B45B8"/>
    <w:rsid w:val="002C1937"/>
    <w:rsid w:val="002C2A1F"/>
    <w:rsid w:val="002C4573"/>
    <w:rsid w:val="002D25B9"/>
    <w:rsid w:val="002F18EB"/>
    <w:rsid w:val="00306209"/>
    <w:rsid w:val="00311555"/>
    <w:rsid w:val="00320EB2"/>
    <w:rsid w:val="00326343"/>
    <w:rsid w:val="00332F6D"/>
    <w:rsid w:val="00346B9A"/>
    <w:rsid w:val="00352401"/>
    <w:rsid w:val="003579C5"/>
    <w:rsid w:val="003604E3"/>
    <w:rsid w:val="00373307"/>
    <w:rsid w:val="00382008"/>
    <w:rsid w:val="00382CFB"/>
    <w:rsid w:val="00390805"/>
    <w:rsid w:val="00391D80"/>
    <w:rsid w:val="00397F3E"/>
    <w:rsid w:val="003C589B"/>
    <w:rsid w:val="003D09AE"/>
    <w:rsid w:val="003E25D1"/>
    <w:rsid w:val="003F33F9"/>
    <w:rsid w:val="003F6BF2"/>
    <w:rsid w:val="003F6CD5"/>
    <w:rsid w:val="00414221"/>
    <w:rsid w:val="00414AF5"/>
    <w:rsid w:val="00432F7C"/>
    <w:rsid w:val="00434C0C"/>
    <w:rsid w:val="00453F7E"/>
    <w:rsid w:val="00455616"/>
    <w:rsid w:val="004644D1"/>
    <w:rsid w:val="00464554"/>
    <w:rsid w:val="004811F0"/>
    <w:rsid w:val="00491E2A"/>
    <w:rsid w:val="004976D0"/>
    <w:rsid w:val="004B6C44"/>
    <w:rsid w:val="004C1DF3"/>
    <w:rsid w:val="004C7B5A"/>
    <w:rsid w:val="004D48F9"/>
    <w:rsid w:val="004E53C4"/>
    <w:rsid w:val="004F7A58"/>
    <w:rsid w:val="005202BF"/>
    <w:rsid w:val="00522F1B"/>
    <w:rsid w:val="00547B84"/>
    <w:rsid w:val="00565E98"/>
    <w:rsid w:val="00575A32"/>
    <w:rsid w:val="00582A7C"/>
    <w:rsid w:val="005A1832"/>
    <w:rsid w:val="005B1521"/>
    <w:rsid w:val="005C15E0"/>
    <w:rsid w:val="005C1BE1"/>
    <w:rsid w:val="005D31F5"/>
    <w:rsid w:val="005D7AF4"/>
    <w:rsid w:val="005E4E49"/>
    <w:rsid w:val="005F3F58"/>
    <w:rsid w:val="005F542A"/>
    <w:rsid w:val="00611798"/>
    <w:rsid w:val="00624A05"/>
    <w:rsid w:val="00626C93"/>
    <w:rsid w:val="00627A77"/>
    <w:rsid w:val="00651B43"/>
    <w:rsid w:val="00651D61"/>
    <w:rsid w:val="0065702F"/>
    <w:rsid w:val="00663FCA"/>
    <w:rsid w:val="00664B2A"/>
    <w:rsid w:val="00666DC2"/>
    <w:rsid w:val="00674C90"/>
    <w:rsid w:val="00685771"/>
    <w:rsid w:val="00694273"/>
    <w:rsid w:val="006948F1"/>
    <w:rsid w:val="006B0253"/>
    <w:rsid w:val="006B236B"/>
    <w:rsid w:val="006B35EE"/>
    <w:rsid w:val="006C5253"/>
    <w:rsid w:val="006E0118"/>
    <w:rsid w:val="006E5092"/>
    <w:rsid w:val="007041D9"/>
    <w:rsid w:val="00714BA8"/>
    <w:rsid w:val="00734770"/>
    <w:rsid w:val="0076584D"/>
    <w:rsid w:val="00777D1B"/>
    <w:rsid w:val="00781B66"/>
    <w:rsid w:val="00792BA1"/>
    <w:rsid w:val="007F7F56"/>
    <w:rsid w:val="00800CEA"/>
    <w:rsid w:val="0080764D"/>
    <w:rsid w:val="008129F3"/>
    <w:rsid w:val="00837D27"/>
    <w:rsid w:val="00850254"/>
    <w:rsid w:val="00877873"/>
    <w:rsid w:val="008909AF"/>
    <w:rsid w:val="008A66A2"/>
    <w:rsid w:val="008A77A1"/>
    <w:rsid w:val="008B09C7"/>
    <w:rsid w:val="008C7BB5"/>
    <w:rsid w:val="008D4F01"/>
    <w:rsid w:val="008D7933"/>
    <w:rsid w:val="008E61EC"/>
    <w:rsid w:val="00923A06"/>
    <w:rsid w:val="00934B4C"/>
    <w:rsid w:val="00935C24"/>
    <w:rsid w:val="00972854"/>
    <w:rsid w:val="009815DF"/>
    <w:rsid w:val="009874A6"/>
    <w:rsid w:val="0099248F"/>
    <w:rsid w:val="009A4FDC"/>
    <w:rsid w:val="009B0377"/>
    <w:rsid w:val="009D7E6D"/>
    <w:rsid w:val="00A0572D"/>
    <w:rsid w:val="00A07F6F"/>
    <w:rsid w:val="00A464E4"/>
    <w:rsid w:val="00A5376E"/>
    <w:rsid w:val="00A86A1D"/>
    <w:rsid w:val="00A9044D"/>
    <w:rsid w:val="00A939DF"/>
    <w:rsid w:val="00AA39EB"/>
    <w:rsid w:val="00AA4864"/>
    <w:rsid w:val="00AA68AC"/>
    <w:rsid w:val="00AB7F52"/>
    <w:rsid w:val="00AC1FB0"/>
    <w:rsid w:val="00B004CC"/>
    <w:rsid w:val="00B05343"/>
    <w:rsid w:val="00B460E9"/>
    <w:rsid w:val="00B74DF6"/>
    <w:rsid w:val="00BA431D"/>
    <w:rsid w:val="00BB4C6E"/>
    <w:rsid w:val="00BE4D7C"/>
    <w:rsid w:val="00BE5021"/>
    <w:rsid w:val="00BF631F"/>
    <w:rsid w:val="00C05081"/>
    <w:rsid w:val="00C31397"/>
    <w:rsid w:val="00C401DD"/>
    <w:rsid w:val="00C40F3A"/>
    <w:rsid w:val="00C75CE4"/>
    <w:rsid w:val="00C77E22"/>
    <w:rsid w:val="00C810C0"/>
    <w:rsid w:val="00C84BAA"/>
    <w:rsid w:val="00C864FC"/>
    <w:rsid w:val="00CA4549"/>
    <w:rsid w:val="00CE3A40"/>
    <w:rsid w:val="00CE5885"/>
    <w:rsid w:val="00CE6A8E"/>
    <w:rsid w:val="00D0371C"/>
    <w:rsid w:val="00D1053E"/>
    <w:rsid w:val="00D2492E"/>
    <w:rsid w:val="00D24B67"/>
    <w:rsid w:val="00D26A27"/>
    <w:rsid w:val="00D35010"/>
    <w:rsid w:val="00D62E9A"/>
    <w:rsid w:val="00D7717E"/>
    <w:rsid w:val="00D80A66"/>
    <w:rsid w:val="00D901E4"/>
    <w:rsid w:val="00D92C0E"/>
    <w:rsid w:val="00DC5696"/>
    <w:rsid w:val="00DC692F"/>
    <w:rsid w:val="00DE1016"/>
    <w:rsid w:val="00DE4173"/>
    <w:rsid w:val="00E16899"/>
    <w:rsid w:val="00E20762"/>
    <w:rsid w:val="00E22871"/>
    <w:rsid w:val="00E22A4F"/>
    <w:rsid w:val="00E3543A"/>
    <w:rsid w:val="00E4075B"/>
    <w:rsid w:val="00E50AE1"/>
    <w:rsid w:val="00E51BF4"/>
    <w:rsid w:val="00E51C23"/>
    <w:rsid w:val="00E545E6"/>
    <w:rsid w:val="00E72AD9"/>
    <w:rsid w:val="00E92777"/>
    <w:rsid w:val="00E976FB"/>
    <w:rsid w:val="00EA620F"/>
    <w:rsid w:val="00EA73A7"/>
    <w:rsid w:val="00EB7058"/>
    <w:rsid w:val="00EC14FE"/>
    <w:rsid w:val="00EC2AA8"/>
    <w:rsid w:val="00ED4762"/>
    <w:rsid w:val="00EE2A2F"/>
    <w:rsid w:val="00EF2D49"/>
    <w:rsid w:val="00EF412D"/>
    <w:rsid w:val="00F07099"/>
    <w:rsid w:val="00F1190B"/>
    <w:rsid w:val="00F20482"/>
    <w:rsid w:val="00F73B8E"/>
    <w:rsid w:val="00F76224"/>
    <w:rsid w:val="00FA00EF"/>
    <w:rsid w:val="00FA0DAA"/>
    <w:rsid w:val="00FA10A8"/>
    <w:rsid w:val="00FC388F"/>
    <w:rsid w:val="00FE5C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5C149"/>
  <w15:chartTrackingRefBased/>
  <w15:docId w15:val="{A96BDE87-D7A3-41A4-B961-7A30E8C7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E25D1"/>
    <w:pPr>
      <w:keepNext/>
      <w:keepLines/>
      <w:spacing w:before="480" w:after="60" w:line="276" w:lineRule="auto"/>
      <w:outlineLvl w:val="0"/>
    </w:pPr>
    <w:rPr>
      <w:rFonts w:ascii="Arial" w:eastAsiaTheme="majorEastAsia" w:hAnsi="Arial" w:cstheme="majorBidi"/>
      <w:b/>
      <w:bCs/>
      <w:color w:val="000000" w:themeColor="text1"/>
      <w:sz w:val="28"/>
      <w:szCs w:val="28"/>
    </w:rPr>
  </w:style>
  <w:style w:type="paragraph" w:styleId="Titre2">
    <w:name w:val="heading 2"/>
    <w:basedOn w:val="Normal"/>
    <w:link w:val="Titre2Car"/>
    <w:uiPriority w:val="9"/>
    <w:qFormat/>
    <w:rsid w:val="003E25D1"/>
    <w:pPr>
      <w:keepNext/>
      <w:keepLines/>
      <w:spacing w:before="200" w:after="60" w:line="276" w:lineRule="auto"/>
      <w:outlineLvl w:val="1"/>
    </w:pPr>
    <w:rPr>
      <w:rFonts w:ascii="Arial" w:eastAsiaTheme="majorEastAsia" w:hAnsi="Arial" w:cstheme="majorBidi"/>
      <w:b/>
      <w:bCs/>
      <w:color w:val="000000" w:themeColor="text1"/>
      <w:sz w:val="26"/>
      <w:szCs w:val="26"/>
    </w:rPr>
  </w:style>
  <w:style w:type="paragraph" w:styleId="Titre3">
    <w:name w:val="heading 3"/>
    <w:basedOn w:val="Normal"/>
    <w:next w:val="Normal"/>
    <w:link w:val="Titre3Car"/>
    <w:uiPriority w:val="9"/>
    <w:unhideWhenUsed/>
    <w:qFormat/>
    <w:rsid w:val="003E25D1"/>
    <w:pPr>
      <w:keepNext/>
      <w:keepLines/>
      <w:spacing w:before="200" w:after="60" w:line="276" w:lineRule="auto"/>
      <w:outlineLvl w:val="2"/>
    </w:pPr>
    <w:rPr>
      <w:rFonts w:ascii="Arial" w:eastAsiaTheme="majorEastAsia" w:hAnsi="Arial" w:cstheme="majorBidi"/>
      <w:b/>
      <w:bCs/>
      <w:color w:val="000000" w:themeColor="text1"/>
      <w:sz w:val="18"/>
    </w:rPr>
  </w:style>
  <w:style w:type="paragraph" w:styleId="Titre4">
    <w:name w:val="heading 4"/>
    <w:basedOn w:val="Normal"/>
    <w:next w:val="Normal"/>
    <w:link w:val="Titre4Car"/>
    <w:uiPriority w:val="9"/>
    <w:unhideWhenUsed/>
    <w:qFormat/>
    <w:rsid w:val="003E25D1"/>
    <w:pPr>
      <w:keepNext/>
      <w:keepLines/>
      <w:spacing w:before="40" w:after="40" w:line="276" w:lineRule="auto"/>
      <w:outlineLvl w:val="3"/>
    </w:pPr>
    <w:rPr>
      <w:rFonts w:asciiTheme="majorHAnsi" w:eastAsiaTheme="majorEastAsia" w:hAnsiTheme="majorHAnsi" w:cstheme="majorBidi"/>
      <w:i/>
      <w:iCs/>
      <w:color w:val="2F5496" w:themeColor="accent1" w:themeShade="BF"/>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E25D1"/>
    <w:rPr>
      <w:rFonts w:ascii="Arial" w:eastAsiaTheme="majorEastAsia" w:hAnsi="Arial" w:cstheme="majorBidi"/>
      <w:b/>
      <w:bCs/>
      <w:color w:val="000000" w:themeColor="text1"/>
      <w:sz w:val="26"/>
      <w:szCs w:val="26"/>
    </w:rPr>
  </w:style>
  <w:style w:type="paragraph" w:styleId="NormalWeb">
    <w:name w:val="Normal (Web)"/>
    <w:basedOn w:val="Normal"/>
    <w:uiPriority w:val="99"/>
    <w:semiHidden/>
    <w:unhideWhenUsed/>
    <w:rsid w:val="00FE5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olicepardfaut"/>
    <w:rsid w:val="00FE5C81"/>
  </w:style>
  <w:style w:type="character" w:customStyle="1" w:styleId="Titre1Car">
    <w:name w:val="Titre 1 Car"/>
    <w:basedOn w:val="Policepardfaut"/>
    <w:link w:val="Titre1"/>
    <w:uiPriority w:val="9"/>
    <w:rsid w:val="003E25D1"/>
    <w:rPr>
      <w:rFonts w:ascii="Arial" w:eastAsiaTheme="majorEastAsia" w:hAnsi="Arial" w:cstheme="majorBidi"/>
      <w:b/>
      <w:bCs/>
      <w:color w:val="000000" w:themeColor="text1"/>
      <w:sz w:val="28"/>
      <w:szCs w:val="28"/>
    </w:rPr>
  </w:style>
  <w:style w:type="paragraph" w:styleId="Paragraphedeliste">
    <w:name w:val="List Paragraph"/>
    <w:basedOn w:val="Normal"/>
    <w:uiPriority w:val="34"/>
    <w:qFormat/>
    <w:rsid w:val="00EC14FE"/>
    <w:pPr>
      <w:spacing w:after="200" w:line="276" w:lineRule="auto"/>
      <w:ind w:left="720"/>
      <w:contextualSpacing/>
    </w:pPr>
    <w:rPr>
      <w:rFonts w:ascii="Arial" w:eastAsia="PMingLiU" w:hAnsi="Arial"/>
      <w:sz w:val="18"/>
    </w:rPr>
  </w:style>
  <w:style w:type="table" w:styleId="Grilledutableau">
    <w:name w:val="Table Grid"/>
    <w:basedOn w:val="TableauNormal"/>
    <w:rsid w:val="00EC14FE"/>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E25D1"/>
    <w:rPr>
      <w:rFonts w:ascii="Arial" w:eastAsiaTheme="majorEastAsia" w:hAnsi="Arial" w:cstheme="majorBidi"/>
      <w:b/>
      <w:bCs/>
      <w:color w:val="000000" w:themeColor="text1"/>
      <w:sz w:val="18"/>
    </w:rPr>
  </w:style>
  <w:style w:type="character" w:styleId="Lienhypertexte">
    <w:name w:val="Hyperlink"/>
    <w:basedOn w:val="Policepardfaut"/>
    <w:uiPriority w:val="99"/>
    <w:unhideWhenUsed/>
    <w:rsid w:val="00BF631F"/>
    <w:rPr>
      <w:color w:val="0563C1" w:themeColor="hyperlink"/>
      <w:u w:val="single"/>
    </w:rPr>
  </w:style>
  <w:style w:type="character" w:customStyle="1" w:styleId="Titre4Car">
    <w:name w:val="Titre 4 Car"/>
    <w:basedOn w:val="Policepardfaut"/>
    <w:link w:val="Titre4"/>
    <w:uiPriority w:val="9"/>
    <w:rsid w:val="003E25D1"/>
    <w:rPr>
      <w:rFonts w:asciiTheme="majorHAnsi" w:eastAsiaTheme="majorEastAsia" w:hAnsiTheme="majorHAnsi" w:cstheme="majorBidi"/>
      <w:i/>
      <w:iCs/>
      <w:color w:val="2F5496" w:themeColor="accent1" w:themeShade="BF"/>
      <w:sz w:val="18"/>
    </w:rPr>
  </w:style>
  <w:style w:type="paragraph" w:styleId="En-ttedetabledesmatires">
    <w:name w:val="TOC Heading"/>
    <w:basedOn w:val="Titre1"/>
    <w:next w:val="Normal"/>
    <w:uiPriority w:val="39"/>
    <w:unhideWhenUsed/>
    <w:qFormat/>
    <w:rsid w:val="00E22A4F"/>
    <w:pPr>
      <w:spacing w:before="240" w:line="259" w:lineRule="auto"/>
      <w:outlineLvl w:val="9"/>
    </w:pPr>
    <w:rPr>
      <w:rFonts w:asciiTheme="majorHAnsi" w:hAnsiTheme="majorHAnsi"/>
      <w:b w:val="0"/>
      <w:bCs w:val="0"/>
      <w:color w:val="2F5496" w:themeColor="accent1" w:themeShade="BF"/>
      <w:sz w:val="32"/>
      <w:szCs w:val="32"/>
    </w:rPr>
  </w:style>
  <w:style w:type="paragraph" w:styleId="TM1">
    <w:name w:val="toc 1"/>
    <w:basedOn w:val="Normal"/>
    <w:next w:val="Normal"/>
    <w:autoRedefine/>
    <w:uiPriority w:val="39"/>
    <w:unhideWhenUsed/>
    <w:rsid w:val="00E22A4F"/>
    <w:pPr>
      <w:spacing w:after="100"/>
    </w:pPr>
  </w:style>
  <w:style w:type="paragraph" w:styleId="TM2">
    <w:name w:val="toc 2"/>
    <w:basedOn w:val="Normal"/>
    <w:next w:val="Normal"/>
    <w:autoRedefine/>
    <w:uiPriority w:val="39"/>
    <w:unhideWhenUsed/>
    <w:rsid w:val="00E22A4F"/>
    <w:pPr>
      <w:spacing w:after="100"/>
      <w:ind w:left="220"/>
    </w:pPr>
  </w:style>
  <w:style w:type="paragraph" w:styleId="TM3">
    <w:name w:val="toc 3"/>
    <w:basedOn w:val="Normal"/>
    <w:next w:val="Normal"/>
    <w:autoRedefine/>
    <w:uiPriority w:val="39"/>
    <w:unhideWhenUsed/>
    <w:rsid w:val="00E22A4F"/>
    <w:pPr>
      <w:spacing w:after="100"/>
      <w:ind w:left="440"/>
    </w:pPr>
  </w:style>
  <w:style w:type="paragraph" w:styleId="Textedebulles">
    <w:name w:val="Balloon Text"/>
    <w:basedOn w:val="Normal"/>
    <w:link w:val="TextedebullesCar"/>
    <w:uiPriority w:val="99"/>
    <w:semiHidden/>
    <w:unhideWhenUsed/>
    <w:rsid w:val="003524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2401"/>
    <w:rPr>
      <w:rFonts w:ascii="Segoe UI" w:hAnsi="Segoe UI" w:cs="Segoe UI"/>
      <w:sz w:val="18"/>
      <w:szCs w:val="18"/>
    </w:rPr>
  </w:style>
  <w:style w:type="paragraph" w:styleId="En-tte">
    <w:name w:val="header"/>
    <w:basedOn w:val="Normal"/>
    <w:link w:val="En-tteCar"/>
    <w:uiPriority w:val="99"/>
    <w:unhideWhenUsed/>
    <w:rsid w:val="00666DC2"/>
    <w:pPr>
      <w:tabs>
        <w:tab w:val="center" w:pos="4680"/>
        <w:tab w:val="right" w:pos="9360"/>
      </w:tabs>
      <w:spacing w:after="0" w:line="240" w:lineRule="auto"/>
    </w:pPr>
  </w:style>
  <w:style w:type="character" w:customStyle="1" w:styleId="En-tteCar">
    <w:name w:val="En-tête Car"/>
    <w:basedOn w:val="Policepardfaut"/>
    <w:link w:val="En-tte"/>
    <w:uiPriority w:val="99"/>
    <w:rsid w:val="00666DC2"/>
  </w:style>
  <w:style w:type="paragraph" w:styleId="Pieddepage">
    <w:name w:val="footer"/>
    <w:basedOn w:val="Normal"/>
    <w:link w:val="PieddepageCar"/>
    <w:uiPriority w:val="99"/>
    <w:unhideWhenUsed/>
    <w:rsid w:val="00666DC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66DC2"/>
  </w:style>
  <w:style w:type="paragraph" w:styleId="TM4">
    <w:name w:val="toc 4"/>
    <w:basedOn w:val="Normal"/>
    <w:next w:val="Normal"/>
    <w:autoRedefine/>
    <w:uiPriority w:val="39"/>
    <w:unhideWhenUsed/>
    <w:rsid w:val="00611798"/>
    <w:pPr>
      <w:tabs>
        <w:tab w:val="right" w:leader="dot" w:pos="9350"/>
      </w:tabs>
      <w:spacing w:after="100"/>
      <w:ind w:left="660"/>
    </w:pPr>
  </w:style>
  <w:style w:type="paragraph" w:styleId="Rvision">
    <w:name w:val="Revision"/>
    <w:hidden/>
    <w:uiPriority w:val="99"/>
    <w:semiHidden/>
    <w:rsid w:val="000024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19986">
      <w:bodyDiv w:val="1"/>
      <w:marLeft w:val="0"/>
      <w:marRight w:val="0"/>
      <w:marTop w:val="0"/>
      <w:marBottom w:val="0"/>
      <w:divBdr>
        <w:top w:val="none" w:sz="0" w:space="0" w:color="auto"/>
        <w:left w:val="none" w:sz="0" w:space="0" w:color="auto"/>
        <w:bottom w:val="none" w:sz="0" w:space="0" w:color="auto"/>
        <w:right w:val="none" w:sz="0" w:space="0" w:color="auto"/>
      </w:divBdr>
    </w:div>
    <w:div w:id="1802189682">
      <w:bodyDiv w:val="1"/>
      <w:marLeft w:val="0"/>
      <w:marRight w:val="0"/>
      <w:marTop w:val="0"/>
      <w:marBottom w:val="0"/>
      <w:divBdr>
        <w:top w:val="none" w:sz="0" w:space="0" w:color="auto"/>
        <w:left w:val="none" w:sz="0" w:space="0" w:color="auto"/>
        <w:bottom w:val="none" w:sz="0" w:space="0" w:color="auto"/>
        <w:right w:val="none" w:sz="0" w:space="0" w:color="auto"/>
      </w:divBdr>
      <w:divsChild>
        <w:div w:id="871695133">
          <w:marLeft w:val="0"/>
          <w:marRight w:val="0"/>
          <w:marTop w:val="0"/>
          <w:marBottom w:val="0"/>
          <w:divBdr>
            <w:top w:val="none" w:sz="0" w:space="0" w:color="auto"/>
            <w:left w:val="none" w:sz="0" w:space="0" w:color="auto"/>
            <w:bottom w:val="none" w:sz="0" w:space="0" w:color="auto"/>
            <w:right w:val="none" w:sz="0" w:space="0" w:color="auto"/>
          </w:divBdr>
          <w:divsChild>
            <w:div w:id="1232544489">
              <w:marLeft w:val="0"/>
              <w:marRight w:val="0"/>
              <w:marTop w:val="0"/>
              <w:marBottom w:val="0"/>
              <w:divBdr>
                <w:top w:val="none" w:sz="0" w:space="0" w:color="auto"/>
                <w:left w:val="none" w:sz="0" w:space="0" w:color="auto"/>
                <w:bottom w:val="none" w:sz="0" w:space="0" w:color="auto"/>
                <w:right w:val="none" w:sz="0" w:space="0" w:color="auto"/>
              </w:divBdr>
            </w:div>
            <w:div w:id="1507094421">
              <w:marLeft w:val="0"/>
              <w:marRight w:val="0"/>
              <w:marTop w:val="0"/>
              <w:marBottom w:val="0"/>
              <w:divBdr>
                <w:top w:val="none" w:sz="0" w:space="0" w:color="auto"/>
                <w:left w:val="none" w:sz="0" w:space="0" w:color="auto"/>
                <w:bottom w:val="none" w:sz="0" w:space="0" w:color="auto"/>
                <w:right w:val="none" w:sz="0" w:space="0" w:color="auto"/>
              </w:divBdr>
            </w:div>
            <w:div w:id="11425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1FE6B-4E33-46AB-B48E-44FBE662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2473</Words>
  <Characters>13607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Netgear</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Wilson</dc:creator>
  <cp:keywords/>
  <dc:description/>
  <cp:lastModifiedBy>Jerry Leuris</cp:lastModifiedBy>
  <cp:revision>11</cp:revision>
  <cp:lastPrinted>2020-05-11T21:58:00Z</cp:lastPrinted>
  <dcterms:created xsi:type="dcterms:W3CDTF">2022-11-04T02:38:00Z</dcterms:created>
  <dcterms:modified xsi:type="dcterms:W3CDTF">2022-11-09T10:24:00Z</dcterms:modified>
</cp:coreProperties>
</file>