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D723" w14:textId="77777777" w:rsidR="00352401" w:rsidRDefault="00352401" w:rsidP="003E25D1">
      <w:pPr>
        <w:pStyle w:val="Heading1"/>
      </w:pPr>
      <w:bookmarkStart w:id="0" w:name="_Toc94620065"/>
      <w:bookmarkStart w:id="1" w:name="_Toc118968487"/>
      <w:r>
        <w:t>Anforderungen zur Belastung durch HocRFrequenzstrahlung, Grenzwerte und Warnhinweise</w:t>
      </w:r>
      <w:bookmarkEnd w:id="0"/>
      <w:bookmarkEnd w:id="1"/>
    </w:p>
    <w:p w14:paraId="713C211E" w14:textId="77777777" w:rsidR="00352401" w:rsidRDefault="00352401" w:rsidP="00352401"/>
    <w:sdt>
      <w:sdtPr>
        <w:rPr>
          <w:rFonts w:asciiTheme="minorHAnsi" w:eastAsiaTheme="minorHAnsi" w:hAnsiTheme="minorHAnsi" w:cstheme="minorBidi"/>
          <w:color w:val="auto"/>
          <w:sz w:val="22"/>
          <w:szCs w:val="22"/>
        </w:rPr>
        <w:id w:val="918677052"/>
        <w:docPartObj>
          <w:docPartGallery w:val="Table of Contents"/>
          <w:docPartUnique/>
        </w:docPartObj>
      </w:sdtPr>
      <w:sdtEndPr>
        <w:rPr>
          <w:b/>
          <w:bCs/>
          <w:noProof/>
        </w:rPr>
      </w:sdtEndPr>
      <w:sdtContent>
        <w:p w14:paraId="2ACF8013" w14:textId="77777777" w:rsidR="0002170D" w:rsidRDefault="0002170D">
          <w:pPr>
            <w:pStyle w:val="TOCHeading"/>
          </w:pPr>
          <w:r>
            <w:t>Inhalt</w:t>
          </w:r>
        </w:p>
        <w:p w14:paraId="168AA03B" w14:textId="614BDDF8" w:rsidR="006813C4" w:rsidRDefault="0002170D">
          <w:pPr>
            <w:pStyle w:val="TOC1"/>
            <w:tabs>
              <w:tab w:val="right" w:leader="dot" w:pos="9350"/>
            </w:tabs>
            <w:rPr>
              <w:rFonts w:eastAsiaTheme="minorEastAsia"/>
              <w:noProof/>
              <w:lang w:val="en-US" w:eastAsia="zh-TW"/>
            </w:rPr>
          </w:pPr>
          <w:r>
            <w:fldChar w:fldCharType="begin"/>
          </w:r>
          <w:r>
            <w:instrText xml:space="preserve"> TOC \o "1-4" \h \z \u </w:instrText>
          </w:r>
          <w:r>
            <w:fldChar w:fldCharType="separate"/>
          </w:r>
          <w:hyperlink w:anchor="_Toc118968487" w:history="1">
            <w:r w:rsidR="006813C4" w:rsidRPr="00487523">
              <w:rPr>
                <w:rStyle w:val="Hyperlink"/>
                <w:noProof/>
              </w:rPr>
              <w:t>Anforderungen zur Belastung durch HocRFrequenzstrahlung, Grenzwerte und Warnhinweise</w:t>
            </w:r>
            <w:r w:rsidR="006813C4">
              <w:rPr>
                <w:noProof/>
                <w:webHidden/>
              </w:rPr>
              <w:tab/>
            </w:r>
            <w:r w:rsidR="006813C4">
              <w:rPr>
                <w:noProof/>
                <w:webHidden/>
              </w:rPr>
              <w:fldChar w:fldCharType="begin"/>
            </w:r>
            <w:r w:rsidR="006813C4">
              <w:rPr>
                <w:noProof/>
                <w:webHidden/>
              </w:rPr>
              <w:instrText xml:space="preserve"> PAGEREF _Toc118968487 \h </w:instrText>
            </w:r>
            <w:r w:rsidR="006813C4">
              <w:rPr>
                <w:noProof/>
                <w:webHidden/>
              </w:rPr>
            </w:r>
            <w:r w:rsidR="006813C4">
              <w:rPr>
                <w:noProof/>
                <w:webHidden/>
              </w:rPr>
              <w:fldChar w:fldCharType="separate"/>
            </w:r>
            <w:r w:rsidR="006813C4">
              <w:rPr>
                <w:noProof/>
                <w:webHidden/>
              </w:rPr>
              <w:t>1</w:t>
            </w:r>
            <w:r w:rsidR="006813C4">
              <w:rPr>
                <w:noProof/>
                <w:webHidden/>
              </w:rPr>
              <w:fldChar w:fldCharType="end"/>
            </w:r>
          </w:hyperlink>
        </w:p>
        <w:p w14:paraId="5F31C163" w14:textId="0B90375C" w:rsidR="006813C4" w:rsidRDefault="006813C4">
          <w:pPr>
            <w:pStyle w:val="TOC2"/>
            <w:tabs>
              <w:tab w:val="right" w:leader="dot" w:pos="9350"/>
            </w:tabs>
            <w:rPr>
              <w:rFonts w:eastAsiaTheme="minorEastAsia"/>
              <w:noProof/>
              <w:lang w:val="en-US" w:eastAsia="zh-TW"/>
            </w:rPr>
          </w:pPr>
          <w:hyperlink w:anchor="_Toc118968488" w:history="1">
            <w:r w:rsidRPr="00487523">
              <w:rPr>
                <w:rStyle w:val="Hyperlink"/>
                <w:noProof/>
              </w:rPr>
              <w:t>Belastung durch HocRFrequenzstrahlung</w:t>
            </w:r>
            <w:r>
              <w:rPr>
                <w:noProof/>
                <w:webHidden/>
              </w:rPr>
              <w:tab/>
            </w:r>
            <w:r>
              <w:rPr>
                <w:noProof/>
                <w:webHidden/>
              </w:rPr>
              <w:fldChar w:fldCharType="begin"/>
            </w:r>
            <w:r>
              <w:rPr>
                <w:noProof/>
                <w:webHidden/>
              </w:rPr>
              <w:instrText xml:space="preserve"> PAGEREF _Toc118968488 \h </w:instrText>
            </w:r>
            <w:r>
              <w:rPr>
                <w:noProof/>
                <w:webHidden/>
              </w:rPr>
            </w:r>
            <w:r>
              <w:rPr>
                <w:noProof/>
                <w:webHidden/>
              </w:rPr>
              <w:fldChar w:fldCharType="separate"/>
            </w:r>
            <w:r>
              <w:rPr>
                <w:noProof/>
                <w:webHidden/>
              </w:rPr>
              <w:t>1</w:t>
            </w:r>
            <w:r>
              <w:rPr>
                <w:noProof/>
                <w:webHidden/>
              </w:rPr>
              <w:fldChar w:fldCharType="end"/>
            </w:r>
          </w:hyperlink>
        </w:p>
        <w:p w14:paraId="12D4D786" w14:textId="6BBEE526" w:rsidR="006813C4" w:rsidRDefault="006813C4">
          <w:pPr>
            <w:pStyle w:val="TOC2"/>
            <w:tabs>
              <w:tab w:val="right" w:leader="dot" w:pos="9350"/>
            </w:tabs>
            <w:rPr>
              <w:rFonts w:eastAsiaTheme="minorEastAsia"/>
              <w:noProof/>
              <w:lang w:val="en-US" w:eastAsia="zh-TW"/>
            </w:rPr>
          </w:pPr>
          <w:hyperlink w:anchor="_Toc118968489" w:history="1">
            <w:r w:rsidRPr="00487523">
              <w:rPr>
                <w:rStyle w:val="Hyperlink"/>
                <w:noProof/>
              </w:rPr>
              <w:t>Richtlinien der FCC für den Betrieb in den USA</w:t>
            </w:r>
            <w:r>
              <w:rPr>
                <w:noProof/>
                <w:webHidden/>
              </w:rPr>
              <w:tab/>
            </w:r>
            <w:r>
              <w:rPr>
                <w:noProof/>
                <w:webHidden/>
              </w:rPr>
              <w:fldChar w:fldCharType="begin"/>
            </w:r>
            <w:r>
              <w:rPr>
                <w:noProof/>
                <w:webHidden/>
              </w:rPr>
              <w:instrText xml:space="preserve"> PAGEREF _Toc118968489 \h </w:instrText>
            </w:r>
            <w:r>
              <w:rPr>
                <w:noProof/>
                <w:webHidden/>
              </w:rPr>
            </w:r>
            <w:r>
              <w:rPr>
                <w:noProof/>
                <w:webHidden/>
              </w:rPr>
              <w:fldChar w:fldCharType="separate"/>
            </w:r>
            <w:r>
              <w:rPr>
                <w:noProof/>
                <w:webHidden/>
              </w:rPr>
              <w:t>2</w:t>
            </w:r>
            <w:r>
              <w:rPr>
                <w:noProof/>
                <w:webHidden/>
              </w:rPr>
              <w:fldChar w:fldCharType="end"/>
            </w:r>
          </w:hyperlink>
        </w:p>
        <w:p w14:paraId="0A5CDA05" w14:textId="62168F32" w:rsidR="006813C4" w:rsidRDefault="006813C4">
          <w:pPr>
            <w:pStyle w:val="TOC2"/>
            <w:tabs>
              <w:tab w:val="right" w:leader="dot" w:pos="9350"/>
            </w:tabs>
            <w:rPr>
              <w:rFonts w:eastAsiaTheme="minorEastAsia"/>
              <w:noProof/>
              <w:lang w:val="en-US" w:eastAsia="zh-TW"/>
            </w:rPr>
          </w:pPr>
          <w:hyperlink w:anchor="_Toc118968490" w:history="1">
            <w:r w:rsidRPr="00487523">
              <w:rPr>
                <w:rStyle w:val="Hyperlink"/>
                <w:noProof/>
              </w:rPr>
              <w:t>FCC-Erklärung zur RF-Belastung und SAR</w:t>
            </w:r>
            <w:r>
              <w:rPr>
                <w:noProof/>
                <w:webHidden/>
              </w:rPr>
              <w:tab/>
            </w:r>
            <w:r>
              <w:rPr>
                <w:noProof/>
                <w:webHidden/>
              </w:rPr>
              <w:fldChar w:fldCharType="begin"/>
            </w:r>
            <w:r>
              <w:rPr>
                <w:noProof/>
                <w:webHidden/>
              </w:rPr>
              <w:instrText xml:space="preserve"> PAGEREF _Toc118968490 \h </w:instrText>
            </w:r>
            <w:r>
              <w:rPr>
                <w:noProof/>
                <w:webHidden/>
              </w:rPr>
            </w:r>
            <w:r>
              <w:rPr>
                <w:noProof/>
                <w:webHidden/>
              </w:rPr>
              <w:fldChar w:fldCharType="separate"/>
            </w:r>
            <w:r>
              <w:rPr>
                <w:noProof/>
                <w:webHidden/>
              </w:rPr>
              <w:t>2</w:t>
            </w:r>
            <w:r>
              <w:rPr>
                <w:noProof/>
                <w:webHidden/>
              </w:rPr>
              <w:fldChar w:fldCharType="end"/>
            </w:r>
          </w:hyperlink>
        </w:p>
        <w:p w14:paraId="272496FC" w14:textId="4CA8DA13" w:rsidR="006813C4" w:rsidRDefault="006813C4">
          <w:pPr>
            <w:pStyle w:val="TOC3"/>
            <w:tabs>
              <w:tab w:val="right" w:leader="dot" w:pos="9350"/>
            </w:tabs>
            <w:rPr>
              <w:rFonts w:eastAsiaTheme="minorEastAsia"/>
              <w:noProof/>
              <w:lang w:val="en-US" w:eastAsia="zh-TW"/>
            </w:rPr>
          </w:pPr>
          <w:hyperlink w:anchor="_Toc118968491" w:history="1">
            <w:r w:rsidRPr="00487523">
              <w:rPr>
                <w:rStyle w:val="Hyperlink"/>
                <w:noProof/>
              </w:rPr>
              <w:t>FCC-Richtlinien zur SAR-Konformität und Warnhinweise</w:t>
            </w:r>
            <w:r>
              <w:rPr>
                <w:noProof/>
                <w:webHidden/>
              </w:rPr>
              <w:tab/>
            </w:r>
            <w:r>
              <w:rPr>
                <w:noProof/>
                <w:webHidden/>
              </w:rPr>
              <w:fldChar w:fldCharType="begin"/>
            </w:r>
            <w:r>
              <w:rPr>
                <w:noProof/>
                <w:webHidden/>
              </w:rPr>
              <w:instrText xml:space="preserve"> PAGEREF _Toc118968491 \h </w:instrText>
            </w:r>
            <w:r>
              <w:rPr>
                <w:noProof/>
                <w:webHidden/>
              </w:rPr>
            </w:r>
            <w:r>
              <w:rPr>
                <w:noProof/>
                <w:webHidden/>
              </w:rPr>
              <w:fldChar w:fldCharType="separate"/>
            </w:r>
            <w:r>
              <w:rPr>
                <w:noProof/>
                <w:webHidden/>
              </w:rPr>
              <w:t>2</w:t>
            </w:r>
            <w:r>
              <w:rPr>
                <w:noProof/>
                <w:webHidden/>
              </w:rPr>
              <w:fldChar w:fldCharType="end"/>
            </w:r>
          </w:hyperlink>
        </w:p>
        <w:p w14:paraId="41C0F89F" w14:textId="2EC715A2" w:rsidR="006813C4" w:rsidRDefault="006813C4">
          <w:pPr>
            <w:pStyle w:val="TOC4"/>
            <w:tabs>
              <w:tab w:val="right" w:leader="dot" w:pos="9350"/>
            </w:tabs>
            <w:rPr>
              <w:rFonts w:eastAsiaTheme="minorEastAsia"/>
              <w:noProof/>
              <w:lang w:val="en-US" w:eastAsia="zh-TW"/>
            </w:rPr>
          </w:pPr>
          <w:hyperlink w:anchor="_Toc118968492" w:history="1">
            <w:r w:rsidRPr="00487523">
              <w:rPr>
                <w:rStyle w:val="Hyperlink"/>
                <w:noProof/>
              </w:rPr>
              <w:t>Tabelle 1: Werte für die spezifische Absorptionsrate (SAR) für über 1 g gemittelte NETGEAR Produkte</w:t>
            </w:r>
            <w:r>
              <w:rPr>
                <w:noProof/>
                <w:webHidden/>
              </w:rPr>
              <w:tab/>
            </w:r>
            <w:r>
              <w:rPr>
                <w:noProof/>
                <w:webHidden/>
              </w:rPr>
              <w:fldChar w:fldCharType="begin"/>
            </w:r>
            <w:r>
              <w:rPr>
                <w:noProof/>
                <w:webHidden/>
              </w:rPr>
              <w:instrText xml:space="preserve"> PAGEREF _Toc118968492 \h </w:instrText>
            </w:r>
            <w:r>
              <w:rPr>
                <w:noProof/>
                <w:webHidden/>
              </w:rPr>
            </w:r>
            <w:r>
              <w:rPr>
                <w:noProof/>
                <w:webHidden/>
              </w:rPr>
              <w:fldChar w:fldCharType="separate"/>
            </w:r>
            <w:r>
              <w:rPr>
                <w:noProof/>
                <w:webHidden/>
              </w:rPr>
              <w:t>3</w:t>
            </w:r>
            <w:r>
              <w:rPr>
                <w:noProof/>
                <w:webHidden/>
              </w:rPr>
              <w:fldChar w:fldCharType="end"/>
            </w:r>
          </w:hyperlink>
        </w:p>
        <w:p w14:paraId="230EB2A5" w14:textId="5CFE34CB" w:rsidR="006813C4" w:rsidRDefault="006813C4">
          <w:pPr>
            <w:pStyle w:val="TOC3"/>
            <w:tabs>
              <w:tab w:val="right" w:leader="dot" w:pos="9350"/>
            </w:tabs>
            <w:rPr>
              <w:rFonts w:eastAsiaTheme="minorEastAsia"/>
              <w:noProof/>
              <w:lang w:val="en-US" w:eastAsia="zh-TW"/>
            </w:rPr>
          </w:pPr>
          <w:hyperlink w:anchor="_Toc118968493" w:history="1">
            <w:r w:rsidRPr="00487523">
              <w:rPr>
                <w:rStyle w:val="Hyperlink"/>
                <w:noProof/>
              </w:rPr>
              <w:t>FCC-Richtlinien zur Strahlungsexposition</w:t>
            </w:r>
            <w:r>
              <w:rPr>
                <w:noProof/>
                <w:webHidden/>
              </w:rPr>
              <w:tab/>
            </w:r>
            <w:r>
              <w:rPr>
                <w:noProof/>
                <w:webHidden/>
              </w:rPr>
              <w:fldChar w:fldCharType="begin"/>
            </w:r>
            <w:r>
              <w:rPr>
                <w:noProof/>
                <w:webHidden/>
              </w:rPr>
              <w:instrText xml:space="preserve"> PAGEREF _Toc118968493 \h </w:instrText>
            </w:r>
            <w:r>
              <w:rPr>
                <w:noProof/>
                <w:webHidden/>
              </w:rPr>
            </w:r>
            <w:r>
              <w:rPr>
                <w:noProof/>
                <w:webHidden/>
              </w:rPr>
              <w:fldChar w:fldCharType="separate"/>
            </w:r>
            <w:r>
              <w:rPr>
                <w:noProof/>
                <w:webHidden/>
              </w:rPr>
              <w:t>3</w:t>
            </w:r>
            <w:r>
              <w:rPr>
                <w:noProof/>
                <w:webHidden/>
              </w:rPr>
              <w:fldChar w:fldCharType="end"/>
            </w:r>
          </w:hyperlink>
        </w:p>
        <w:p w14:paraId="05E83757" w14:textId="70A0164C" w:rsidR="006813C4" w:rsidRDefault="006813C4">
          <w:pPr>
            <w:pStyle w:val="TOC4"/>
            <w:tabs>
              <w:tab w:val="right" w:leader="dot" w:pos="9350"/>
            </w:tabs>
            <w:rPr>
              <w:rFonts w:eastAsiaTheme="minorEastAsia"/>
              <w:noProof/>
              <w:lang w:val="en-US" w:eastAsia="zh-TW"/>
            </w:rPr>
          </w:pPr>
          <w:hyperlink w:anchor="_Toc118968494" w:history="1">
            <w:r w:rsidRPr="00487523">
              <w:rPr>
                <w:rStyle w:val="Hyperlink"/>
                <w:noProof/>
              </w:rPr>
              <w:t>Tabelle 2. Produkte und Mindestabstand zwischen Gerät und Körper</w:t>
            </w:r>
            <w:r>
              <w:rPr>
                <w:noProof/>
                <w:webHidden/>
              </w:rPr>
              <w:tab/>
            </w:r>
            <w:r>
              <w:rPr>
                <w:noProof/>
                <w:webHidden/>
              </w:rPr>
              <w:fldChar w:fldCharType="begin"/>
            </w:r>
            <w:r>
              <w:rPr>
                <w:noProof/>
                <w:webHidden/>
              </w:rPr>
              <w:instrText xml:space="preserve"> PAGEREF _Toc118968494 \h </w:instrText>
            </w:r>
            <w:r>
              <w:rPr>
                <w:noProof/>
                <w:webHidden/>
              </w:rPr>
            </w:r>
            <w:r>
              <w:rPr>
                <w:noProof/>
                <w:webHidden/>
              </w:rPr>
              <w:fldChar w:fldCharType="separate"/>
            </w:r>
            <w:r>
              <w:rPr>
                <w:noProof/>
                <w:webHidden/>
              </w:rPr>
              <w:t>3</w:t>
            </w:r>
            <w:r>
              <w:rPr>
                <w:noProof/>
                <w:webHidden/>
              </w:rPr>
              <w:fldChar w:fldCharType="end"/>
            </w:r>
          </w:hyperlink>
        </w:p>
        <w:p w14:paraId="389FBE73" w14:textId="753E3FD8" w:rsidR="006813C4" w:rsidRDefault="006813C4">
          <w:pPr>
            <w:pStyle w:val="TOC2"/>
            <w:tabs>
              <w:tab w:val="right" w:leader="dot" w:pos="9350"/>
            </w:tabs>
            <w:rPr>
              <w:rFonts w:eastAsiaTheme="minorEastAsia"/>
              <w:noProof/>
              <w:lang w:val="en-US" w:eastAsia="zh-TW"/>
            </w:rPr>
          </w:pPr>
          <w:hyperlink w:anchor="_Toc118968495" w:history="1">
            <w:r w:rsidRPr="00487523">
              <w:rPr>
                <w:rStyle w:val="Hyperlink"/>
                <w:noProof/>
              </w:rPr>
              <w:t xml:space="preserve">Canada Radiation Exposure Statements / </w:t>
            </w:r>
            <w:r w:rsidRPr="00487523">
              <w:rPr>
                <w:rStyle w:val="Hyperlink"/>
                <w:rFonts w:ascii="Helvetica" w:hAnsi="Helvetica"/>
                <w:noProof/>
                <w:shd w:val="clear" w:color="auto" w:fill="F9F9F9"/>
              </w:rPr>
              <w:t>Exposition Humaine aux RF</w:t>
            </w:r>
            <w:r>
              <w:rPr>
                <w:noProof/>
                <w:webHidden/>
              </w:rPr>
              <w:tab/>
            </w:r>
            <w:r>
              <w:rPr>
                <w:noProof/>
                <w:webHidden/>
              </w:rPr>
              <w:fldChar w:fldCharType="begin"/>
            </w:r>
            <w:r>
              <w:rPr>
                <w:noProof/>
                <w:webHidden/>
              </w:rPr>
              <w:instrText xml:space="preserve"> PAGEREF _Toc118968495 \h </w:instrText>
            </w:r>
            <w:r>
              <w:rPr>
                <w:noProof/>
                <w:webHidden/>
              </w:rPr>
            </w:r>
            <w:r>
              <w:rPr>
                <w:noProof/>
                <w:webHidden/>
              </w:rPr>
              <w:fldChar w:fldCharType="separate"/>
            </w:r>
            <w:r>
              <w:rPr>
                <w:noProof/>
                <w:webHidden/>
              </w:rPr>
              <w:t>4</w:t>
            </w:r>
            <w:r>
              <w:rPr>
                <w:noProof/>
                <w:webHidden/>
              </w:rPr>
              <w:fldChar w:fldCharType="end"/>
            </w:r>
          </w:hyperlink>
        </w:p>
        <w:p w14:paraId="635A244E" w14:textId="09A2B1D5" w:rsidR="006813C4" w:rsidRDefault="006813C4">
          <w:pPr>
            <w:pStyle w:val="TOC3"/>
            <w:tabs>
              <w:tab w:val="right" w:leader="dot" w:pos="9350"/>
            </w:tabs>
            <w:rPr>
              <w:rFonts w:eastAsiaTheme="minorEastAsia"/>
              <w:noProof/>
              <w:lang w:val="en-US" w:eastAsia="zh-TW"/>
            </w:rPr>
          </w:pPr>
          <w:hyperlink w:anchor="_Toc118968496" w:history="1">
            <w:r w:rsidRPr="00487523">
              <w:rPr>
                <w:rStyle w:val="Hyperlink"/>
                <w:noProof/>
              </w:rPr>
              <w:t>ISED RSS-102 SAR Compliance and Warning / CNR-102-avertissements</w:t>
            </w:r>
            <w:r>
              <w:rPr>
                <w:noProof/>
                <w:webHidden/>
              </w:rPr>
              <w:tab/>
            </w:r>
            <w:r>
              <w:rPr>
                <w:noProof/>
                <w:webHidden/>
              </w:rPr>
              <w:fldChar w:fldCharType="begin"/>
            </w:r>
            <w:r>
              <w:rPr>
                <w:noProof/>
                <w:webHidden/>
              </w:rPr>
              <w:instrText xml:space="preserve"> PAGEREF _Toc118968496 \h </w:instrText>
            </w:r>
            <w:r>
              <w:rPr>
                <w:noProof/>
                <w:webHidden/>
              </w:rPr>
            </w:r>
            <w:r>
              <w:rPr>
                <w:noProof/>
                <w:webHidden/>
              </w:rPr>
              <w:fldChar w:fldCharType="separate"/>
            </w:r>
            <w:r>
              <w:rPr>
                <w:noProof/>
                <w:webHidden/>
              </w:rPr>
              <w:t>4</w:t>
            </w:r>
            <w:r>
              <w:rPr>
                <w:noProof/>
                <w:webHidden/>
              </w:rPr>
              <w:fldChar w:fldCharType="end"/>
            </w:r>
          </w:hyperlink>
        </w:p>
        <w:p w14:paraId="142FBF12" w14:textId="309436CF" w:rsidR="006813C4" w:rsidRDefault="006813C4">
          <w:pPr>
            <w:pStyle w:val="TOC3"/>
            <w:tabs>
              <w:tab w:val="right" w:leader="dot" w:pos="9350"/>
            </w:tabs>
            <w:rPr>
              <w:rFonts w:eastAsiaTheme="minorEastAsia"/>
              <w:noProof/>
              <w:lang w:val="en-US" w:eastAsia="zh-TW"/>
            </w:rPr>
          </w:pPr>
          <w:hyperlink w:anchor="_Toc118968497" w:history="1">
            <w:r w:rsidRPr="00487523">
              <w:rPr>
                <w:rStyle w:val="Hyperlink"/>
                <w:noProof/>
              </w:rPr>
              <w:t>ISED RSS-102 RF Exposure Compliance and Warning / Déclaration d'exposition aux RF</w:t>
            </w:r>
            <w:r>
              <w:rPr>
                <w:noProof/>
                <w:webHidden/>
              </w:rPr>
              <w:tab/>
            </w:r>
            <w:r>
              <w:rPr>
                <w:noProof/>
                <w:webHidden/>
              </w:rPr>
              <w:fldChar w:fldCharType="begin"/>
            </w:r>
            <w:r>
              <w:rPr>
                <w:noProof/>
                <w:webHidden/>
              </w:rPr>
              <w:instrText xml:space="preserve"> PAGEREF _Toc118968497 \h </w:instrText>
            </w:r>
            <w:r>
              <w:rPr>
                <w:noProof/>
                <w:webHidden/>
              </w:rPr>
            </w:r>
            <w:r>
              <w:rPr>
                <w:noProof/>
                <w:webHidden/>
              </w:rPr>
              <w:fldChar w:fldCharType="separate"/>
            </w:r>
            <w:r>
              <w:rPr>
                <w:noProof/>
                <w:webHidden/>
              </w:rPr>
              <w:t>5</w:t>
            </w:r>
            <w:r>
              <w:rPr>
                <w:noProof/>
                <w:webHidden/>
              </w:rPr>
              <w:fldChar w:fldCharType="end"/>
            </w:r>
          </w:hyperlink>
        </w:p>
        <w:p w14:paraId="06C1DD40" w14:textId="2C79CED3" w:rsidR="006813C4" w:rsidRDefault="006813C4">
          <w:pPr>
            <w:pStyle w:val="TOC4"/>
            <w:tabs>
              <w:tab w:val="right" w:leader="dot" w:pos="9350"/>
            </w:tabs>
            <w:rPr>
              <w:rFonts w:eastAsiaTheme="minorEastAsia"/>
              <w:noProof/>
              <w:lang w:val="en-US" w:eastAsia="zh-TW"/>
            </w:rPr>
          </w:pPr>
          <w:hyperlink w:anchor="_Toc118968498" w:history="1">
            <w:r w:rsidRPr="00487523">
              <w:rPr>
                <w:rStyle w:val="Hyperlink"/>
                <w:noProof/>
              </w:rPr>
              <w:t>Tabelle 3: Produkte und Mindestabstand zwischen Gerät und Körper</w:t>
            </w:r>
            <w:r>
              <w:rPr>
                <w:noProof/>
                <w:webHidden/>
              </w:rPr>
              <w:tab/>
            </w:r>
            <w:r>
              <w:rPr>
                <w:noProof/>
                <w:webHidden/>
              </w:rPr>
              <w:fldChar w:fldCharType="begin"/>
            </w:r>
            <w:r>
              <w:rPr>
                <w:noProof/>
                <w:webHidden/>
              </w:rPr>
              <w:instrText xml:space="preserve"> PAGEREF _Toc118968498 \h </w:instrText>
            </w:r>
            <w:r>
              <w:rPr>
                <w:noProof/>
                <w:webHidden/>
              </w:rPr>
            </w:r>
            <w:r>
              <w:rPr>
                <w:noProof/>
                <w:webHidden/>
              </w:rPr>
              <w:fldChar w:fldCharType="separate"/>
            </w:r>
            <w:r>
              <w:rPr>
                <w:noProof/>
                <w:webHidden/>
              </w:rPr>
              <w:t>5</w:t>
            </w:r>
            <w:r>
              <w:rPr>
                <w:noProof/>
                <w:webHidden/>
              </w:rPr>
              <w:fldChar w:fldCharType="end"/>
            </w:r>
          </w:hyperlink>
        </w:p>
        <w:p w14:paraId="56518D35" w14:textId="5F335DDC" w:rsidR="006813C4" w:rsidRDefault="006813C4">
          <w:pPr>
            <w:pStyle w:val="TOC2"/>
            <w:tabs>
              <w:tab w:val="right" w:leader="dot" w:pos="9350"/>
            </w:tabs>
            <w:rPr>
              <w:rFonts w:eastAsiaTheme="minorEastAsia"/>
              <w:noProof/>
              <w:lang w:val="en-US" w:eastAsia="zh-TW"/>
            </w:rPr>
          </w:pPr>
          <w:hyperlink w:anchor="_Toc118968499" w:history="1">
            <w:r w:rsidRPr="00487523">
              <w:rPr>
                <w:rStyle w:val="Hyperlink"/>
                <w:noProof/>
              </w:rPr>
              <w:t>Erklärung zur RF-Strahlungsbelastung und SAR für Europa</w:t>
            </w:r>
            <w:r>
              <w:rPr>
                <w:noProof/>
                <w:webHidden/>
              </w:rPr>
              <w:tab/>
            </w:r>
            <w:r>
              <w:rPr>
                <w:noProof/>
                <w:webHidden/>
              </w:rPr>
              <w:fldChar w:fldCharType="begin"/>
            </w:r>
            <w:r>
              <w:rPr>
                <w:noProof/>
                <w:webHidden/>
              </w:rPr>
              <w:instrText xml:space="preserve"> PAGEREF _Toc118968499 \h </w:instrText>
            </w:r>
            <w:r>
              <w:rPr>
                <w:noProof/>
                <w:webHidden/>
              </w:rPr>
            </w:r>
            <w:r>
              <w:rPr>
                <w:noProof/>
                <w:webHidden/>
              </w:rPr>
              <w:fldChar w:fldCharType="separate"/>
            </w:r>
            <w:r>
              <w:rPr>
                <w:noProof/>
                <w:webHidden/>
              </w:rPr>
              <w:t>6</w:t>
            </w:r>
            <w:r>
              <w:rPr>
                <w:noProof/>
                <w:webHidden/>
              </w:rPr>
              <w:fldChar w:fldCharType="end"/>
            </w:r>
          </w:hyperlink>
        </w:p>
        <w:p w14:paraId="11A3037F" w14:textId="5F54F182" w:rsidR="006813C4" w:rsidRDefault="006813C4">
          <w:pPr>
            <w:pStyle w:val="TOC3"/>
            <w:tabs>
              <w:tab w:val="right" w:leader="dot" w:pos="9350"/>
            </w:tabs>
            <w:rPr>
              <w:rFonts w:eastAsiaTheme="minorEastAsia"/>
              <w:noProof/>
              <w:lang w:val="en-US" w:eastAsia="zh-TW"/>
            </w:rPr>
          </w:pPr>
          <w:hyperlink w:anchor="_Toc118968500" w:history="1">
            <w:r w:rsidRPr="00487523">
              <w:rPr>
                <w:rStyle w:val="Hyperlink"/>
                <w:noProof/>
              </w:rPr>
              <w:t>SAR-Konformität und Warnhinweise für die EU:</w:t>
            </w:r>
            <w:r>
              <w:rPr>
                <w:noProof/>
                <w:webHidden/>
              </w:rPr>
              <w:tab/>
            </w:r>
            <w:r>
              <w:rPr>
                <w:noProof/>
                <w:webHidden/>
              </w:rPr>
              <w:fldChar w:fldCharType="begin"/>
            </w:r>
            <w:r>
              <w:rPr>
                <w:noProof/>
                <w:webHidden/>
              </w:rPr>
              <w:instrText xml:space="preserve"> PAGEREF _Toc118968500 \h </w:instrText>
            </w:r>
            <w:r>
              <w:rPr>
                <w:noProof/>
                <w:webHidden/>
              </w:rPr>
            </w:r>
            <w:r>
              <w:rPr>
                <w:noProof/>
                <w:webHidden/>
              </w:rPr>
              <w:fldChar w:fldCharType="separate"/>
            </w:r>
            <w:r>
              <w:rPr>
                <w:noProof/>
                <w:webHidden/>
              </w:rPr>
              <w:t>6</w:t>
            </w:r>
            <w:r>
              <w:rPr>
                <w:noProof/>
                <w:webHidden/>
              </w:rPr>
              <w:fldChar w:fldCharType="end"/>
            </w:r>
          </w:hyperlink>
        </w:p>
        <w:p w14:paraId="35C9DF6D" w14:textId="5AA34127" w:rsidR="006813C4" w:rsidRDefault="006813C4">
          <w:pPr>
            <w:pStyle w:val="TOC4"/>
            <w:tabs>
              <w:tab w:val="right" w:leader="dot" w:pos="9350"/>
            </w:tabs>
            <w:rPr>
              <w:rFonts w:eastAsiaTheme="minorEastAsia"/>
              <w:noProof/>
              <w:lang w:val="en-US" w:eastAsia="zh-TW"/>
            </w:rPr>
          </w:pPr>
          <w:hyperlink w:anchor="_Toc118968501" w:history="1">
            <w:r w:rsidRPr="00487523">
              <w:rPr>
                <w:rStyle w:val="Hyperlink"/>
                <w:noProof/>
              </w:rPr>
              <w:t>Tabelle 4: SAR-Werte für über 10 g gemittelte NETGEAR Produkte</w:t>
            </w:r>
            <w:r>
              <w:rPr>
                <w:noProof/>
                <w:webHidden/>
              </w:rPr>
              <w:tab/>
            </w:r>
            <w:r>
              <w:rPr>
                <w:noProof/>
                <w:webHidden/>
              </w:rPr>
              <w:fldChar w:fldCharType="begin"/>
            </w:r>
            <w:r>
              <w:rPr>
                <w:noProof/>
                <w:webHidden/>
              </w:rPr>
              <w:instrText xml:space="preserve"> PAGEREF _Toc118968501 \h </w:instrText>
            </w:r>
            <w:r>
              <w:rPr>
                <w:noProof/>
                <w:webHidden/>
              </w:rPr>
            </w:r>
            <w:r>
              <w:rPr>
                <w:noProof/>
                <w:webHidden/>
              </w:rPr>
              <w:fldChar w:fldCharType="separate"/>
            </w:r>
            <w:r>
              <w:rPr>
                <w:noProof/>
                <w:webHidden/>
              </w:rPr>
              <w:t>7</w:t>
            </w:r>
            <w:r>
              <w:rPr>
                <w:noProof/>
                <w:webHidden/>
              </w:rPr>
              <w:fldChar w:fldCharType="end"/>
            </w:r>
          </w:hyperlink>
        </w:p>
        <w:p w14:paraId="1C8D2C98" w14:textId="644DF313" w:rsidR="006813C4" w:rsidRDefault="006813C4">
          <w:pPr>
            <w:pStyle w:val="TOC3"/>
            <w:tabs>
              <w:tab w:val="right" w:leader="dot" w:pos="9350"/>
            </w:tabs>
            <w:rPr>
              <w:rFonts w:eastAsiaTheme="minorEastAsia"/>
              <w:noProof/>
              <w:lang w:val="en-US" w:eastAsia="zh-TW"/>
            </w:rPr>
          </w:pPr>
          <w:hyperlink w:anchor="_Toc118968502" w:history="1">
            <w:r w:rsidRPr="00487523">
              <w:rPr>
                <w:rStyle w:val="Hyperlink"/>
                <w:noProof/>
              </w:rPr>
              <w:t>RF-Konformität und Warnhinweise für die EU</w:t>
            </w:r>
            <w:r>
              <w:rPr>
                <w:noProof/>
                <w:webHidden/>
              </w:rPr>
              <w:tab/>
            </w:r>
            <w:r>
              <w:rPr>
                <w:noProof/>
                <w:webHidden/>
              </w:rPr>
              <w:fldChar w:fldCharType="begin"/>
            </w:r>
            <w:r>
              <w:rPr>
                <w:noProof/>
                <w:webHidden/>
              </w:rPr>
              <w:instrText xml:space="preserve"> PAGEREF _Toc118968502 \h </w:instrText>
            </w:r>
            <w:r>
              <w:rPr>
                <w:noProof/>
                <w:webHidden/>
              </w:rPr>
            </w:r>
            <w:r>
              <w:rPr>
                <w:noProof/>
                <w:webHidden/>
              </w:rPr>
              <w:fldChar w:fldCharType="separate"/>
            </w:r>
            <w:r>
              <w:rPr>
                <w:noProof/>
                <w:webHidden/>
              </w:rPr>
              <w:t>7</w:t>
            </w:r>
            <w:r>
              <w:rPr>
                <w:noProof/>
                <w:webHidden/>
              </w:rPr>
              <w:fldChar w:fldCharType="end"/>
            </w:r>
          </w:hyperlink>
        </w:p>
        <w:p w14:paraId="6EF48E72" w14:textId="0A55F693" w:rsidR="006813C4" w:rsidRDefault="006813C4">
          <w:pPr>
            <w:pStyle w:val="TOC4"/>
            <w:tabs>
              <w:tab w:val="right" w:leader="dot" w:pos="9350"/>
            </w:tabs>
            <w:rPr>
              <w:rFonts w:eastAsiaTheme="minorEastAsia"/>
              <w:noProof/>
              <w:lang w:val="en-US" w:eastAsia="zh-TW"/>
            </w:rPr>
          </w:pPr>
          <w:hyperlink w:anchor="_Toc118968503" w:history="1">
            <w:r w:rsidRPr="00487523">
              <w:rPr>
                <w:rStyle w:val="Hyperlink"/>
                <w:noProof/>
              </w:rPr>
              <w:t>Tabelle 5: Produkte und Mindestabstand zwischen Gerät und Körper in EU-Ländern</w:t>
            </w:r>
            <w:r>
              <w:rPr>
                <w:noProof/>
                <w:webHidden/>
              </w:rPr>
              <w:tab/>
            </w:r>
            <w:r>
              <w:rPr>
                <w:noProof/>
                <w:webHidden/>
              </w:rPr>
              <w:fldChar w:fldCharType="begin"/>
            </w:r>
            <w:r>
              <w:rPr>
                <w:noProof/>
                <w:webHidden/>
              </w:rPr>
              <w:instrText xml:space="preserve"> PAGEREF _Toc118968503 \h </w:instrText>
            </w:r>
            <w:r>
              <w:rPr>
                <w:noProof/>
                <w:webHidden/>
              </w:rPr>
            </w:r>
            <w:r>
              <w:rPr>
                <w:noProof/>
                <w:webHidden/>
              </w:rPr>
              <w:fldChar w:fldCharType="separate"/>
            </w:r>
            <w:r>
              <w:rPr>
                <w:noProof/>
                <w:webHidden/>
              </w:rPr>
              <w:t>7</w:t>
            </w:r>
            <w:r>
              <w:rPr>
                <w:noProof/>
                <w:webHidden/>
              </w:rPr>
              <w:fldChar w:fldCharType="end"/>
            </w:r>
          </w:hyperlink>
        </w:p>
        <w:p w14:paraId="3156B59E" w14:textId="77777777" w:rsidR="0002170D" w:rsidRDefault="0002170D">
          <w:r>
            <w:fldChar w:fldCharType="end"/>
          </w:r>
        </w:p>
      </w:sdtContent>
    </w:sdt>
    <w:p w14:paraId="66823368" w14:textId="77777777" w:rsidR="00352401" w:rsidRDefault="00352401" w:rsidP="00414221"/>
    <w:p w14:paraId="2BFB01C9" w14:textId="77777777" w:rsidR="00352401" w:rsidRPr="00E22A4F" w:rsidRDefault="00352401" w:rsidP="003E25D1">
      <w:pPr>
        <w:pStyle w:val="Heading2"/>
      </w:pPr>
      <w:bookmarkStart w:id="2" w:name="_Toc94620066"/>
      <w:bookmarkStart w:id="3" w:name="_Toc118968488"/>
      <w:r>
        <w:t>Belastung durch HocRFrequenzstrahlung</w:t>
      </w:r>
      <w:bookmarkEnd w:id="2"/>
      <w:bookmarkEnd w:id="3"/>
    </w:p>
    <w:p w14:paraId="5780502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Die NETGEAR Produktrae wurden getestet und erfüllen die geltenden Grenzwerte für die Belastung durch Funkfrequenzstrahlung (RF) des Landes, in dem sie betrieben werden sollen.</w:t>
      </w:r>
    </w:p>
    <w:p w14:paraId="7090346B"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 xml:space="preserve">Produkte, die mit einem Abstand von mindestens 20 cm zum Körper verwendet werden sollen, erfüllen die Grenzwerte für die maximal zulässige Strahlenbelastung (GW) und der </w:t>
      </w:r>
      <w:r>
        <w:rPr>
          <w:rFonts w:ascii="avenirnextltpro" w:hAnsi="avenirnextltpro"/>
          <w:color w:val="2C262D"/>
          <w:sz w:val="24"/>
        </w:rPr>
        <w:lastRenderedPageBreak/>
        <w:t>Mindestsicherheitsabstand wird in diesem Dokument angegeben. Produkte, die mit einem Abstand von weniger als 20 cm zum Körper verwendet werden sollen, erfüllen die Grenzwerte für die spezifische Absorptionsrate (SAR).</w:t>
      </w:r>
    </w:p>
    <w:p w14:paraId="6737F2E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Die spezifische Absorptionsrate (SAR) bezieht sich auf die Rate, mit der der Körper HF-Energie absorbiert. Die SAR-Grenzwerte betragen 1,6 Watt pro Kilogramm (über ein Volumen, das eine Masse von 1 Gramm Gewebe enthält) in Ländern, die den US-amerikanischen FCC-Grenzwert einhalten, und 2,0 W/kg (gemittelt über 10 Gramm Gewebe) in Ländern, in denen der Grenzwert des Rates der Europäischen Union gilt. Beim Testen werden die Funkgeräte auf ihre höchsten Übertragungsleistungen eingestellt und mit einem Abstand von 10 mm so positioniert, dass die Verwendung in Körpernähe simuliert wird.</w:t>
      </w:r>
    </w:p>
    <w:p w14:paraId="686EF98F" w14:textId="77777777" w:rsidR="008A66A2" w:rsidRDefault="008A66A2" w:rsidP="001A45CB"/>
    <w:p w14:paraId="0468DB23" w14:textId="77777777" w:rsidR="00352401" w:rsidRDefault="00352401" w:rsidP="001A45CB">
      <w:pPr>
        <w:pStyle w:val="Heading2"/>
      </w:pPr>
      <w:bookmarkStart w:id="4" w:name="_Toc94620067"/>
      <w:bookmarkStart w:id="5" w:name="_Toc118968489"/>
      <w:r>
        <w:t>Richtlinien der FCC für den Betrieb in den USA</w:t>
      </w:r>
      <w:bookmarkEnd w:id="4"/>
      <w:bookmarkEnd w:id="5"/>
    </w:p>
    <w:p w14:paraId="45AB8EAD" w14:textId="77777777" w:rsidR="00352401" w:rsidRPr="003D09AE" w:rsidRDefault="00352401" w:rsidP="00352401">
      <w:r>
        <w:t xml:space="preserve">Die NETGEAR Produkte wurden gemäß FCC Bulletin OET 65C (01-01) bewertet und erfüllen die in CFR 47, Abschnitte 2.1093 und 15.247 (b) (4) beschriebenen Anforderungen, die sich auf die Belastung durch HocRFrequenzgeräte beziehen. Die NETGEAR Produkte entsprechen den geltenden behördlichen Bestimmungen für die Belastung durch HocRFrequenzstrahlung. </w:t>
      </w:r>
    </w:p>
    <w:p w14:paraId="618D6F31" w14:textId="77777777" w:rsidR="00352401" w:rsidRDefault="00352401" w:rsidP="003E25D1">
      <w:pPr>
        <w:pStyle w:val="Heading2"/>
      </w:pPr>
      <w:bookmarkStart w:id="6" w:name="_Toc94620068"/>
      <w:bookmarkStart w:id="7" w:name="_Toc118968490"/>
      <w:r>
        <w:t>FCC-Erklärung zur RF-Belastung und SAR</w:t>
      </w:r>
      <w:bookmarkEnd w:id="6"/>
      <w:bookmarkEnd w:id="7"/>
    </w:p>
    <w:p w14:paraId="09EF9DAB" w14:textId="77777777" w:rsidR="00352401" w:rsidRDefault="00352401" w:rsidP="00352401">
      <w:r>
        <w:t>Die Informationen in diesem Abschnitt gelten für Produkte, die Daten übertragen oder drahtlos kommunizieren.</w:t>
      </w:r>
    </w:p>
    <w:p w14:paraId="48806E0E" w14:textId="77777777" w:rsidR="00352401" w:rsidRDefault="00352401" w:rsidP="003E25D1">
      <w:pPr>
        <w:pStyle w:val="Heading3"/>
      </w:pPr>
      <w:bookmarkStart w:id="8" w:name="_Toc94620069"/>
      <w:bookmarkStart w:id="9" w:name="_Toc118968491"/>
      <w:r>
        <w:t>FCC-Richtlinien zur SAR-Konformität und Warnhinweise</w:t>
      </w:r>
      <w:bookmarkEnd w:id="8"/>
      <w:bookmarkEnd w:id="9"/>
    </w:p>
    <w:p w14:paraId="020AED20" w14:textId="77777777" w:rsidR="00352401" w:rsidRDefault="00352401" w:rsidP="00352401">
      <w:r>
        <w:t xml:space="preserve">Die Informationen in diesem Abschnitt gelten für NETGEAR WLAN-Produkte, die für den Betrieb in unmittelbarer Nähe des menschlichen Körpers vorgesehen sind. </w:t>
      </w:r>
    </w:p>
    <w:p w14:paraId="78379686" w14:textId="77777777" w:rsidR="00382CFB" w:rsidRDefault="00352401" w:rsidP="00352401">
      <w:r>
        <w:t>NETGEAR Produkte, die für den Betrieb in der Nähe des menschlichen Körpers vorgesehen sind, werden auf die Einhaltung der spezifischen Absorptionsrate (Specific Absorption Rate, SAR) durch das Tragen am Körper getestet. Der von der FCC festgelegte SAR-Grenzwert beträgt 1,6 W/kg, sofern über 1 g Gewebe gemittelt wird. Produkte, die Frequenzen über 6 GHz aussenden, werden hinsichtlich der Einhaltung der Leistungsdichte (PD) beim Tragen am Körper getestet (siehe Tabelle 1). Der von der FCC festgelegte PD-Grenzwert beträgt 10 W/m</w:t>
      </w:r>
      <w:r>
        <w:rPr>
          <w:vertAlign w:val="superscript"/>
        </w:rPr>
        <w:t>2</w:t>
      </w:r>
      <w:r>
        <w:t>, sofern über 4 cm</w:t>
      </w:r>
      <w:r>
        <w:rPr>
          <w:vertAlign w:val="superscript"/>
        </w:rPr>
        <w:t>2</w:t>
      </w:r>
      <w:r>
        <w:t xml:space="preserve"> gemittelt wird.  </w:t>
      </w:r>
    </w:p>
    <w:p w14:paraId="079691D7" w14:textId="77777777" w:rsidR="00352401" w:rsidRPr="00ED0A66" w:rsidRDefault="00352401" w:rsidP="00352401">
      <w:r>
        <w:t>Wenn Sie das Produkt mit sich führen oder es am Körper tragen, halten Sie einen Abstand von 10 mm zum Körper ein, damit die Anforderungen hinsichtlich der HF-Belastung eingehalten werden.</w:t>
      </w:r>
    </w:p>
    <w:p w14:paraId="36659296" w14:textId="77777777" w:rsidR="00352401" w:rsidRDefault="00352401" w:rsidP="00352401">
      <w:r>
        <w:t>Die NETGEAR Produkte entsprechen ANSI/IEEE C95,1-1999 und werden gemäß den Messmethoden und -verfahren getestet, die in OET Bulletin 65, Supplement C. festgelegt wurden.</w:t>
      </w:r>
    </w:p>
    <w:p w14:paraId="71B56825" w14:textId="77777777" w:rsidR="00352401" w:rsidRPr="000A3D92" w:rsidRDefault="00352401" w:rsidP="00352401">
      <w:r>
        <w:lastRenderedPageBreak/>
        <w:t>Bei NETGEAR Produkten, die in USB-Anschlüssen installiert werden, wird die SAR-Konformität anhand eines handelsüblichen Laptops mit USB-Anschluss bestätigt. Andere Anwendungen, wie Handheld-Computer oder ähnliche Geräte, wurden nicht überprüft und sind ggf. nicht mit den entsprechenden RF-Belastungsregelungen konform. Eine solche Verwendung ist daher untersagt.</w:t>
      </w:r>
    </w:p>
    <w:p w14:paraId="5769439C" w14:textId="77777777" w:rsidR="00352401" w:rsidRPr="00434C0C" w:rsidRDefault="00352401" w:rsidP="00352401">
      <w:pPr>
        <w:rPr>
          <w:rFonts w:cs="Arial"/>
        </w:rPr>
      </w:pPr>
      <w:r>
        <w:t>Die bei 10 mm gemessene und über 1 g Gewebe gemittelte spezifische Absorptionsrate (SAR) für jedes Produkt sowie die über 4 cm</w:t>
      </w:r>
      <w:r>
        <w:rPr>
          <w:vertAlign w:val="superscript"/>
        </w:rPr>
        <w:t>2</w:t>
      </w:r>
      <w:r>
        <w:t xml:space="preserve"> (&gt; 6 GHz) gemittelte Leistungsdichte werden nachstehend in Tabelle 1 aufgeführt.</w:t>
      </w:r>
    </w:p>
    <w:p w14:paraId="7C538E5C" w14:textId="77777777" w:rsidR="003D09AE" w:rsidRDefault="003D09AE" w:rsidP="00565E98">
      <w:pPr>
        <w:pStyle w:val="Heading4"/>
      </w:pPr>
      <w:bookmarkStart w:id="10" w:name="_Toc94620070"/>
      <w:bookmarkStart w:id="11" w:name="_Toc118968492"/>
      <w:r>
        <w:t>Tabelle 1: Werte für die spezifische Absorptionsrate (SAR) für über 1 g gemittelte NETGEAR Produkte</w:t>
      </w:r>
      <w:bookmarkEnd w:id="10"/>
      <w:bookmarkEnd w:id="11"/>
    </w:p>
    <w:tbl>
      <w:tblPr>
        <w:tblStyle w:val="TableGrid"/>
        <w:tblW w:w="0" w:type="auto"/>
        <w:tblInd w:w="720" w:type="dxa"/>
        <w:tblLook w:val="04A0" w:firstRow="1" w:lastRow="0" w:firstColumn="1" w:lastColumn="0" w:noHBand="0" w:noVBand="1"/>
      </w:tblPr>
      <w:tblGrid>
        <w:gridCol w:w="3021"/>
        <w:gridCol w:w="1895"/>
        <w:gridCol w:w="1897"/>
        <w:gridCol w:w="1817"/>
      </w:tblGrid>
      <w:tr w:rsidR="00877873" w14:paraId="1ED8E537" w14:textId="77777777" w:rsidTr="000024F4">
        <w:tc>
          <w:tcPr>
            <w:tcW w:w="3021" w:type="dxa"/>
          </w:tcPr>
          <w:p w14:paraId="2C8965B2" w14:textId="5FA0125D" w:rsidR="00877873" w:rsidRPr="001F3C55" w:rsidRDefault="00877873" w:rsidP="00D726C1">
            <w:pPr>
              <w:rPr>
                <w:rFonts w:cs="Arial"/>
                <w:b/>
              </w:rPr>
            </w:pPr>
            <w:r>
              <w:rPr>
                <w:b/>
              </w:rPr>
              <w:t>Produkt</w:t>
            </w:r>
          </w:p>
        </w:tc>
        <w:tc>
          <w:tcPr>
            <w:tcW w:w="1895" w:type="dxa"/>
          </w:tcPr>
          <w:p w14:paraId="2E0F2453" w14:textId="77777777" w:rsidR="00877873" w:rsidRPr="001F3C55" w:rsidRDefault="00877873" w:rsidP="00D726C1">
            <w:pPr>
              <w:rPr>
                <w:rFonts w:cs="Arial"/>
                <w:b/>
              </w:rPr>
            </w:pPr>
            <w:r>
              <w:rPr>
                <w:b/>
              </w:rPr>
              <w:t>SAR gemittelt über 1 g Gewebe (W/kg)</w:t>
            </w:r>
          </w:p>
        </w:tc>
        <w:tc>
          <w:tcPr>
            <w:tcW w:w="1897" w:type="dxa"/>
          </w:tcPr>
          <w:p w14:paraId="15F142A5" w14:textId="77777777" w:rsidR="00877873" w:rsidRDefault="00877873" w:rsidP="00D726C1">
            <w:pPr>
              <w:rPr>
                <w:rFonts w:cs="Arial"/>
                <w:b/>
              </w:rPr>
            </w:pPr>
            <w:r>
              <w:rPr>
                <w:b/>
              </w:rPr>
              <w:t>PD gemittelt über 4 cm</w:t>
            </w:r>
            <w:r>
              <w:rPr>
                <w:b/>
                <w:vertAlign w:val="superscript"/>
              </w:rPr>
              <w:t>2</w:t>
            </w:r>
            <w:r>
              <w:rPr>
                <w:b/>
              </w:rPr>
              <w:t xml:space="preserve"> (W/m</w:t>
            </w:r>
            <w:r>
              <w:rPr>
                <w:b/>
                <w:vertAlign w:val="superscript"/>
              </w:rPr>
              <w:t>2</w:t>
            </w:r>
            <w:r>
              <w:rPr>
                <w:b/>
              </w:rPr>
              <w:t>)</w:t>
            </w:r>
          </w:p>
        </w:tc>
        <w:tc>
          <w:tcPr>
            <w:tcW w:w="1817" w:type="dxa"/>
          </w:tcPr>
          <w:p w14:paraId="63967A26" w14:textId="77777777" w:rsidR="00877873" w:rsidRDefault="006948F1" w:rsidP="00D726C1">
            <w:pPr>
              <w:rPr>
                <w:rFonts w:cs="Arial"/>
                <w:b/>
              </w:rPr>
            </w:pPr>
            <w:r>
              <w:rPr>
                <w:b/>
              </w:rPr>
              <w:t>Absorbierte Leistungsdichte (W/m</w:t>
            </w:r>
            <w:r>
              <w:rPr>
                <w:b/>
                <w:vertAlign w:val="superscript"/>
              </w:rPr>
              <w:t>2</w:t>
            </w:r>
            <w:r>
              <w:rPr>
                <w:b/>
              </w:rPr>
              <w:t>)</w:t>
            </w:r>
          </w:p>
        </w:tc>
      </w:tr>
      <w:tr w:rsidR="00877873" w14:paraId="4DD7309B" w14:textId="77777777" w:rsidTr="000024F4">
        <w:tc>
          <w:tcPr>
            <w:tcW w:w="3021" w:type="dxa"/>
          </w:tcPr>
          <w:p w14:paraId="01DE278E" w14:textId="77777777" w:rsidR="00877873" w:rsidRDefault="00877873" w:rsidP="00D726C1">
            <w:pPr>
              <w:rPr>
                <w:rFonts w:cs="Arial"/>
              </w:rPr>
            </w:pPr>
            <w:r>
              <w:t>A6100</w:t>
            </w:r>
          </w:p>
        </w:tc>
        <w:tc>
          <w:tcPr>
            <w:tcW w:w="1895" w:type="dxa"/>
          </w:tcPr>
          <w:p w14:paraId="42A02B62" w14:textId="77777777" w:rsidR="00877873" w:rsidRDefault="00877873" w:rsidP="00D726C1">
            <w:pPr>
              <w:rPr>
                <w:rFonts w:cs="Arial"/>
              </w:rPr>
            </w:pPr>
            <w:r>
              <w:t>1,17</w:t>
            </w:r>
          </w:p>
        </w:tc>
        <w:tc>
          <w:tcPr>
            <w:tcW w:w="1897" w:type="dxa"/>
          </w:tcPr>
          <w:p w14:paraId="15AD1C4F" w14:textId="77777777" w:rsidR="00877873" w:rsidRDefault="00877873" w:rsidP="00D726C1">
            <w:pPr>
              <w:rPr>
                <w:rFonts w:cs="Arial"/>
              </w:rPr>
            </w:pPr>
            <w:r>
              <w:t>-</w:t>
            </w:r>
          </w:p>
        </w:tc>
        <w:tc>
          <w:tcPr>
            <w:tcW w:w="1817" w:type="dxa"/>
          </w:tcPr>
          <w:p w14:paraId="2D23B4AE" w14:textId="77777777" w:rsidR="00877873" w:rsidRDefault="00877873" w:rsidP="00D726C1">
            <w:pPr>
              <w:rPr>
                <w:rFonts w:cs="Arial"/>
              </w:rPr>
            </w:pPr>
          </w:p>
        </w:tc>
      </w:tr>
      <w:tr w:rsidR="00877873" w14:paraId="7C165F8C" w14:textId="77777777" w:rsidTr="000024F4">
        <w:tc>
          <w:tcPr>
            <w:tcW w:w="3021" w:type="dxa"/>
          </w:tcPr>
          <w:p w14:paraId="53708964" w14:textId="77777777" w:rsidR="00877873" w:rsidRDefault="00877873" w:rsidP="00D726C1">
            <w:pPr>
              <w:rPr>
                <w:rFonts w:cs="Arial"/>
              </w:rPr>
            </w:pPr>
            <w:r>
              <w:t>A6150</w:t>
            </w:r>
          </w:p>
        </w:tc>
        <w:tc>
          <w:tcPr>
            <w:tcW w:w="1895" w:type="dxa"/>
          </w:tcPr>
          <w:p w14:paraId="1F53AE6D" w14:textId="77777777" w:rsidR="00877873" w:rsidRDefault="00877873" w:rsidP="00D726C1">
            <w:pPr>
              <w:rPr>
                <w:rFonts w:cs="Arial"/>
              </w:rPr>
            </w:pPr>
            <w:r>
              <w:t>1,18</w:t>
            </w:r>
          </w:p>
        </w:tc>
        <w:tc>
          <w:tcPr>
            <w:tcW w:w="1897" w:type="dxa"/>
          </w:tcPr>
          <w:p w14:paraId="6857510E" w14:textId="77777777" w:rsidR="00877873" w:rsidRDefault="00877873" w:rsidP="00D726C1">
            <w:pPr>
              <w:rPr>
                <w:rFonts w:cs="Arial"/>
              </w:rPr>
            </w:pPr>
            <w:r>
              <w:t>-</w:t>
            </w:r>
          </w:p>
        </w:tc>
        <w:tc>
          <w:tcPr>
            <w:tcW w:w="1817" w:type="dxa"/>
          </w:tcPr>
          <w:p w14:paraId="78CD6E88" w14:textId="77777777" w:rsidR="00877873" w:rsidRDefault="00877873" w:rsidP="00D726C1">
            <w:pPr>
              <w:rPr>
                <w:rFonts w:cs="Arial"/>
              </w:rPr>
            </w:pPr>
          </w:p>
        </w:tc>
      </w:tr>
      <w:tr w:rsidR="00877873" w14:paraId="5466484B" w14:textId="77777777" w:rsidTr="000024F4">
        <w:tc>
          <w:tcPr>
            <w:tcW w:w="3021" w:type="dxa"/>
          </w:tcPr>
          <w:p w14:paraId="015C7FB7" w14:textId="77777777" w:rsidR="00877873" w:rsidRDefault="00877873" w:rsidP="00D726C1">
            <w:pPr>
              <w:rPr>
                <w:rFonts w:cs="Arial"/>
              </w:rPr>
            </w:pPr>
            <w:r>
              <w:t>A6210</w:t>
            </w:r>
          </w:p>
        </w:tc>
        <w:tc>
          <w:tcPr>
            <w:tcW w:w="1895" w:type="dxa"/>
          </w:tcPr>
          <w:p w14:paraId="549C3AB7" w14:textId="77777777" w:rsidR="00877873" w:rsidRDefault="00877873" w:rsidP="00D726C1">
            <w:pPr>
              <w:rPr>
                <w:rFonts w:cs="Arial"/>
              </w:rPr>
            </w:pPr>
            <w:r>
              <w:t>1,17</w:t>
            </w:r>
          </w:p>
        </w:tc>
        <w:tc>
          <w:tcPr>
            <w:tcW w:w="1897" w:type="dxa"/>
          </w:tcPr>
          <w:p w14:paraId="088550E8" w14:textId="77777777" w:rsidR="00877873" w:rsidRDefault="00877873" w:rsidP="00D726C1">
            <w:pPr>
              <w:rPr>
                <w:rFonts w:cs="Arial"/>
              </w:rPr>
            </w:pPr>
            <w:r>
              <w:t>-</w:t>
            </w:r>
          </w:p>
        </w:tc>
        <w:tc>
          <w:tcPr>
            <w:tcW w:w="1817" w:type="dxa"/>
          </w:tcPr>
          <w:p w14:paraId="7D7D8BBA" w14:textId="77777777" w:rsidR="00877873" w:rsidRDefault="00877873" w:rsidP="00D726C1">
            <w:pPr>
              <w:rPr>
                <w:rFonts w:cs="Arial"/>
              </w:rPr>
            </w:pPr>
          </w:p>
        </w:tc>
      </w:tr>
      <w:tr w:rsidR="00877873" w14:paraId="69A65DAD" w14:textId="77777777" w:rsidTr="000024F4">
        <w:tc>
          <w:tcPr>
            <w:tcW w:w="3021" w:type="dxa"/>
          </w:tcPr>
          <w:p w14:paraId="72F04A79" w14:textId="77777777" w:rsidR="00877873" w:rsidRDefault="00877873" w:rsidP="00D726C1">
            <w:pPr>
              <w:rPr>
                <w:rFonts w:cs="Arial"/>
              </w:rPr>
            </w:pPr>
            <w:r>
              <w:t>A7000</w:t>
            </w:r>
          </w:p>
        </w:tc>
        <w:tc>
          <w:tcPr>
            <w:tcW w:w="1895" w:type="dxa"/>
          </w:tcPr>
          <w:p w14:paraId="0765ED03" w14:textId="77777777" w:rsidR="00877873" w:rsidRDefault="00877873" w:rsidP="00D726C1">
            <w:pPr>
              <w:rPr>
                <w:rFonts w:cs="Arial"/>
              </w:rPr>
            </w:pPr>
            <w:r>
              <w:t>1,11</w:t>
            </w:r>
          </w:p>
        </w:tc>
        <w:tc>
          <w:tcPr>
            <w:tcW w:w="1897" w:type="dxa"/>
          </w:tcPr>
          <w:p w14:paraId="6C4232AD" w14:textId="77777777" w:rsidR="00877873" w:rsidRDefault="00877873" w:rsidP="00D726C1">
            <w:pPr>
              <w:rPr>
                <w:rFonts w:cs="Arial"/>
              </w:rPr>
            </w:pPr>
            <w:r>
              <w:t>-</w:t>
            </w:r>
          </w:p>
        </w:tc>
        <w:tc>
          <w:tcPr>
            <w:tcW w:w="1817" w:type="dxa"/>
          </w:tcPr>
          <w:p w14:paraId="429F0598" w14:textId="77777777" w:rsidR="00877873" w:rsidRDefault="00877873" w:rsidP="00D726C1">
            <w:pPr>
              <w:rPr>
                <w:rFonts w:cs="Arial"/>
              </w:rPr>
            </w:pPr>
          </w:p>
        </w:tc>
      </w:tr>
      <w:tr w:rsidR="00877873" w14:paraId="50C17A57" w14:textId="77777777" w:rsidTr="000024F4">
        <w:tc>
          <w:tcPr>
            <w:tcW w:w="3021" w:type="dxa"/>
          </w:tcPr>
          <w:p w14:paraId="2E649E4D" w14:textId="77777777" w:rsidR="00877873" w:rsidRDefault="00877873" w:rsidP="00D726C1">
            <w:pPr>
              <w:rPr>
                <w:rFonts w:cs="Arial"/>
              </w:rPr>
            </w:pPr>
            <w:r>
              <w:t>A8000</w:t>
            </w:r>
          </w:p>
        </w:tc>
        <w:tc>
          <w:tcPr>
            <w:tcW w:w="1895" w:type="dxa"/>
          </w:tcPr>
          <w:p w14:paraId="6519AB64" w14:textId="77777777" w:rsidR="00877873" w:rsidRDefault="00877873" w:rsidP="00D726C1">
            <w:pPr>
              <w:rPr>
                <w:rFonts w:cs="Arial"/>
              </w:rPr>
            </w:pPr>
          </w:p>
        </w:tc>
        <w:tc>
          <w:tcPr>
            <w:tcW w:w="1897" w:type="dxa"/>
          </w:tcPr>
          <w:p w14:paraId="24D0F6BE" w14:textId="77777777" w:rsidR="00877873" w:rsidRDefault="00877873" w:rsidP="00D726C1">
            <w:pPr>
              <w:rPr>
                <w:rFonts w:cs="Arial"/>
              </w:rPr>
            </w:pPr>
          </w:p>
        </w:tc>
        <w:tc>
          <w:tcPr>
            <w:tcW w:w="1817" w:type="dxa"/>
          </w:tcPr>
          <w:p w14:paraId="7F96A193" w14:textId="77777777" w:rsidR="00877873" w:rsidRDefault="00877873" w:rsidP="00D726C1">
            <w:pPr>
              <w:rPr>
                <w:rFonts w:cs="Arial"/>
              </w:rPr>
            </w:pPr>
          </w:p>
        </w:tc>
      </w:tr>
      <w:tr w:rsidR="00877873" w14:paraId="08C76D0F" w14:textId="77777777" w:rsidTr="000024F4">
        <w:tc>
          <w:tcPr>
            <w:tcW w:w="3021" w:type="dxa"/>
          </w:tcPr>
          <w:p w14:paraId="297F31DA" w14:textId="77777777" w:rsidR="00877873" w:rsidRDefault="00877873" w:rsidP="00D726C1">
            <w:pPr>
              <w:rPr>
                <w:rFonts w:cs="Arial"/>
              </w:rPr>
            </w:pPr>
            <w:r>
              <w:t>MR1100</w:t>
            </w:r>
          </w:p>
        </w:tc>
        <w:tc>
          <w:tcPr>
            <w:tcW w:w="1895" w:type="dxa"/>
          </w:tcPr>
          <w:p w14:paraId="0FA82E4C" w14:textId="77777777" w:rsidR="00877873" w:rsidRPr="00152F10" w:rsidRDefault="00877873" w:rsidP="00D726C1">
            <w:pPr>
              <w:rPr>
                <w:rFonts w:cs="Arial"/>
              </w:rPr>
            </w:pPr>
            <w:r>
              <w:t>1,39</w:t>
            </w:r>
          </w:p>
        </w:tc>
        <w:tc>
          <w:tcPr>
            <w:tcW w:w="1897" w:type="dxa"/>
          </w:tcPr>
          <w:p w14:paraId="4204D2A1" w14:textId="77777777" w:rsidR="00877873" w:rsidRDefault="00877873" w:rsidP="00D726C1">
            <w:pPr>
              <w:rPr>
                <w:rFonts w:cs="Arial"/>
              </w:rPr>
            </w:pPr>
            <w:r>
              <w:t>-</w:t>
            </w:r>
          </w:p>
        </w:tc>
        <w:tc>
          <w:tcPr>
            <w:tcW w:w="1817" w:type="dxa"/>
          </w:tcPr>
          <w:p w14:paraId="4E114D18" w14:textId="77777777" w:rsidR="00877873" w:rsidRDefault="00877873" w:rsidP="00D726C1">
            <w:pPr>
              <w:rPr>
                <w:rFonts w:cs="Arial"/>
              </w:rPr>
            </w:pPr>
          </w:p>
        </w:tc>
      </w:tr>
      <w:tr w:rsidR="00877873" w14:paraId="0326C699" w14:textId="77777777" w:rsidTr="000024F4">
        <w:tc>
          <w:tcPr>
            <w:tcW w:w="3021" w:type="dxa"/>
          </w:tcPr>
          <w:p w14:paraId="65AF9C08" w14:textId="77777777" w:rsidR="00877873" w:rsidRDefault="00877873" w:rsidP="00D726C1">
            <w:pPr>
              <w:rPr>
                <w:rFonts w:cs="Arial"/>
              </w:rPr>
            </w:pPr>
            <w:r>
              <w:t>MR5100/MR5200</w:t>
            </w:r>
          </w:p>
        </w:tc>
        <w:tc>
          <w:tcPr>
            <w:tcW w:w="1895" w:type="dxa"/>
          </w:tcPr>
          <w:p w14:paraId="1D01D8F8" w14:textId="77777777" w:rsidR="00877873" w:rsidRPr="00152F10" w:rsidRDefault="00877873" w:rsidP="00D726C1">
            <w:pPr>
              <w:rPr>
                <w:rFonts w:cs="Arial"/>
              </w:rPr>
            </w:pPr>
            <w:r>
              <w:t>1,19</w:t>
            </w:r>
          </w:p>
        </w:tc>
        <w:tc>
          <w:tcPr>
            <w:tcW w:w="1897" w:type="dxa"/>
          </w:tcPr>
          <w:p w14:paraId="6AED5172" w14:textId="77777777" w:rsidR="00877873" w:rsidRDefault="00877873" w:rsidP="00D726C1">
            <w:pPr>
              <w:rPr>
                <w:rFonts w:cs="Arial"/>
              </w:rPr>
            </w:pPr>
            <w:r>
              <w:t>-</w:t>
            </w:r>
          </w:p>
        </w:tc>
        <w:tc>
          <w:tcPr>
            <w:tcW w:w="1817" w:type="dxa"/>
          </w:tcPr>
          <w:p w14:paraId="2D5A7AD3" w14:textId="77777777" w:rsidR="00877873" w:rsidRDefault="00877873" w:rsidP="00D726C1">
            <w:pPr>
              <w:rPr>
                <w:rFonts w:cs="Arial"/>
              </w:rPr>
            </w:pPr>
          </w:p>
        </w:tc>
      </w:tr>
      <w:tr w:rsidR="00877873" w14:paraId="65ABE432" w14:textId="77777777" w:rsidTr="000024F4">
        <w:tc>
          <w:tcPr>
            <w:tcW w:w="3021" w:type="dxa"/>
          </w:tcPr>
          <w:p w14:paraId="019D9C2D" w14:textId="77777777" w:rsidR="00877873" w:rsidRDefault="00877873" w:rsidP="00D726C1">
            <w:pPr>
              <w:rPr>
                <w:rFonts w:cs="Arial"/>
              </w:rPr>
            </w:pPr>
            <w:r>
              <w:t>WNA3100M</w:t>
            </w:r>
          </w:p>
        </w:tc>
        <w:tc>
          <w:tcPr>
            <w:tcW w:w="1895" w:type="dxa"/>
          </w:tcPr>
          <w:p w14:paraId="167D0D7F" w14:textId="77777777" w:rsidR="00877873" w:rsidRPr="00152F10" w:rsidRDefault="00877873" w:rsidP="00D726C1">
            <w:pPr>
              <w:rPr>
                <w:rFonts w:cs="Arial"/>
              </w:rPr>
            </w:pPr>
            <w:r>
              <w:t>1,18</w:t>
            </w:r>
          </w:p>
        </w:tc>
        <w:tc>
          <w:tcPr>
            <w:tcW w:w="1897" w:type="dxa"/>
          </w:tcPr>
          <w:p w14:paraId="567B6C83" w14:textId="77777777" w:rsidR="00877873" w:rsidRDefault="00877873" w:rsidP="00D726C1">
            <w:pPr>
              <w:rPr>
                <w:rFonts w:cs="Arial"/>
              </w:rPr>
            </w:pPr>
            <w:r>
              <w:t>-</w:t>
            </w:r>
          </w:p>
        </w:tc>
        <w:tc>
          <w:tcPr>
            <w:tcW w:w="1817" w:type="dxa"/>
          </w:tcPr>
          <w:p w14:paraId="57FED12F" w14:textId="77777777" w:rsidR="00877873" w:rsidRDefault="00877873" w:rsidP="00D726C1">
            <w:pPr>
              <w:rPr>
                <w:rFonts w:cs="Arial"/>
              </w:rPr>
            </w:pPr>
          </w:p>
        </w:tc>
      </w:tr>
      <w:tr w:rsidR="00877873" w14:paraId="4418E7CF" w14:textId="77777777" w:rsidTr="000024F4">
        <w:tc>
          <w:tcPr>
            <w:tcW w:w="3021" w:type="dxa"/>
          </w:tcPr>
          <w:p w14:paraId="0E5E3021" w14:textId="77777777" w:rsidR="00877873" w:rsidRDefault="00877873" w:rsidP="00624A05">
            <w:pPr>
              <w:rPr>
                <w:rFonts w:cs="Arial"/>
              </w:rPr>
            </w:pPr>
            <w:r>
              <w:t>MR6110</w:t>
            </w:r>
          </w:p>
        </w:tc>
        <w:tc>
          <w:tcPr>
            <w:tcW w:w="1895" w:type="dxa"/>
          </w:tcPr>
          <w:p w14:paraId="4E690CEC" w14:textId="77777777" w:rsidR="00877873" w:rsidRDefault="00877873" w:rsidP="00624A05">
            <w:pPr>
              <w:rPr>
                <w:rFonts w:cs="Arial"/>
              </w:rPr>
            </w:pPr>
            <w:r>
              <w:t>1,44</w:t>
            </w:r>
          </w:p>
        </w:tc>
        <w:tc>
          <w:tcPr>
            <w:tcW w:w="1897" w:type="dxa"/>
          </w:tcPr>
          <w:p w14:paraId="2F2196A6" w14:textId="77777777" w:rsidR="00877873" w:rsidRDefault="00877873" w:rsidP="00624A05">
            <w:pPr>
              <w:rPr>
                <w:rFonts w:cs="Arial"/>
              </w:rPr>
            </w:pPr>
            <w:r>
              <w:t>-</w:t>
            </w:r>
          </w:p>
        </w:tc>
        <w:tc>
          <w:tcPr>
            <w:tcW w:w="1817" w:type="dxa"/>
          </w:tcPr>
          <w:p w14:paraId="369D1AC6" w14:textId="77777777" w:rsidR="00877873" w:rsidRDefault="00877873" w:rsidP="00624A05">
            <w:pPr>
              <w:rPr>
                <w:rFonts w:cs="Arial"/>
              </w:rPr>
            </w:pPr>
          </w:p>
        </w:tc>
      </w:tr>
      <w:tr w:rsidR="00877873" w14:paraId="6E3E574F" w14:textId="77777777" w:rsidTr="000024F4">
        <w:tc>
          <w:tcPr>
            <w:tcW w:w="3021" w:type="dxa"/>
          </w:tcPr>
          <w:p w14:paraId="0A81CDCA" w14:textId="77777777" w:rsidR="00877873" w:rsidRDefault="00877873" w:rsidP="00624A05">
            <w:pPr>
              <w:rPr>
                <w:rFonts w:cs="Arial"/>
              </w:rPr>
            </w:pPr>
            <w:r>
              <w:t>MR6150, MR6400</w:t>
            </w:r>
          </w:p>
        </w:tc>
        <w:tc>
          <w:tcPr>
            <w:tcW w:w="1895" w:type="dxa"/>
          </w:tcPr>
          <w:p w14:paraId="30C06CD7" w14:textId="77777777" w:rsidR="00877873" w:rsidRDefault="00877873" w:rsidP="00624A05">
            <w:pPr>
              <w:rPr>
                <w:rFonts w:cs="Arial"/>
              </w:rPr>
            </w:pPr>
            <w:r>
              <w:t>1,43</w:t>
            </w:r>
          </w:p>
        </w:tc>
        <w:tc>
          <w:tcPr>
            <w:tcW w:w="1897" w:type="dxa"/>
          </w:tcPr>
          <w:p w14:paraId="611C3F42" w14:textId="77777777" w:rsidR="00877873" w:rsidRDefault="00781B66" w:rsidP="00624A05">
            <w:pPr>
              <w:rPr>
                <w:rFonts w:cs="Arial"/>
              </w:rPr>
            </w:pPr>
            <w:r>
              <w:t>1,88</w:t>
            </w:r>
          </w:p>
        </w:tc>
        <w:tc>
          <w:tcPr>
            <w:tcW w:w="1817" w:type="dxa"/>
          </w:tcPr>
          <w:p w14:paraId="13B3A7F0" w14:textId="77777777" w:rsidR="00877873" w:rsidRDefault="00781B66" w:rsidP="00624A05">
            <w:pPr>
              <w:rPr>
                <w:rFonts w:cs="Arial"/>
              </w:rPr>
            </w:pPr>
            <w:r>
              <w:t>0,55</w:t>
            </w:r>
          </w:p>
        </w:tc>
      </w:tr>
      <w:tr w:rsidR="00877873" w14:paraId="504FDB54" w14:textId="77777777" w:rsidTr="000024F4">
        <w:tc>
          <w:tcPr>
            <w:tcW w:w="3021" w:type="dxa"/>
          </w:tcPr>
          <w:p w14:paraId="68A86995" w14:textId="77777777" w:rsidR="00877873" w:rsidRDefault="00877873" w:rsidP="00624A05">
            <w:pPr>
              <w:rPr>
                <w:rFonts w:cs="Arial"/>
              </w:rPr>
            </w:pPr>
            <w:r>
              <w:t>MR6500</w:t>
            </w:r>
          </w:p>
        </w:tc>
        <w:tc>
          <w:tcPr>
            <w:tcW w:w="1895" w:type="dxa"/>
          </w:tcPr>
          <w:p w14:paraId="1FE76AF2" w14:textId="77777777" w:rsidR="00877873" w:rsidRDefault="00877873" w:rsidP="00624A05">
            <w:pPr>
              <w:rPr>
                <w:rFonts w:cs="Arial"/>
              </w:rPr>
            </w:pPr>
            <w:r>
              <w:t>1,43</w:t>
            </w:r>
          </w:p>
        </w:tc>
        <w:tc>
          <w:tcPr>
            <w:tcW w:w="1897" w:type="dxa"/>
          </w:tcPr>
          <w:p w14:paraId="0BFE9C63" w14:textId="77777777" w:rsidR="00877873" w:rsidRDefault="00877873" w:rsidP="00624A05">
            <w:pPr>
              <w:rPr>
                <w:rFonts w:cs="Arial"/>
              </w:rPr>
            </w:pPr>
            <w:r>
              <w:t>4,21</w:t>
            </w:r>
          </w:p>
        </w:tc>
        <w:tc>
          <w:tcPr>
            <w:tcW w:w="1817" w:type="dxa"/>
          </w:tcPr>
          <w:p w14:paraId="41C2269B" w14:textId="77777777" w:rsidR="00877873" w:rsidRDefault="00877873" w:rsidP="00624A05">
            <w:pPr>
              <w:rPr>
                <w:rFonts w:cs="Arial"/>
              </w:rPr>
            </w:pPr>
          </w:p>
        </w:tc>
      </w:tr>
      <w:tr w:rsidR="00877873" w14:paraId="00DE71B4" w14:textId="77777777" w:rsidTr="000024F4">
        <w:tc>
          <w:tcPr>
            <w:tcW w:w="3021" w:type="dxa"/>
          </w:tcPr>
          <w:p w14:paraId="229E093F" w14:textId="77777777" w:rsidR="00877873" w:rsidRDefault="00877873" w:rsidP="00D726C1">
            <w:pPr>
              <w:rPr>
                <w:rFonts w:cs="Arial"/>
              </w:rPr>
            </w:pPr>
            <w:r>
              <w:t>WNDA3100v3</w:t>
            </w:r>
          </w:p>
        </w:tc>
        <w:tc>
          <w:tcPr>
            <w:tcW w:w="1895" w:type="dxa"/>
          </w:tcPr>
          <w:p w14:paraId="23D586A9" w14:textId="77777777" w:rsidR="00877873" w:rsidRPr="00152F10" w:rsidRDefault="00877873" w:rsidP="00D726C1">
            <w:pPr>
              <w:rPr>
                <w:rFonts w:cs="Arial"/>
              </w:rPr>
            </w:pPr>
            <w:r>
              <w:t>1,19</w:t>
            </w:r>
          </w:p>
        </w:tc>
        <w:tc>
          <w:tcPr>
            <w:tcW w:w="1897" w:type="dxa"/>
          </w:tcPr>
          <w:p w14:paraId="519BD3E4" w14:textId="77777777" w:rsidR="00877873" w:rsidRDefault="00877873" w:rsidP="00D726C1">
            <w:pPr>
              <w:rPr>
                <w:rFonts w:cs="Arial"/>
              </w:rPr>
            </w:pPr>
            <w:r>
              <w:t>-</w:t>
            </w:r>
          </w:p>
        </w:tc>
        <w:tc>
          <w:tcPr>
            <w:tcW w:w="1817" w:type="dxa"/>
          </w:tcPr>
          <w:p w14:paraId="621CAB24" w14:textId="77777777" w:rsidR="00877873" w:rsidRDefault="00877873" w:rsidP="00D726C1">
            <w:pPr>
              <w:rPr>
                <w:rFonts w:cs="Arial"/>
              </w:rPr>
            </w:pPr>
          </w:p>
        </w:tc>
      </w:tr>
      <w:tr w:rsidR="00877873" w14:paraId="670297EA" w14:textId="77777777" w:rsidTr="000024F4">
        <w:tc>
          <w:tcPr>
            <w:tcW w:w="3021" w:type="dxa"/>
          </w:tcPr>
          <w:p w14:paraId="70BCAFE6" w14:textId="77777777" w:rsidR="00877873" w:rsidRDefault="00877873" w:rsidP="00D726C1">
            <w:pPr>
              <w:rPr>
                <w:rFonts w:cs="Arial"/>
              </w:rPr>
            </w:pPr>
            <w:r>
              <w:t>AC797</w:t>
            </w:r>
          </w:p>
        </w:tc>
        <w:tc>
          <w:tcPr>
            <w:tcW w:w="1895" w:type="dxa"/>
          </w:tcPr>
          <w:p w14:paraId="11B4FC86" w14:textId="77777777" w:rsidR="00877873" w:rsidRPr="00152F10" w:rsidRDefault="00877873" w:rsidP="00D726C1">
            <w:pPr>
              <w:rPr>
                <w:rFonts w:cs="Arial"/>
              </w:rPr>
            </w:pPr>
            <w:r>
              <w:t>1,37</w:t>
            </w:r>
          </w:p>
        </w:tc>
        <w:tc>
          <w:tcPr>
            <w:tcW w:w="1897" w:type="dxa"/>
          </w:tcPr>
          <w:p w14:paraId="67486A55" w14:textId="77777777" w:rsidR="00877873" w:rsidRDefault="00877873" w:rsidP="00D726C1">
            <w:pPr>
              <w:rPr>
                <w:rFonts w:cs="Arial"/>
              </w:rPr>
            </w:pPr>
            <w:r>
              <w:t>-</w:t>
            </w:r>
          </w:p>
        </w:tc>
        <w:tc>
          <w:tcPr>
            <w:tcW w:w="1817" w:type="dxa"/>
          </w:tcPr>
          <w:p w14:paraId="60242DEC" w14:textId="77777777" w:rsidR="00877873" w:rsidRDefault="00877873" w:rsidP="00D726C1">
            <w:pPr>
              <w:rPr>
                <w:rFonts w:cs="Arial"/>
              </w:rPr>
            </w:pPr>
          </w:p>
        </w:tc>
      </w:tr>
      <w:tr w:rsidR="00877873" w14:paraId="6AF75DEC" w14:textId="77777777" w:rsidTr="000024F4">
        <w:tc>
          <w:tcPr>
            <w:tcW w:w="3021" w:type="dxa"/>
          </w:tcPr>
          <w:p w14:paraId="698ADC66" w14:textId="77777777" w:rsidR="00877873" w:rsidRDefault="00877873" w:rsidP="00D726C1">
            <w:pPr>
              <w:rPr>
                <w:rFonts w:cs="Arial"/>
              </w:rPr>
            </w:pPr>
          </w:p>
        </w:tc>
        <w:tc>
          <w:tcPr>
            <w:tcW w:w="1895" w:type="dxa"/>
          </w:tcPr>
          <w:p w14:paraId="0F362095" w14:textId="77777777" w:rsidR="00877873" w:rsidRPr="00152F10" w:rsidRDefault="00877873" w:rsidP="00D726C1">
            <w:pPr>
              <w:rPr>
                <w:rFonts w:cs="Arial"/>
              </w:rPr>
            </w:pPr>
          </w:p>
        </w:tc>
        <w:tc>
          <w:tcPr>
            <w:tcW w:w="1897" w:type="dxa"/>
          </w:tcPr>
          <w:p w14:paraId="2A8C9A58" w14:textId="77777777" w:rsidR="00877873" w:rsidRPr="00152F10" w:rsidRDefault="00877873" w:rsidP="00D726C1">
            <w:pPr>
              <w:rPr>
                <w:rFonts w:cs="Arial"/>
              </w:rPr>
            </w:pPr>
          </w:p>
        </w:tc>
        <w:tc>
          <w:tcPr>
            <w:tcW w:w="1817" w:type="dxa"/>
          </w:tcPr>
          <w:p w14:paraId="6F09EDDE" w14:textId="77777777" w:rsidR="00877873" w:rsidRPr="00152F10" w:rsidRDefault="00877873" w:rsidP="00D726C1">
            <w:pPr>
              <w:rPr>
                <w:rFonts w:cs="Arial"/>
              </w:rPr>
            </w:pPr>
          </w:p>
        </w:tc>
      </w:tr>
    </w:tbl>
    <w:p w14:paraId="2EDB25BD" w14:textId="77777777" w:rsidR="008A66A2" w:rsidRPr="000024F4" w:rsidRDefault="00850254" w:rsidP="001A45CB">
      <w:pPr>
        <w:spacing w:after="0" w:line="240" w:lineRule="auto"/>
        <w:rPr>
          <w:i/>
          <w:sz w:val="18"/>
          <w:szCs w:val="18"/>
        </w:rPr>
      </w:pPr>
      <w:bookmarkStart w:id="12" w:name="_Toc94620071"/>
      <w:r>
        <w:rPr>
          <w:i/>
          <w:sz w:val="18"/>
        </w:rPr>
        <w:t>Hinweis: Die Produkte sind möglicherweise nicht überall erhältlich.</w:t>
      </w:r>
    </w:p>
    <w:p w14:paraId="28439901" w14:textId="77777777" w:rsidR="00E22A4F" w:rsidRPr="001F3C55" w:rsidRDefault="00E22A4F" w:rsidP="003E25D1">
      <w:pPr>
        <w:pStyle w:val="Heading3"/>
      </w:pPr>
      <w:bookmarkStart w:id="13" w:name="_Toc118968493"/>
      <w:r>
        <w:t>FCC-Richtlinien zur Strahlungsexposition</w:t>
      </w:r>
      <w:bookmarkEnd w:id="12"/>
      <w:bookmarkEnd w:id="13"/>
    </w:p>
    <w:p w14:paraId="445190EE" w14:textId="77777777" w:rsidR="00E22A4F" w:rsidRDefault="00E22A4F" w:rsidP="00E22A4F">
      <w:r>
        <w:t xml:space="preserve">Die in diesem Abschnitt beschriebenen Angaben gelten für drahtlose NETGEAR Produkte, die nicht für den Betrieb in unmittelbarer Nähe des menschlichen Körpers vorgesehen sind. </w:t>
      </w:r>
    </w:p>
    <w:p w14:paraId="0831E4F0" w14:textId="77777777" w:rsidR="00E22A4F" w:rsidRDefault="00E22A4F" w:rsidP="00E22A4F">
      <w:pPr>
        <w:rPr>
          <w:rFonts w:cs="Arial"/>
        </w:rPr>
      </w:pPr>
      <w:r>
        <w:t>Das NETGEAR Produkt erfüllt die FFC-Grenzwerte für die Strahlungsbelastung in einer unkontrollierten Umgebung, sofern es mit einem Mindestabstand von 20 cm zwischen der Strahlungsquelle und Ihrem Körper angebracht und betrieben wird. Ausnahmen hiervon sind der nachstehenden Tabelle 2 zu entnehmen.</w:t>
      </w:r>
    </w:p>
    <w:p w14:paraId="7D2882EE" w14:textId="77777777" w:rsidR="00E22A4F" w:rsidRDefault="00E22A4F" w:rsidP="00565E98">
      <w:pPr>
        <w:pStyle w:val="Heading4"/>
      </w:pPr>
      <w:bookmarkStart w:id="14" w:name="_Toc94620072"/>
      <w:bookmarkStart w:id="15" w:name="_Toc118968494"/>
      <w:r>
        <w:t>Tabelle 2. Produkte und Mindestabstand zwischen Gerät und Körper</w:t>
      </w:r>
      <w:bookmarkEnd w:id="14"/>
      <w:bookmarkEnd w:id="15"/>
    </w:p>
    <w:tbl>
      <w:tblPr>
        <w:tblStyle w:val="TableGrid"/>
        <w:tblW w:w="0" w:type="auto"/>
        <w:tblInd w:w="720" w:type="dxa"/>
        <w:tblLook w:val="04A0" w:firstRow="1" w:lastRow="0" w:firstColumn="1" w:lastColumn="0" w:noHBand="0" w:noVBand="1"/>
      </w:tblPr>
      <w:tblGrid>
        <w:gridCol w:w="5395"/>
        <w:gridCol w:w="2880"/>
      </w:tblGrid>
      <w:tr w:rsidR="00E22A4F" w14:paraId="050B405A" w14:textId="77777777" w:rsidTr="00951F50">
        <w:tc>
          <w:tcPr>
            <w:tcW w:w="5395" w:type="dxa"/>
          </w:tcPr>
          <w:p w14:paraId="1633EA10" w14:textId="7F208487" w:rsidR="00E22A4F" w:rsidRPr="001F3C55" w:rsidRDefault="00E22A4F" w:rsidP="00951F50">
            <w:pPr>
              <w:rPr>
                <w:rFonts w:cs="Arial"/>
                <w:b/>
              </w:rPr>
            </w:pPr>
            <w:r>
              <w:rPr>
                <w:b/>
              </w:rPr>
              <w:t>Produkt</w:t>
            </w:r>
          </w:p>
        </w:tc>
        <w:tc>
          <w:tcPr>
            <w:tcW w:w="2880" w:type="dxa"/>
          </w:tcPr>
          <w:p w14:paraId="60A71631" w14:textId="77777777" w:rsidR="00E22A4F" w:rsidRPr="001F3C55" w:rsidRDefault="00E22A4F" w:rsidP="00951F50">
            <w:pPr>
              <w:rPr>
                <w:rFonts w:cs="Arial"/>
                <w:b/>
              </w:rPr>
            </w:pPr>
            <w:r>
              <w:rPr>
                <w:b/>
              </w:rPr>
              <w:t>Mindestabstand zwischen Gerät und Person oder Tier (in cm)</w:t>
            </w:r>
          </w:p>
        </w:tc>
      </w:tr>
      <w:tr w:rsidR="00E22A4F" w14:paraId="00432706" w14:textId="77777777" w:rsidTr="00951F50">
        <w:tc>
          <w:tcPr>
            <w:tcW w:w="5395" w:type="dxa"/>
          </w:tcPr>
          <w:p w14:paraId="1BB07B6A" w14:textId="77777777" w:rsidR="00E22A4F" w:rsidRPr="00152F10" w:rsidRDefault="00E22A4F" w:rsidP="00951F50">
            <w:pPr>
              <w:rPr>
                <w:rFonts w:cs="Arial"/>
              </w:rPr>
            </w:pPr>
            <w:r>
              <w:t>WNDR4300, EX6400, EX7300</w:t>
            </w:r>
          </w:p>
        </w:tc>
        <w:tc>
          <w:tcPr>
            <w:tcW w:w="2880" w:type="dxa"/>
          </w:tcPr>
          <w:p w14:paraId="5C7B4642" w14:textId="77777777" w:rsidR="00E22A4F" w:rsidRPr="00152F10" w:rsidRDefault="00E22A4F" w:rsidP="00951F50">
            <w:pPr>
              <w:rPr>
                <w:rFonts w:cs="Arial"/>
              </w:rPr>
            </w:pPr>
            <w:r>
              <w:t>21 cm</w:t>
            </w:r>
          </w:p>
        </w:tc>
      </w:tr>
      <w:tr w:rsidR="00E22A4F" w14:paraId="67E76017" w14:textId="77777777" w:rsidTr="00951F50">
        <w:tc>
          <w:tcPr>
            <w:tcW w:w="5395" w:type="dxa"/>
          </w:tcPr>
          <w:p w14:paraId="2B3CCAE0" w14:textId="77777777" w:rsidR="00E22A4F" w:rsidRPr="00152F10" w:rsidRDefault="00E22A4F" w:rsidP="00951F50">
            <w:pPr>
              <w:rPr>
                <w:rFonts w:cs="Arial"/>
              </w:rPr>
            </w:pPr>
            <w:r>
              <w:t>WAC505, WAX610Y, WAX620E, WAX630E, MR70, MS70, WAX615</w:t>
            </w:r>
          </w:p>
        </w:tc>
        <w:tc>
          <w:tcPr>
            <w:tcW w:w="2880" w:type="dxa"/>
          </w:tcPr>
          <w:p w14:paraId="563FC7F8" w14:textId="77777777" w:rsidR="00E22A4F" w:rsidRPr="00152F10" w:rsidRDefault="00E22A4F" w:rsidP="00951F50">
            <w:pPr>
              <w:rPr>
                <w:rFonts w:cs="Arial"/>
              </w:rPr>
            </w:pPr>
            <w:r>
              <w:t>22 cm</w:t>
            </w:r>
          </w:p>
        </w:tc>
      </w:tr>
      <w:tr w:rsidR="00E22A4F" w14:paraId="499D3CB4" w14:textId="77777777" w:rsidTr="00951F50">
        <w:tc>
          <w:tcPr>
            <w:tcW w:w="5395" w:type="dxa"/>
          </w:tcPr>
          <w:p w14:paraId="325E3AE2" w14:textId="77777777" w:rsidR="00E22A4F" w:rsidRPr="00152F10" w:rsidRDefault="00E22A4F" w:rsidP="00951F50">
            <w:pPr>
              <w:rPr>
                <w:rFonts w:cs="Arial"/>
              </w:rPr>
            </w:pPr>
            <w:r>
              <w:t>EX7500, RBW30, WNDAP620, WNDAP660, R6400v2, R6700v3, XR300, RAX35v2, RAX38v2, RAX40v2, RAX49, RAX54v2, SXR30, SXS30, RBR350, RBS350, RAXE300</w:t>
            </w:r>
          </w:p>
        </w:tc>
        <w:tc>
          <w:tcPr>
            <w:tcW w:w="2880" w:type="dxa"/>
          </w:tcPr>
          <w:p w14:paraId="6405B27C" w14:textId="77777777" w:rsidR="00E22A4F" w:rsidRPr="00152F10" w:rsidRDefault="00E22A4F" w:rsidP="00951F50">
            <w:pPr>
              <w:rPr>
                <w:rFonts w:cs="Arial"/>
              </w:rPr>
            </w:pPr>
            <w:r>
              <w:t>23 cm</w:t>
            </w:r>
          </w:p>
        </w:tc>
      </w:tr>
      <w:tr w:rsidR="00E22A4F" w14:paraId="5146D0F5" w14:textId="77777777" w:rsidTr="00951F50">
        <w:tc>
          <w:tcPr>
            <w:tcW w:w="5395" w:type="dxa"/>
          </w:tcPr>
          <w:p w14:paraId="302E9052" w14:textId="77777777" w:rsidR="00E22A4F" w:rsidRPr="00152F10" w:rsidRDefault="00E22A4F" w:rsidP="00951F50">
            <w:pPr>
              <w:rPr>
                <w:rFonts w:cs="Arial"/>
              </w:rPr>
            </w:pPr>
            <w:r>
              <w:lastRenderedPageBreak/>
              <w:t>C6250, R6900P, R7000P, RBW30, EX8000, RAX28, RAX29, RAX30, RAX38, RAX40, RAX80, WAX630</w:t>
            </w:r>
          </w:p>
        </w:tc>
        <w:tc>
          <w:tcPr>
            <w:tcW w:w="2880" w:type="dxa"/>
          </w:tcPr>
          <w:p w14:paraId="056365D8" w14:textId="77777777" w:rsidR="00E22A4F" w:rsidRPr="00152F10" w:rsidRDefault="00E22A4F" w:rsidP="00951F50">
            <w:pPr>
              <w:rPr>
                <w:rFonts w:cs="Arial"/>
              </w:rPr>
            </w:pPr>
            <w:r>
              <w:t>24 cm</w:t>
            </w:r>
          </w:p>
        </w:tc>
      </w:tr>
      <w:tr w:rsidR="00E22A4F" w14:paraId="2310B03F" w14:textId="77777777" w:rsidTr="00951F50">
        <w:tc>
          <w:tcPr>
            <w:tcW w:w="5395" w:type="dxa"/>
          </w:tcPr>
          <w:p w14:paraId="24CB1767" w14:textId="77777777" w:rsidR="00E22A4F" w:rsidRPr="00152F10" w:rsidRDefault="00E22A4F" w:rsidP="00951F50">
            <w:pPr>
              <w:rPr>
                <w:rFonts w:cs="Arial"/>
              </w:rPr>
            </w:pPr>
            <w:r>
              <w:t>C6300XB3, C7100V, C7500, D7000, WAC104, WAC124, WAC720, WAC730, WNDR4500, WNR2000, RAX20, RAX42, RAX43, RAX45, RAX48, RAX50, RAX50S, XR1000, EAX11, EAX14, EAX15, LBR20</w:t>
            </w:r>
          </w:p>
        </w:tc>
        <w:tc>
          <w:tcPr>
            <w:tcW w:w="2880" w:type="dxa"/>
          </w:tcPr>
          <w:p w14:paraId="1E4DA070" w14:textId="77777777" w:rsidR="00E22A4F" w:rsidRPr="00152F10" w:rsidRDefault="00E22A4F" w:rsidP="00951F50">
            <w:pPr>
              <w:rPr>
                <w:rFonts w:cs="Arial"/>
              </w:rPr>
            </w:pPr>
            <w:r>
              <w:t>25cm</w:t>
            </w:r>
          </w:p>
        </w:tc>
      </w:tr>
      <w:tr w:rsidR="00E22A4F" w14:paraId="22030EC4" w14:textId="77777777" w:rsidTr="00951F50">
        <w:tc>
          <w:tcPr>
            <w:tcW w:w="5395" w:type="dxa"/>
          </w:tcPr>
          <w:p w14:paraId="52462645" w14:textId="77777777" w:rsidR="00E22A4F" w:rsidRPr="00152F10" w:rsidRDefault="00E22A4F" w:rsidP="00951F50">
            <w:pPr>
              <w:rPr>
                <w:rFonts w:cs="Arial"/>
              </w:rPr>
            </w:pPr>
            <w:r>
              <w:t>D7000v2, EX6400, R6350, R6850, RBS50, RBS50Y, WAC730, WND930, LAX20, WAX206</w:t>
            </w:r>
          </w:p>
        </w:tc>
        <w:tc>
          <w:tcPr>
            <w:tcW w:w="2880" w:type="dxa"/>
          </w:tcPr>
          <w:p w14:paraId="6837068C" w14:textId="77777777" w:rsidR="00E22A4F" w:rsidRPr="00152F10" w:rsidRDefault="00E22A4F" w:rsidP="00951F50">
            <w:pPr>
              <w:rPr>
                <w:rFonts w:cs="Arial"/>
              </w:rPr>
            </w:pPr>
            <w:r>
              <w:t>26 cm</w:t>
            </w:r>
          </w:p>
        </w:tc>
      </w:tr>
      <w:tr w:rsidR="00E22A4F" w14:paraId="0ADF91BF" w14:textId="77777777" w:rsidTr="00951F50">
        <w:tc>
          <w:tcPr>
            <w:tcW w:w="5395" w:type="dxa"/>
          </w:tcPr>
          <w:p w14:paraId="6A5A29E0" w14:textId="77777777" w:rsidR="00E22A4F" w:rsidRPr="00152F10" w:rsidRDefault="00E22A4F" w:rsidP="00951F50">
            <w:pPr>
              <w:rPr>
                <w:rFonts w:cs="Arial"/>
              </w:rPr>
            </w:pPr>
            <w:r>
              <w:t>EX7000, WNDAP360, WAC564, RBS50Y, SRC60, WAC540, CAX30, MR80, MS80, EX6250v2, EX6400v3</w:t>
            </w:r>
          </w:p>
        </w:tc>
        <w:tc>
          <w:tcPr>
            <w:tcW w:w="2880" w:type="dxa"/>
          </w:tcPr>
          <w:p w14:paraId="20056AD1" w14:textId="77777777" w:rsidR="00E22A4F" w:rsidRPr="00152F10" w:rsidRDefault="00E22A4F" w:rsidP="00951F50">
            <w:pPr>
              <w:rPr>
                <w:rFonts w:cs="Arial"/>
              </w:rPr>
            </w:pPr>
            <w:r>
              <w:t>27 cm</w:t>
            </w:r>
          </w:p>
        </w:tc>
      </w:tr>
      <w:tr w:rsidR="00E22A4F" w14:paraId="635B9497" w14:textId="77777777" w:rsidTr="00951F50">
        <w:tc>
          <w:tcPr>
            <w:tcW w:w="5395" w:type="dxa"/>
          </w:tcPr>
          <w:p w14:paraId="3DE6FA3E" w14:textId="77777777" w:rsidR="00E22A4F" w:rsidRPr="00152F10" w:rsidRDefault="00E22A4F" w:rsidP="00951F50">
            <w:pPr>
              <w:rPr>
                <w:rFonts w:cs="Arial"/>
              </w:rPr>
            </w:pPr>
            <w:r>
              <w:t>R7500, R8900, R9000, RBR50, RBS50, SRS60, SRR60, WND930, XR700, EAX20, RAX70, RAX78, EAX18</w:t>
            </w:r>
          </w:p>
        </w:tc>
        <w:tc>
          <w:tcPr>
            <w:tcW w:w="2880" w:type="dxa"/>
          </w:tcPr>
          <w:p w14:paraId="611AFCA8" w14:textId="77777777" w:rsidR="00E22A4F" w:rsidRPr="00152F10" w:rsidRDefault="00E22A4F" w:rsidP="00951F50">
            <w:pPr>
              <w:rPr>
                <w:rFonts w:cs="Arial"/>
              </w:rPr>
            </w:pPr>
            <w:r>
              <w:t>28 cm</w:t>
            </w:r>
          </w:p>
        </w:tc>
      </w:tr>
      <w:tr w:rsidR="00E22A4F" w14:paraId="1F5D869F" w14:textId="77777777" w:rsidTr="00951F50">
        <w:tc>
          <w:tcPr>
            <w:tcW w:w="5395" w:type="dxa"/>
          </w:tcPr>
          <w:p w14:paraId="4B6063B5" w14:textId="77777777" w:rsidR="00E22A4F" w:rsidRPr="00152F10" w:rsidRDefault="00E22A4F" w:rsidP="00951F50">
            <w:pPr>
              <w:rPr>
                <w:rFonts w:cs="Arial"/>
              </w:rPr>
            </w:pPr>
            <w:r>
              <w:t>C7000v2, D7800, EX7300, R7800, RBR40, RBS40, XR450, XR500</w:t>
            </w:r>
          </w:p>
        </w:tc>
        <w:tc>
          <w:tcPr>
            <w:tcW w:w="2880" w:type="dxa"/>
          </w:tcPr>
          <w:p w14:paraId="4BDE0473" w14:textId="77777777" w:rsidR="00E22A4F" w:rsidRPr="00152F10" w:rsidRDefault="00E22A4F" w:rsidP="00951F50">
            <w:pPr>
              <w:rPr>
                <w:rFonts w:cs="Arial"/>
              </w:rPr>
            </w:pPr>
            <w:r>
              <w:t>29 cm</w:t>
            </w:r>
          </w:p>
        </w:tc>
      </w:tr>
      <w:tr w:rsidR="00E22A4F" w14:paraId="57D1D393" w14:textId="77777777" w:rsidTr="00951F50">
        <w:tc>
          <w:tcPr>
            <w:tcW w:w="5395" w:type="dxa"/>
          </w:tcPr>
          <w:p w14:paraId="6202493E" w14:textId="77777777" w:rsidR="00E22A4F" w:rsidRPr="00152F10" w:rsidRDefault="00E22A4F" w:rsidP="00951F50">
            <w:pPr>
              <w:rPr>
                <w:rFonts w:cs="Arial"/>
              </w:rPr>
            </w:pPr>
            <w:r>
              <w:t>C7000, EX3700, R6700v1, R6700v2, R6900, RBR40, RBR750, RBS750, RBR760, RBS760, NBR750, SXR50, SXS50</w:t>
            </w:r>
          </w:p>
        </w:tc>
        <w:tc>
          <w:tcPr>
            <w:tcW w:w="2880" w:type="dxa"/>
          </w:tcPr>
          <w:p w14:paraId="0CC0B44E" w14:textId="77777777" w:rsidR="00E22A4F" w:rsidRPr="00152F10" w:rsidRDefault="00E22A4F" w:rsidP="00951F50">
            <w:pPr>
              <w:rPr>
                <w:rFonts w:cs="Arial"/>
              </w:rPr>
            </w:pPr>
            <w:r>
              <w:t>30 cm</w:t>
            </w:r>
          </w:p>
        </w:tc>
      </w:tr>
      <w:tr w:rsidR="00E22A4F" w14:paraId="679DD27F" w14:textId="77777777" w:rsidTr="00951F50">
        <w:tc>
          <w:tcPr>
            <w:tcW w:w="5395" w:type="dxa"/>
          </w:tcPr>
          <w:p w14:paraId="27AE93EF" w14:textId="77777777" w:rsidR="00E22A4F" w:rsidRPr="00152F10" w:rsidRDefault="00E22A4F" w:rsidP="00951F50">
            <w:pPr>
              <w:rPr>
                <w:rFonts w:cs="Arial"/>
              </w:rPr>
            </w:pPr>
            <w:r>
              <w:t>XR700, EAX80, RBR40, RBS40</w:t>
            </w:r>
          </w:p>
        </w:tc>
        <w:tc>
          <w:tcPr>
            <w:tcW w:w="2880" w:type="dxa"/>
          </w:tcPr>
          <w:p w14:paraId="6F6DF005" w14:textId="77777777" w:rsidR="00E22A4F" w:rsidRPr="00152F10" w:rsidRDefault="00E22A4F" w:rsidP="00951F50">
            <w:pPr>
              <w:rPr>
                <w:rFonts w:cs="Arial"/>
              </w:rPr>
            </w:pPr>
            <w:r>
              <w:t>31 cm</w:t>
            </w:r>
          </w:p>
        </w:tc>
      </w:tr>
      <w:tr w:rsidR="00E22A4F" w14:paraId="2AB8CDB3" w14:textId="77777777" w:rsidTr="00951F50">
        <w:tc>
          <w:tcPr>
            <w:tcW w:w="5395" w:type="dxa"/>
          </w:tcPr>
          <w:p w14:paraId="2CA13485" w14:textId="77777777" w:rsidR="00E22A4F" w:rsidRPr="00152F10" w:rsidRDefault="00E22A4F" w:rsidP="00951F50">
            <w:pPr>
              <w:rPr>
                <w:rFonts w:cs="Arial"/>
              </w:rPr>
            </w:pPr>
            <w:r>
              <w:t>CBR40, CAX80, CBR750, RBS40V, RBS40Vv2, RAXE450, RAXE500</w:t>
            </w:r>
          </w:p>
        </w:tc>
        <w:tc>
          <w:tcPr>
            <w:tcW w:w="2880" w:type="dxa"/>
          </w:tcPr>
          <w:p w14:paraId="3F6898C0" w14:textId="77777777" w:rsidR="00E22A4F" w:rsidRPr="00152F10" w:rsidRDefault="00E22A4F" w:rsidP="00951F50">
            <w:pPr>
              <w:rPr>
                <w:rFonts w:cs="Arial"/>
              </w:rPr>
            </w:pPr>
            <w:r>
              <w:t>32 cm</w:t>
            </w:r>
          </w:p>
        </w:tc>
      </w:tr>
      <w:tr w:rsidR="00E22A4F" w14:paraId="26530EC9" w14:textId="77777777" w:rsidTr="00951F50">
        <w:tc>
          <w:tcPr>
            <w:tcW w:w="5395" w:type="dxa"/>
          </w:tcPr>
          <w:p w14:paraId="0EB81E9A" w14:textId="77777777" w:rsidR="00E22A4F" w:rsidRPr="00152F10" w:rsidRDefault="00E22A4F" w:rsidP="00951F50">
            <w:pPr>
              <w:rPr>
                <w:rFonts w:cs="Arial"/>
              </w:rPr>
            </w:pPr>
            <w:r>
              <w:t>R6400v1, RBR840, RBS840, RBR850, RBS850</w:t>
            </w:r>
          </w:p>
        </w:tc>
        <w:tc>
          <w:tcPr>
            <w:tcW w:w="2880" w:type="dxa"/>
          </w:tcPr>
          <w:p w14:paraId="487AB3DD" w14:textId="77777777" w:rsidR="00E22A4F" w:rsidRPr="00152F10" w:rsidRDefault="00E22A4F" w:rsidP="00951F50">
            <w:pPr>
              <w:rPr>
                <w:rFonts w:cs="Arial"/>
              </w:rPr>
            </w:pPr>
            <w:r>
              <w:t>33 cm</w:t>
            </w:r>
          </w:p>
        </w:tc>
      </w:tr>
      <w:tr w:rsidR="00E22A4F" w14:paraId="65CAB19A" w14:textId="77777777" w:rsidTr="00951F50">
        <w:tc>
          <w:tcPr>
            <w:tcW w:w="5395" w:type="dxa"/>
          </w:tcPr>
          <w:p w14:paraId="5B6B0544" w14:textId="77777777" w:rsidR="00E22A4F" w:rsidRPr="00152F10" w:rsidRDefault="00E22A4F" w:rsidP="00951F50">
            <w:pPr>
              <w:rPr>
                <w:rFonts w:cs="Arial"/>
              </w:rPr>
            </w:pPr>
            <w:r>
              <w:t>R7900P, R8000P, R7000, R7960P, RBRE960, RBSE960, RBRE950, RBSE950</w:t>
            </w:r>
          </w:p>
        </w:tc>
        <w:tc>
          <w:tcPr>
            <w:tcW w:w="2880" w:type="dxa"/>
          </w:tcPr>
          <w:p w14:paraId="33B5F026" w14:textId="77777777" w:rsidR="00E22A4F" w:rsidRPr="00152F10" w:rsidRDefault="00E22A4F" w:rsidP="00951F50">
            <w:pPr>
              <w:rPr>
                <w:rFonts w:cs="Arial"/>
              </w:rPr>
            </w:pPr>
            <w:r>
              <w:t>34 cm</w:t>
            </w:r>
          </w:p>
        </w:tc>
      </w:tr>
      <w:tr w:rsidR="00E22A4F" w14:paraId="60C8D2A7" w14:textId="77777777" w:rsidTr="00951F50">
        <w:tc>
          <w:tcPr>
            <w:tcW w:w="5395" w:type="dxa"/>
          </w:tcPr>
          <w:p w14:paraId="2C0C4BF2" w14:textId="77777777" w:rsidR="00E22A4F" w:rsidRPr="00152F10" w:rsidRDefault="00E22A4F" w:rsidP="00951F50">
            <w:pPr>
              <w:rPr>
                <w:rFonts w:cs="Arial"/>
              </w:rPr>
            </w:pPr>
            <w:r>
              <w:t>C6300BD</w:t>
            </w:r>
          </w:p>
        </w:tc>
        <w:tc>
          <w:tcPr>
            <w:tcW w:w="2880" w:type="dxa"/>
          </w:tcPr>
          <w:p w14:paraId="6ECA4513" w14:textId="77777777" w:rsidR="00E22A4F" w:rsidRPr="00152F10" w:rsidRDefault="00E22A4F" w:rsidP="00951F50">
            <w:pPr>
              <w:rPr>
                <w:rFonts w:cs="Arial"/>
              </w:rPr>
            </w:pPr>
            <w:r>
              <w:t>35 cm</w:t>
            </w:r>
          </w:p>
        </w:tc>
      </w:tr>
      <w:tr w:rsidR="00F1190B" w14:paraId="3D7EAA72" w14:textId="77777777" w:rsidTr="00951F50">
        <w:tc>
          <w:tcPr>
            <w:tcW w:w="5395" w:type="dxa"/>
          </w:tcPr>
          <w:p w14:paraId="1346281D" w14:textId="77777777" w:rsidR="00F1190B" w:rsidRDefault="00F1190B" w:rsidP="00951F50">
            <w:pPr>
              <w:rPr>
                <w:rFonts w:cs="Arial"/>
              </w:rPr>
            </w:pPr>
            <w:r>
              <w:t>SXR80, SXS80</w:t>
            </w:r>
          </w:p>
        </w:tc>
        <w:tc>
          <w:tcPr>
            <w:tcW w:w="2880" w:type="dxa"/>
          </w:tcPr>
          <w:p w14:paraId="057D930A" w14:textId="77777777" w:rsidR="00F1190B" w:rsidRDefault="00F1190B" w:rsidP="00951F50">
            <w:pPr>
              <w:rPr>
                <w:rFonts w:cs="Arial"/>
              </w:rPr>
            </w:pPr>
            <w:r>
              <w:t>36 cm</w:t>
            </w:r>
          </w:p>
        </w:tc>
      </w:tr>
      <w:tr w:rsidR="00E22A4F" w14:paraId="161C6A5A" w14:textId="77777777" w:rsidTr="00951F50">
        <w:tc>
          <w:tcPr>
            <w:tcW w:w="5395" w:type="dxa"/>
          </w:tcPr>
          <w:p w14:paraId="3F5D99A7" w14:textId="77777777" w:rsidR="00E22A4F" w:rsidRPr="00152F10" w:rsidRDefault="00E22A4F" w:rsidP="00951F50">
            <w:pPr>
              <w:rPr>
                <w:rFonts w:cs="Arial"/>
              </w:rPr>
            </w:pPr>
            <w:r>
              <w:t>C7800, R6800, WAC740, RAX200</w:t>
            </w:r>
          </w:p>
        </w:tc>
        <w:tc>
          <w:tcPr>
            <w:tcW w:w="2880" w:type="dxa"/>
          </w:tcPr>
          <w:p w14:paraId="04DC6507" w14:textId="77777777" w:rsidR="00E22A4F" w:rsidRPr="00152F10" w:rsidRDefault="00E22A4F" w:rsidP="00951F50">
            <w:pPr>
              <w:rPr>
                <w:rFonts w:cs="Arial"/>
              </w:rPr>
            </w:pPr>
            <w:r>
              <w:t>37 cm</w:t>
            </w:r>
          </w:p>
        </w:tc>
      </w:tr>
      <w:tr w:rsidR="00E22A4F" w14:paraId="3A9E76A7" w14:textId="77777777" w:rsidTr="00951F50">
        <w:tc>
          <w:tcPr>
            <w:tcW w:w="5395" w:type="dxa"/>
          </w:tcPr>
          <w:p w14:paraId="5B28C9FF" w14:textId="77777777" w:rsidR="00E22A4F" w:rsidRDefault="00E22A4F" w:rsidP="00951F50">
            <w:pPr>
              <w:rPr>
                <w:rFonts w:cs="Arial"/>
              </w:rPr>
            </w:pPr>
            <w:r>
              <w:t>C7800</w:t>
            </w:r>
          </w:p>
        </w:tc>
        <w:tc>
          <w:tcPr>
            <w:tcW w:w="2880" w:type="dxa"/>
          </w:tcPr>
          <w:p w14:paraId="46DA2A88" w14:textId="77777777" w:rsidR="00E22A4F" w:rsidRDefault="00E22A4F" w:rsidP="00951F50">
            <w:pPr>
              <w:rPr>
                <w:rFonts w:cs="Arial"/>
              </w:rPr>
            </w:pPr>
            <w:r>
              <w:t>40 cm</w:t>
            </w:r>
          </w:p>
        </w:tc>
      </w:tr>
      <w:tr w:rsidR="00E22A4F" w14:paraId="59D05410" w14:textId="77777777" w:rsidTr="00951F50">
        <w:tc>
          <w:tcPr>
            <w:tcW w:w="5395" w:type="dxa"/>
          </w:tcPr>
          <w:p w14:paraId="6C3AB6F0" w14:textId="77777777" w:rsidR="00E22A4F" w:rsidRDefault="00E22A4F" w:rsidP="00951F50">
            <w:pPr>
              <w:rPr>
                <w:rFonts w:cs="Arial"/>
              </w:rPr>
            </w:pPr>
            <w:r>
              <w:t>WNDAP350</w:t>
            </w:r>
          </w:p>
        </w:tc>
        <w:tc>
          <w:tcPr>
            <w:tcW w:w="2880" w:type="dxa"/>
          </w:tcPr>
          <w:p w14:paraId="2388FFF6" w14:textId="77777777" w:rsidR="00E22A4F" w:rsidRDefault="00E22A4F" w:rsidP="00951F50">
            <w:pPr>
              <w:rPr>
                <w:rFonts w:cs="Arial"/>
              </w:rPr>
            </w:pPr>
            <w:r>
              <w:t>41 cm</w:t>
            </w:r>
          </w:p>
        </w:tc>
      </w:tr>
      <w:tr w:rsidR="00E22A4F" w14:paraId="24F5B603" w14:textId="77777777" w:rsidTr="00951F50">
        <w:tc>
          <w:tcPr>
            <w:tcW w:w="5395" w:type="dxa"/>
          </w:tcPr>
          <w:p w14:paraId="2835BF88" w14:textId="77777777" w:rsidR="00E22A4F" w:rsidRDefault="00E22A4F" w:rsidP="00951F50">
            <w:pPr>
              <w:rPr>
                <w:rFonts w:cs="Arial"/>
              </w:rPr>
            </w:pPr>
            <w:r>
              <w:t>R8500</w:t>
            </w:r>
          </w:p>
        </w:tc>
        <w:tc>
          <w:tcPr>
            <w:tcW w:w="2880" w:type="dxa"/>
          </w:tcPr>
          <w:p w14:paraId="31019674" w14:textId="77777777" w:rsidR="00E22A4F" w:rsidRDefault="00E22A4F" w:rsidP="00951F50">
            <w:pPr>
              <w:rPr>
                <w:rFonts w:cs="Arial"/>
              </w:rPr>
            </w:pPr>
            <w:r>
              <w:t>43 cm</w:t>
            </w:r>
          </w:p>
        </w:tc>
      </w:tr>
    </w:tbl>
    <w:p w14:paraId="01544AB7" w14:textId="77777777" w:rsidR="00850254" w:rsidRPr="00EF2CE1" w:rsidRDefault="00850254" w:rsidP="00850254">
      <w:pPr>
        <w:spacing w:after="0" w:line="240" w:lineRule="auto"/>
        <w:rPr>
          <w:i/>
          <w:sz w:val="18"/>
          <w:szCs w:val="18"/>
        </w:rPr>
      </w:pPr>
      <w:r>
        <w:rPr>
          <w:i/>
          <w:sz w:val="18"/>
        </w:rPr>
        <w:t>Hinweis: Die Produkte sind möglicherweise nicht überall erhältlich.</w:t>
      </w:r>
    </w:p>
    <w:p w14:paraId="19C2F5BF" w14:textId="77777777" w:rsidR="00EC14FE" w:rsidRPr="00FE5C81" w:rsidRDefault="00EC14FE" w:rsidP="00EC14FE">
      <w:pPr>
        <w:spacing w:after="120" w:line="390" w:lineRule="atLeast"/>
        <w:textAlignment w:val="baseline"/>
        <w:rPr>
          <w:rFonts w:ascii="avenirnextltpro" w:eastAsia="Times New Roman" w:hAnsi="avenirnextltpro" w:cs="Times New Roman"/>
          <w:color w:val="2C262D"/>
          <w:sz w:val="24"/>
          <w:szCs w:val="24"/>
        </w:rPr>
      </w:pPr>
    </w:p>
    <w:p w14:paraId="675A5AC1" w14:textId="77777777" w:rsidR="00BF631F" w:rsidRPr="004E534D" w:rsidRDefault="00E22A4F" w:rsidP="003E25D1">
      <w:pPr>
        <w:pStyle w:val="Heading2"/>
      </w:pPr>
      <w:bookmarkStart w:id="16" w:name="_Toc94620073"/>
      <w:bookmarkStart w:id="17" w:name="_Toc118968495"/>
      <w:r>
        <w:t xml:space="preserve">Canada Radiation Exposure Statements / </w:t>
      </w:r>
      <w:r>
        <w:rPr>
          <w:rFonts w:ascii="Helvetica" w:hAnsi="Helvetica"/>
          <w:color w:val="333333"/>
          <w:shd w:val="clear" w:color="auto" w:fill="F9F9F9"/>
        </w:rPr>
        <w:t>Exposition Humaine aux RF</w:t>
      </w:r>
      <w:bookmarkEnd w:id="16"/>
      <w:bookmarkEnd w:id="17"/>
    </w:p>
    <w:p w14:paraId="10589690" w14:textId="77777777" w:rsidR="00CA4549" w:rsidRPr="00356269" w:rsidRDefault="00434C0C" w:rsidP="003E25D1">
      <w:pPr>
        <w:pStyle w:val="Heading3"/>
      </w:pPr>
      <w:bookmarkStart w:id="18" w:name="_Toc94620074"/>
      <w:bookmarkStart w:id="19" w:name="_Toc118968496"/>
      <w:r>
        <w:t>ISED RSS-102 SAR Compliance and Warning / CNR-102-avertissements</w:t>
      </w:r>
      <w:bookmarkEnd w:id="18"/>
      <w:bookmarkEnd w:id="19"/>
    </w:p>
    <w:p w14:paraId="3194D872" w14:textId="77777777" w:rsidR="00EE2A2F" w:rsidRDefault="00EE2A2F" w:rsidP="00EE2A2F">
      <w:r>
        <w:t xml:space="preserve">Die Informationen in diesem Abschnitt gelten für NETGEAR WLAN-Produkte, die für den Betrieb in unmittelbarer Nähe des menschlichen Körpers vorgesehen sind. </w:t>
      </w:r>
    </w:p>
    <w:p w14:paraId="364067DA" w14:textId="77777777" w:rsidR="00CE3A40" w:rsidRPr="00481C42" w:rsidRDefault="00CE3A40" w:rsidP="00CE3A40">
      <w:r>
        <w:t xml:space="preserve">Les informations de cette section s'appliquent aux Netgear émetteur-récepteur sans fil normalement utilisé près du corps. </w:t>
      </w:r>
    </w:p>
    <w:p w14:paraId="5FDCF940" w14:textId="77777777" w:rsidR="00CE3A40" w:rsidRDefault="00CE3A40" w:rsidP="000D013E">
      <w:pPr>
        <w:spacing w:after="0" w:line="240" w:lineRule="auto"/>
      </w:pPr>
    </w:p>
    <w:p w14:paraId="3B52EB09" w14:textId="77777777" w:rsidR="00CA4549" w:rsidRDefault="00CA4549" w:rsidP="00CA4549">
      <w:pPr>
        <w:rPr>
          <w:rFonts w:cs="Arial"/>
        </w:rPr>
      </w:pPr>
      <w:r>
        <w:t>NETGEAR Produkte entsprechen den SAR-Grenzwerten für Privatpersonen / unkontrollierte Exposition gemäß IC RSS-102 und wurden in Übereinstimmung mit den in IEEE 1528 festgelegten Messmethoden und -verfahren getestet. Halten Sie beim Tragen am Körper einen Sicherheitsabstand von mindestens 10 mm ein.</w:t>
      </w:r>
    </w:p>
    <w:p w14:paraId="770F897D" w14:textId="77777777" w:rsidR="00CE3A40" w:rsidRPr="00FF1D6C" w:rsidRDefault="00CE3A40" w:rsidP="00CE3A40">
      <w:pPr>
        <w:rPr>
          <w:rFonts w:cs="Arial"/>
          <w:highlight w:val="yellow"/>
        </w:rPr>
      </w:pPr>
      <w:r>
        <w:lastRenderedPageBreak/>
        <w:t>NETGEAR est le respect de SAR pour la population générale / limites d'exposition incontrôlée de CNR-102 et a été testé en conformité avec les méthodes et procédures de mesure spécifiées dans la norme IEEE 1528. Maintenir au moins 10mm à distance pour la condition physique-garde.</w:t>
      </w:r>
    </w:p>
    <w:p w14:paraId="2A1A7CB8" w14:textId="77777777" w:rsidR="00CE3A40" w:rsidRPr="000D013E" w:rsidRDefault="00CE3A40" w:rsidP="000D013E">
      <w:pPr>
        <w:spacing w:after="0" w:line="240" w:lineRule="auto"/>
      </w:pPr>
    </w:p>
    <w:p w14:paraId="552F5F82" w14:textId="77777777" w:rsidR="00CA4549" w:rsidRDefault="00CA4549" w:rsidP="00CA4549">
      <w:pPr>
        <w:rPr>
          <w:rFonts w:cs="Arial"/>
        </w:rPr>
      </w:pPr>
      <w:r>
        <w:t>NETGEAR Produkte erfüllen den kanadischen Grenzwert für HF-Belastung durch tragbare Geräte in einer unkontrollierten Umgebung und sind bei bestimmungsgemäßem Betrieb, wie in der Bedienungsanleitung beschrieben, sicher. Eine weitere Verringerung der HF-Belastung kann dadurch erreicht werden, dass Sie das Gerät so weit wie möglich von Ihrem Körper entfernt halten oder das Gerät auf eine niedrigere Ausgangsleistung einstellen, sofern eine solche Funktion verfügbar ist.</w:t>
      </w:r>
    </w:p>
    <w:p w14:paraId="156FCEB4" w14:textId="77777777" w:rsidR="00CE3A40" w:rsidRPr="00FF1D6C" w:rsidRDefault="00CE3A40" w:rsidP="00CE3A40">
      <w:pPr>
        <w:rPr>
          <w:rFonts w:cs="Arial"/>
          <w:highlight w:val="yellow"/>
        </w:rPr>
      </w:pPr>
      <w:r>
        <w:t>Produits NETGEAR sont conformes à la limite d'exposition aux RF portable Canada établies pour un environnement non contrôlé et sont sans danger pour le fonctionnement prévu comme décrit dans le manuel. Poursuite de la réduction de l'exposition aux RF peut être réalisé en gardant le produit autant que possible de votre corps ou par le réglage du dispositif à une puissance de sortie inférieure si une telle fonction est disponible</w:t>
      </w:r>
    </w:p>
    <w:p w14:paraId="7D598603" w14:textId="77777777" w:rsidR="00CE3A40" w:rsidRPr="000D013E" w:rsidRDefault="00CE3A40" w:rsidP="000D013E">
      <w:pPr>
        <w:spacing w:after="0" w:line="240" w:lineRule="auto"/>
      </w:pPr>
    </w:p>
    <w:p w14:paraId="6E770AE3" w14:textId="77777777" w:rsidR="00CA4549" w:rsidRDefault="00434C0C" w:rsidP="00BF631F">
      <w:pPr>
        <w:rPr>
          <w:rFonts w:cs="Arial"/>
        </w:rPr>
      </w:pPr>
      <w:r>
        <w:t>Eine Übersicht mit der über 1 g gemittelten spezifischen Absorptionsrate (SAR), der Leistungsdichte und der absorbierten Leistungsdichte (&gt; 6 GHz) für jedes Produkt kann dem FCC-Abschnitt in Tabelle 1 entnommen werden.</w:t>
      </w:r>
    </w:p>
    <w:p w14:paraId="67E99296" w14:textId="77777777" w:rsidR="00666DC2" w:rsidRDefault="00666DC2" w:rsidP="001973BF">
      <w:pPr>
        <w:rPr>
          <w:shd w:val="clear" w:color="auto" w:fill="F9F9F9"/>
        </w:rPr>
      </w:pPr>
      <w:r>
        <w:rPr>
          <w:shd w:val="clear" w:color="auto" w:fill="F9F9F9"/>
        </w:rPr>
        <w:t>Donn</w:t>
      </w:r>
      <w:r>
        <w:t>ées</w:t>
      </w:r>
      <w:r>
        <w:rPr>
          <w:shd w:val="clear" w:color="auto" w:fill="F9F9F9"/>
        </w:rPr>
        <w:t xml:space="preserve"> pr</w:t>
      </w:r>
      <w:r>
        <w:t>écises</w:t>
      </w:r>
      <w:r>
        <w:rPr>
          <w:shd w:val="clear" w:color="auto" w:fill="F9F9F9"/>
        </w:rPr>
        <w:t xml:space="preserve"> en vue des mesures du DAS est dans le tableau 1</w:t>
      </w:r>
    </w:p>
    <w:p w14:paraId="06A96288" w14:textId="77777777" w:rsidR="008A66A2" w:rsidRDefault="008A66A2" w:rsidP="001973BF">
      <w:pPr>
        <w:rPr>
          <w:rFonts w:cs="Arial"/>
        </w:rPr>
      </w:pPr>
    </w:p>
    <w:p w14:paraId="2B35AD4F" w14:textId="77777777" w:rsidR="00666DC2" w:rsidRDefault="00434C0C" w:rsidP="00666DC2">
      <w:pPr>
        <w:pStyle w:val="Heading3"/>
        <w:rPr>
          <w:highlight w:val="yellow"/>
        </w:rPr>
      </w:pPr>
      <w:bookmarkStart w:id="20" w:name="_Toc94620075"/>
      <w:bookmarkStart w:id="21" w:name="_Toc118968497"/>
      <w:r>
        <w:t xml:space="preserve">ISED RSS-102 RF Exposure Compliance and Warning / </w:t>
      </w:r>
      <w:bookmarkStart w:id="22" w:name="_Toc40097312"/>
      <w:r>
        <w:t>Déclaration d'exposition aux RF</w:t>
      </w:r>
      <w:bookmarkEnd w:id="20"/>
      <w:bookmarkEnd w:id="22"/>
      <w:bookmarkEnd w:id="21"/>
      <w:r>
        <w:rPr>
          <w:highlight w:val="yellow"/>
        </w:rPr>
        <w:t xml:space="preserve"> </w:t>
      </w:r>
    </w:p>
    <w:p w14:paraId="4546887D" w14:textId="77777777" w:rsidR="00EE2A2F" w:rsidRDefault="00EE2A2F" w:rsidP="00EE2A2F">
      <w:r>
        <w:t xml:space="preserve">Die Informationen in diesem Abschnitt gelten für drahtlose NETGEAR Produkte, die nicht für den Betrieb in unmittelbarer Nähe des menschlichen Körpers vorgesehen sind. </w:t>
      </w:r>
    </w:p>
    <w:p w14:paraId="3DEF069E" w14:textId="77777777" w:rsidR="00666DC2" w:rsidRPr="00530C71" w:rsidRDefault="00666DC2" w:rsidP="00666DC2">
      <w:pPr>
        <w:rPr>
          <w:highlight w:val="yellow"/>
        </w:rPr>
      </w:pPr>
      <w:r>
        <w:t>Les informations de cette section s'appliquent aux produits sans fil NETGEAR qui sont destinés à être utilisés à au moins 20 cm du corps.</w:t>
      </w:r>
    </w:p>
    <w:p w14:paraId="15DDA1C2" w14:textId="77777777" w:rsidR="00CE6A8E" w:rsidRDefault="00CE6A8E" w:rsidP="00CE6A8E">
      <w:pPr>
        <w:rPr>
          <w:rFonts w:cs="Arial"/>
        </w:rPr>
      </w:pPr>
      <w:r>
        <w:t>Das NETGEAR Produkt erfüllt die IC-Grenzwerte für die Strahlungsbelastung in einer unkontrollierten Umgebung, sofern es mit einem Mindestabstand von 20 cm zwischen der Strahlungsquelle und Ihrem Körper angebracht und betrieben wird. Hiervon ausgenommen ist der nachstehend in Tabelle 3 beschriebene Fall, dass ein größerer Abstand erforderlich ist.</w:t>
      </w:r>
    </w:p>
    <w:p w14:paraId="72935874" w14:textId="77777777" w:rsidR="00666DC2" w:rsidRDefault="00666DC2" w:rsidP="00CE6A8E">
      <w:pPr>
        <w:rPr>
          <w:rFonts w:cs="Arial"/>
        </w:rPr>
      </w:pPr>
      <w:r>
        <w:t>Produits NETGEAR sont conformes aux limites IC d'exposition aux rayonnements définies pour un environnement non contrôlé. Produits NETGEAR doivent être installés et utilisés avec distance minimum de 20cm entre le radiateur et votre corps sauf comme indiqué dans le tableau 3</w:t>
      </w:r>
    </w:p>
    <w:p w14:paraId="19B55733" w14:textId="77777777" w:rsidR="002229EC" w:rsidRDefault="002229EC" w:rsidP="00565E98">
      <w:pPr>
        <w:pStyle w:val="Heading4"/>
      </w:pPr>
      <w:bookmarkStart w:id="23" w:name="_Toc94620076"/>
      <w:bookmarkStart w:id="24" w:name="_Toc118968498"/>
      <w:r>
        <w:t>Tabelle 3: Produkte und Mindestabstand zwischen Gerät und Körper</w:t>
      </w:r>
      <w:bookmarkEnd w:id="23"/>
      <w:bookmarkEnd w:id="24"/>
      <w:r>
        <w:t xml:space="preserve"> </w:t>
      </w:r>
    </w:p>
    <w:tbl>
      <w:tblPr>
        <w:tblStyle w:val="TableGrid"/>
        <w:tblW w:w="0" w:type="auto"/>
        <w:tblInd w:w="720" w:type="dxa"/>
        <w:tblLook w:val="04A0" w:firstRow="1" w:lastRow="0" w:firstColumn="1" w:lastColumn="0" w:noHBand="0" w:noVBand="1"/>
      </w:tblPr>
      <w:tblGrid>
        <w:gridCol w:w="5395"/>
        <w:gridCol w:w="2880"/>
      </w:tblGrid>
      <w:tr w:rsidR="002229EC" w14:paraId="7F9600B1" w14:textId="77777777" w:rsidTr="00D726C1">
        <w:tc>
          <w:tcPr>
            <w:tcW w:w="5395" w:type="dxa"/>
          </w:tcPr>
          <w:p w14:paraId="5CDEF925" w14:textId="7F80028D" w:rsidR="002229EC" w:rsidRPr="001F3C55" w:rsidRDefault="002229EC" w:rsidP="00D726C1">
            <w:pPr>
              <w:rPr>
                <w:rFonts w:cs="Arial"/>
                <w:b/>
              </w:rPr>
            </w:pPr>
            <w:r>
              <w:rPr>
                <w:b/>
              </w:rPr>
              <w:t>Produkt</w:t>
            </w:r>
          </w:p>
        </w:tc>
        <w:tc>
          <w:tcPr>
            <w:tcW w:w="2880" w:type="dxa"/>
          </w:tcPr>
          <w:p w14:paraId="7108F46D" w14:textId="77777777" w:rsidR="002229EC" w:rsidRPr="001F3C55" w:rsidRDefault="002229EC" w:rsidP="00D726C1">
            <w:pPr>
              <w:rPr>
                <w:rFonts w:cs="Arial"/>
                <w:b/>
              </w:rPr>
            </w:pPr>
            <w:r>
              <w:rPr>
                <w:b/>
              </w:rPr>
              <w:t>Mindestabstand zwischen Gerät und Person oder Tier (in cm)</w:t>
            </w:r>
          </w:p>
        </w:tc>
      </w:tr>
      <w:tr w:rsidR="009815DF" w14:paraId="1CF06106" w14:textId="77777777" w:rsidTr="00D726C1">
        <w:tc>
          <w:tcPr>
            <w:tcW w:w="5395" w:type="dxa"/>
          </w:tcPr>
          <w:p w14:paraId="38A57352" w14:textId="77777777" w:rsidR="009815DF" w:rsidRDefault="009815DF" w:rsidP="00D726C1">
            <w:pPr>
              <w:rPr>
                <w:rFonts w:cs="Arial"/>
              </w:rPr>
            </w:pPr>
            <w:r>
              <w:t>RAX10, WAX610</w:t>
            </w:r>
          </w:p>
        </w:tc>
        <w:tc>
          <w:tcPr>
            <w:tcW w:w="2880" w:type="dxa"/>
          </w:tcPr>
          <w:p w14:paraId="3E45F5B8" w14:textId="77777777" w:rsidR="009815DF" w:rsidRDefault="009815DF" w:rsidP="00D726C1">
            <w:pPr>
              <w:rPr>
                <w:rFonts w:cs="Arial"/>
              </w:rPr>
            </w:pPr>
            <w:r>
              <w:t>21 cm</w:t>
            </w:r>
          </w:p>
        </w:tc>
      </w:tr>
      <w:tr w:rsidR="002229EC" w14:paraId="2A6C25C1" w14:textId="77777777" w:rsidTr="00D726C1">
        <w:tc>
          <w:tcPr>
            <w:tcW w:w="5395" w:type="dxa"/>
          </w:tcPr>
          <w:p w14:paraId="4CC6DA1A" w14:textId="77777777" w:rsidR="002229EC" w:rsidRPr="00152F10" w:rsidRDefault="002229EC" w:rsidP="00D726C1">
            <w:pPr>
              <w:rPr>
                <w:rFonts w:cs="Arial"/>
              </w:rPr>
            </w:pPr>
            <w:r>
              <w:t>WAC510, EAX12, WAX202</w:t>
            </w:r>
          </w:p>
        </w:tc>
        <w:tc>
          <w:tcPr>
            <w:tcW w:w="2880" w:type="dxa"/>
          </w:tcPr>
          <w:p w14:paraId="03A9F6C2" w14:textId="77777777" w:rsidR="002229EC" w:rsidRPr="00152F10" w:rsidRDefault="002229EC" w:rsidP="00D726C1">
            <w:pPr>
              <w:rPr>
                <w:rFonts w:cs="Arial"/>
              </w:rPr>
            </w:pPr>
            <w:r>
              <w:t>23 cm</w:t>
            </w:r>
          </w:p>
        </w:tc>
      </w:tr>
      <w:tr w:rsidR="002229EC" w14:paraId="07A4143C" w14:textId="77777777" w:rsidTr="00D726C1">
        <w:tc>
          <w:tcPr>
            <w:tcW w:w="5395" w:type="dxa"/>
          </w:tcPr>
          <w:p w14:paraId="11F11636" w14:textId="77777777" w:rsidR="002229EC" w:rsidRPr="00152F10" w:rsidRDefault="002229EC" w:rsidP="00D726C1">
            <w:pPr>
              <w:rPr>
                <w:rFonts w:cs="Arial"/>
              </w:rPr>
            </w:pPr>
            <w:r>
              <w:t>DC112A</w:t>
            </w:r>
          </w:p>
        </w:tc>
        <w:tc>
          <w:tcPr>
            <w:tcW w:w="2880" w:type="dxa"/>
          </w:tcPr>
          <w:p w14:paraId="68EDD8D3" w14:textId="77777777" w:rsidR="002229EC" w:rsidRPr="00152F10" w:rsidRDefault="002229EC" w:rsidP="00D726C1">
            <w:pPr>
              <w:rPr>
                <w:rFonts w:cs="Arial"/>
              </w:rPr>
            </w:pPr>
            <w:r>
              <w:t>24 cm</w:t>
            </w:r>
          </w:p>
        </w:tc>
      </w:tr>
      <w:tr w:rsidR="002229EC" w14:paraId="554ECEC8" w14:textId="77777777" w:rsidTr="00D726C1">
        <w:tc>
          <w:tcPr>
            <w:tcW w:w="5395" w:type="dxa"/>
          </w:tcPr>
          <w:p w14:paraId="3CA905C2" w14:textId="77777777" w:rsidR="002229EC" w:rsidRPr="00152F10" w:rsidRDefault="00694273" w:rsidP="00D726C1">
            <w:pPr>
              <w:rPr>
                <w:rFonts w:cs="Arial"/>
              </w:rPr>
            </w:pPr>
            <w:r>
              <w:lastRenderedPageBreak/>
              <w:t>R6260, R6400v2, MR60, MS60, EX3700, EX6120, EX6400, EX7300, R6700v3, XR300, WAC720</w:t>
            </w:r>
          </w:p>
        </w:tc>
        <w:tc>
          <w:tcPr>
            <w:tcW w:w="2880" w:type="dxa"/>
          </w:tcPr>
          <w:p w14:paraId="3B4EB3A7" w14:textId="77777777" w:rsidR="002229EC" w:rsidRPr="00152F10" w:rsidRDefault="00694273" w:rsidP="00D726C1">
            <w:pPr>
              <w:rPr>
                <w:rFonts w:cs="Arial"/>
              </w:rPr>
            </w:pPr>
            <w:r>
              <w:t>25cm</w:t>
            </w:r>
          </w:p>
        </w:tc>
      </w:tr>
      <w:tr w:rsidR="002229EC" w14:paraId="4D5BEE3A" w14:textId="77777777" w:rsidTr="00D726C1">
        <w:tc>
          <w:tcPr>
            <w:tcW w:w="5395" w:type="dxa"/>
          </w:tcPr>
          <w:p w14:paraId="4B5FA293" w14:textId="77777777" w:rsidR="002229EC" w:rsidRPr="00152F10" w:rsidRDefault="00694273" w:rsidP="00D726C1">
            <w:pPr>
              <w:rPr>
                <w:rFonts w:cs="Arial"/>
              </w:rPr>
            </w:pPr>
            <w:r>
              <w:t>WAC505, WAC564, RBR50, RBS50</w:t>
            </w:r>
          </w:p>
        </w:tc>
        <w:tc>
          <w:tcPr>
            <w:tcW w:w="2880" w:type="dxa"/>
          </w:tcPr>
          <w:p w14:paraId="2EECCC07" w14:textId="77777777" w:rsidR="002229EC" w:rsidRPr="00152F10" w:rsidRDefault="00694273" w:rsidP="00D726C1">
            <w:pPr>
              <w:rPr>
                <w:rFonts w:cs="Arial"/>
              </w:rPr>
            </w:pPr>
            <w:r>
              <w:t>26 cm</w:t>
            </w:r>
          </w:p>
        </w:tc>
      </w:tr>
      <w:tr w:rsidR="00BA431D" w14:paraId="526B90F8" w14:textId="77777777" w:rsidTr="00D726C1">
        <w:tc>
          <w:tcPr>
            <w:tcW w:w="5395" w:type="dxa"/>
          </w:tcPr>
          <w:p w14:paraId="5ACEFE10" w14:textId="77777777" w:rsidR="00BA431D" w:rsidRDefault="00BA431D" w:rsidP="00D726C1">
            <w:pPr>
              <w:rPr>
                <w:rFonts w:cs="Arial"/>
              </w:rPr>
            </w:pPr>
            <w:r>
              <w:t>MR80, MS80, WAX615</w:t>
            </w:r>
          </w:p>
        </w:tc>
        <w:tc>
          <w:tcPr>
            <w:tcW w:w="2880" w:type="dxa"/>
          </w:tcPr>
          <w:p w14:paraId="51F5813B" w14:textId="77777777" w:rsidR="00BA431D" w:rsidRDefault="00BA431D" w:rsidP="00D726C1">
            <w:pPr>
              <w:rPr>
                <w:rFonts w:cs="Arial"/>
              </w:rPr>
            </w:pPr>
            <w:r>
              <w:t>27 cm</w:t>
            </w:r>
          </w:p>
        </w:tc>
      </w:tr>
      <w:tr w:rsidR="002229EC" w14:paraId="7BDAFA43" w14:textId="77777777" w:rsidTr="00D726C1">
        <w:tc>
          <w:tcPr>
            <w:tcW w:w="5395" w:type="dxa"/>
          </w:tcPr>
          <w:p w14:paraId="03A56073" w14:textId="77777777" w:rsidR="002229EC" w:rsidRPr="00152F10" w:rsidRDefault="00171431" w:rsidP="00D726C1">
            <w:pPr>
              <w:rPr>
                <w:rFonts w:cs="Arial"/>
              </w:rPr>
            </w:pPr>
            <w:r>
              <w:t>R7000P, EX7500, RBR50, RBS50, RBW30, RAX40, RAX45, RAX48, RAX50, RAX80, SRR60, SRS60, XR1000, RAX35v2, RAX70, SXR30, SXS30, RBR350, RBS350, LBR20</w:t>
            </w:r>
          </w:p>
        </w:tc>
        <w:tc>
          <w:tcPr>
            <w:tcW w:w="2880" w:type="dxa"/>
          </w:tcPr>
          <w:p w14:paraId="7A71D3E5" w14:textId="77777777" w:rsidR="002229EC" w:rsidRPr="00152F10" w:rsidRDefault="00694273" w:rsidP="00D726C1">
            <w:pPr>
              <w:rPr>
                <w:rFonts w:cs="Arial"/>
              </w:rPr>
            </w:pPr>
            <w:r>
              <w:t>28 cm</w:t>
            </w:r>
          </w:p>
        </w:tc>
      </w:tr>
      <w:tr w:rsidR="002229EC" w14:paraId="1D38B284" w14:textId="77777777" w:rsidTr="00D726C1">
        <w:tc>
          <w:tcPr>
            <w:tcW w:w="5395" w:type="dxa"/>
          </w:tcPr>
          <w:p w14:paraId="1ABFE922" w14:textId="77777777" w:rsidR="002229EC" w:rsidRPr="00152F10" w:rsidRDefault="00694273" w:rsidP="00D726C1">
            <w:pPr>
              <w:rPr>
                <w:rFonts w:cs="Arial"/>
              </w:rPr>
            </w:pPr>
            <w:r>
              <w:t>RBR40, RBS40, RAX20, RAX30</w:t>
            </w:r>
          </w:p>
        </w:tc>
        <w:tc>
          <w:tcPr>
            <w:tcW w:w="2880" w:type="dxa"/>
          </w:tcPr>
          <w:p w14:paraId="4F5F7C84" w14:textId="77777777" w:rsidR="002229EC" w:rsidRPr="00152F10" w:rsidRDefault="00694273" w:rsidP="00D726C1">
            <w:pPr>
              <w:rPr>
                <w:rFonts w:cs="Arial"/>
              </w:rPr>
            </w:pPr>
            <w:r>
              <w:t>29 cm</w:t>
            </w:r>
          </w:p>
        </w:tc>
      </w:tr>
      <w:tr w:rsidR="002229EC" w14:paraId="4227F557" w14:textId="77777777" w:rsidTr="00D726C1">
        <w:tc>
          <w:tcPr>
            <w:tcW w:w="5395" w:type="dxa"/>
          </w:tcPr>
          <w:p w14:paraId="23252E46" w14:textId="77777777" w:rsidR="002229EC" w:rsidRPr="00152F10" w:rsidRDefault="00694273" w:rsidP="00D726C1">
            <w:pPr>
              <w:rPr>
                <w:rFonts w:cs="Arial"/>
              </w:rPr>
            </w:pPr>
            <w:r>
              <w:t>R6350, R6850, WAC124, WAC730, WAX630</w:t>
            </w:r>
          </w:p>
        </w:tc>
        <w:tc>
          <w:tcPr>
            <w:tcW w:w="2880" w:type="dxa"/>
          </w:tcPr>
          <w:p w14:paraId="646CEF5F" w14:textId="77777777" w:rsidR="002229EC" w:rsidRPr="00152F10" w:rsidRDefault="00694273" w:rsidP="00D726C1">
            <w:pPr>
              <w:rPr>
                <w:rFonts w:cs="Arial"/>
              </w:rPr>
            </w:pPr>
            <w:r>
              <w:t>30 cm</w:t>
            </w:r>
          </w:p>
        </w:tc>
      </w:tr>
      <w:tr w:rsidR="00F73B8E" w14:paraId="6C233ACC" w14:textId="77777777" w:rsidTr="00D726C1">
        <w:tc>
          <w:tcPr>
            <w:tcW w:w="5395" w:type="dxa"/>
          </w:tcPr>
          <w:p w14:paraId="11FBDEAE" w14:textId="4C3E6107" w:rsidR="00F73B8E" w:rsidRDefault="00F73B8E" w:rsidP="00D726C1">
            <w:pPr>
              <w:rPr>
                <w:rFonts w:cs="Arial"/>
              </w:rPr>
            </w:pPr>
            <w:r>
              <w:t>LAX20, NBR750, SXR50, SXS50, RBR760, RBS760</w:t>
            </w:r>
          </w:p>
        </w:tc>
        <w:tc>
          <w:tcPr>
            <w:tcW w:w="2880" w:type="dxa"/>
          </w:tcPr>
          <w:p w14:paraId="069A650C" w14:textId="77777777" w:rsidR="00F73B8E" w:rsidRDefault="00F73B8E" w:rsidP="00D726C1">
            <w:pPr>
              <w:rPr>
                <w:rFonts w:cs="Arial"/>
              </w:rPr>
            </w:pPr>
            <w:r>
              <w:t>31 cm</w:t>
            </w:r>
          </w:p>
        </w:tc>
      </w:tr>
      <w:tr w:rsidR="001114BB" w14:paraId="700EEA9E" w14:textId="77777777" w:rsidTr="00D726C1">
        <w:tc>
          <w:tcPr>
            <w:tcW w:w="5395" w:type="dxa"/>
          </w:tcPr>
          <w:p w14:paraId="1E93A237" w14:textId="77777777" w:rsidR="001114BB" w:rsidRDefault="00297B08" w:rsidP="00D726C1">
            <w:pPr>
              <w:rPr>
                <w:rFonts w:cs="Arial"/>
              </w:rPr>
            </w:pPr>
            <w:r>
              <w:t>EX6250v2</w:t>
            </w:r>
          </w:p>
        </w:tc>
        <w:tc>
          <w:tcPr>
            <w:tcW w:w="2880" w:type="dxa"/>
          </w:tcPr>
          <w:p w14:paraId="20C2E66F" w14:textId="77777777" w:rsidR="001114BB" w:rsidRDefault="001114BB" w:rsidP="00D726C1">
            <w:pPr>
              <w:rPr>
                <w:rFonts w:cs="Arial"/>
              </w:rPr>
            </w:pPr>
            <w:r>
              <w:t>32 cm</w:t>
            </w:r>
          </w:p>
        </w:tc>
      </w:tr>
      <w:tr w:rsidR="002229EC" w14:paraId="328A38ED" w14:textId="77777777" w:rsidTr="00D726C1">
        <w:tc>
          <w:tcPr>
            <w:tcW w:w="5395" w:type="dxa"/>
          </w:tcPr>
          <w:p w14:paraId="074B9561" w14:textId="77777777" w:rsidR="002229EC" w:rsidRPr="00152F10" w:rsidRDefault="00694273" w:rsidP="00D726C1">
            <w:pPr>
              <w:rPr>
                <w:rFonts w:cs="Arial"/>
              </w:rPr>
            </w:pPr>
            <w:r>
              <w:t>EX7300, R9000, EAX20, RBS40V, RBS40v2</w:t>
            </w:r>
          </w:p>
        </w:tc>
        <w:tc>
          <w:tcPr>
            <w:tcW w:w="2880" w:type="dxa"/>
          </w:tcPr>
          <w:p w14:paraId="79AE65F4" w14:textId="77777777" w:rsidR="002229EC" w:rsidRPr="00152F10" w:rsidRDefault="00694273" w:rsidP="00D726C1">
            <w:pPr>
              <w:rPr>
                <w:rFonts w:cs="Arial"/>
              </w:rPr>
            </w:pPr>
            <w:r>
              <w:t>33 cm</w:t>
            </w:r>
          </w:p>
        </w:tc>
      </w:tr>
      <w:tr w:rsidR="00A86A1D" w14:paraId="32DFFCD7" w14:textId="77777777" w:rsidTr="00D726C1">
        <w:tc>
          <w:tcPr>
            <w:tcW w:w="5395" w:type="dxa"/>
          </w:tcPr>
          <w:p w14:paraId="7BB6BC87" w14:textId="77777777" w:rsidR="00A86A1D" w:rsidRDefault="00A86A1D" w:rsidP="00D726C1">
            <w:pPr>
              <w:rPr>
                <w:rFonts w:cs="Arial"/>
              </w:rPr>
            </w:pPr>
            <w:r>
              <w:t>XR500, RBR850, RBS850, RBRE960, RBSE960</w:t>
            </w:r>
          </w:p>
        </w:tc>
        <w:tc>
          <w:tcPr>
            <w:tcW w:w="2880" w:type="dxa"/>
          </w:tcPr>
          <w:p w14:paraId="2C6B7E7B" w14:textId="77777777" w:rsidR="00A86A1D" w:rsidRDefault="00A86A1D" w:rsidP="00D726C1">
            <w:pPr>
              <w:rPr>
                <w:rFonts w:cs="Arial"/>
              </w:rPr>
            </w:pPr>
            <w:r>
              <w:t>34 cm</w:t>
            </w:r>
          </w:p>
        </w:tc>
      </w:tr>
      <w:tr w:rsidR="002229EC" w14:paraId="15FE445E" w14:textId="77777777" w:rsidTr="00D726C1">
        <w:tc>
          <w:tcPr>
            <w:tcW w:w="5395" w:type="dxa"/>
          </w:tcPr>
          <w:p w14:paraId="55F39ADF" w14:textId="77777777" w:rsidR="002229EC" w:rsidRPr="00152F10" w:rsidRDefault="00694273" w:rsidP="00D726C1">
            <w:pPr>
              <w:rPr>
                <w:rFonts w:cs="Arial"/>
              </w:rPr>
            </w:pPr>
            <w:r>
              <w:t>R68000, RBR750, RBS750, SXR80, SXS80</w:t>
            </w:r>
          </w:p>
        </w:tc>
        <w:tc>
          <w:tcPr>
            <w:tcW w:w="2880" w:type="dxa"/>
          </w:tcPr>
          <w:p w14:paraId="7D8943E3" w14:textId="77777777" w:rsidR="002229EC" w:rsidRPr="00152F10" w:rsidRDefault="00694273" w:rsidP="00D726C1">
            <w:pPr>
              <w:rPr>
                <w:rFonts w:cs="Arial"/>
              </w:rPr>
            </w:pPr>
            <w:r>
              <w:t>35 cm</w:t>
            </w:r>
          </w:p>
        </w:tc>
      </w:tr>
      <w:tr w:rsidR="003579C5" w14:paraId="0BFE2EE2" w14:textId="77777777" w:rsidTr="00D726C1">
        <w:tc>
          <w:tcPr>
            <w:tcW w:w="5395" w:type="dxa"/>
          </w:tcPr>
          <w:p w14:paraId="56918903" w14:textId="77777777" w:rsidR="003579C5" w:rsidRDefault="003579C5" w:rsidP="00D726C1">
            <w:pPr>
              <w:rPr>
                <w:rFonts w:cs="Arial"/>
              </w:rPr>
            </w:pPr>
            <w:r>
              <w:t>R8000P</w:t>
            </w:r>
          </w:p>
        </w:tc>
        <w:tc>
          <w:tcPr>
            <w:tcW w:w="2880" w:type="dxa"/>
          </w:tcPr>
          <w:p w14:paraId="28422124" w14:textId="77777777" w:rsidR="003579C5" w:rsidRDefault="003579C5" w:rsidP="00D726C1">
            <w:pPr>
              <w:rPr>
                <w:rFonts w:cs="Arial"/>
              </w:rPr>
            </w:pPr>
            <w:r>
              <w:t>36 cm</w:t>
            </w:r>
          </w:p>
        </w:tc>
      </w:tr>
      <w:tr w:rsidR="004E53C4" w14:paraId="59C67BE8" w14:textId="77777777" w:rsidTr="00D726C1">
        <w:tc>
          <w:tcPr>
            <w:tcW w:w="5395" w:type="dxa"/>
          </w:tcPr>
          <w:p w14:paraId="31594E8C" w14:textId="77777777" w:rsidR="004E53C4" w:rsidRDefault="004E53C4" w:rsidP="00D726C1">
            <w:pPr>
              <w:rPr>
                <w:rFonts w:cs="Arial"/>
              </w:rPr>
            </w:pPr>
            <w:r>
              <w:t>RAXE500</w:t>
            </w:r>
          </w:p>
        </w:tc>
        <w:tc>
          <w:tcPr>
            <w:tcW w:w="2880" w:type="dxa"/>
          </w:tcPr>
          <w:p w14:paraId="4A271E69" w14:textId="77777777" w:rsidR="004E53C4" w:rsidRDefault="004E53C4" w:rsidP="00D726C1">
            <w:pPr>
              <w:rPr>
                <w:rFonts w:cs="Arial"/>
              </w:rPr>
            </w:pPr>
            <w:r>
              <w:t>38 cm</w:t>
            </w:r>
          </w:p>
        </w:tc>
      </w:tr>
      <w:tr w:rsidR="00214846" w14:paraId="25523752" w14:textId="77777777" w:rsidTr="00D726C1">
        <w:tc>
          <w:tcPr>
            <w:tcW w:w="5395" w:type="dxa"/>
          </w:tcPr>
          <w:p w14:paraId="2E8C6459" w14:textId="77777777" w:rsidR="00214846" w:rsidRDefault="00214846" w:rsidP="00D726C1">
            <w:pPr>
              <w:rPr>
                <w:rFonts w:cs="Arial"/>
              </w:rPr>
            </w:pPr>
            <w:r>
              <w:t>RAX200</w:t>
            </w:r>
          </w:p>
        </w:tc>
        <w:tc>
          <w:tcPr>
            <w:tcW w:w="2880" w:type="dxa"/>
          </w:tcPr>
          <w:p w14:paraId="5AF287D7" w14:textId="77777777" w:rsidR="00214846" w:rsidRDefault="00214846" w:rsidP="00D726C1">
            <w:pPr>
              <w:rPr>
                <w:rFonts w:cs="Arial"/>
              </w:rPr>
            </w:pPr>
            <w:r>
              <w:t>39 cm</w:t>
            </w:r>
          </w:p>
        </w:tc>
      </w:tr>
      <w:tr w:rsidR="00DE1016" w14:paraId="73C923B3" w14:textId="77777777" w:rsidTr="00D726C1">
        <w:tc>
          <w:tcPr>
            <w:tcW w:w="5395" w:type="dxa"/>
          </w:tcPr>
          <w:p w14:paraId="5E211410" w14:textId="77777777" w:rsidR="00DE1016" w:rsidRDefault="00DE1016" w:rsidP="00D726C1">
            <w:pPr>
              <w:rPr>
                <w:rFonts w:cs="Arial"/>
              </w:rPr>
            </w:pPr>
            <w:r>
              <w:t>R7000</w:t>
            </w:r>
          </w:p>
        </w:tc>
        <w:tc>
          <w:tcPr>
            <w:tcW w:w="2880" w:type="dxa"/>
          </w:tcPr>
          <w:p w14:paraId="360B8A65" w14:textId="77777777" w:rsidR="00DE1016" w:rsidRDefault="00DE1016" w:rsidP="00D726C1">
            <w:pPr>
              <w:rPr>
                <w:rFonts w:cs="Arial"/>
              </w:rPr>
            </w:pPr>
            <w:r>
              <w:t>40 cm</w:t>
            </w:r>
          </w:p>
        </w:tc>
      </w:tr>
      <w:tr w:rsidR="002229EC" w14:paraId="26A1921F" w14:textId="77777777" w:rsidTr="00D726C1">
        <w:tc>
          <w:tcPr>
            <w:tcW w:w="5395" w:type="dxa"/>
          </w:tcPr>
          <w:p w14:paraId="066B7029" w14:textId="77777777" w:rsidR="002229EC" w:rsidRPr="00152F10" w:rsidRDefault="00694273" w:rsidP="00D726C1">
            <w:pPr>
              <w:rPr>
                <w:rFonts w:cs="Arial"/>
              </w:rPr>
            </w:pPr>
            <w:r>
              <w:t>WNDAP350</w:t>
            </w:r>
          </w:p>
        </w:tc>
        <w:tc>
          <w:tcPr>
            <w:tcW w:w="2880" w:type="dxa"/>
          </w:tcPr>
          <w:p w14:paraId="62BA782F" w14:textId="77777777" w:rsidR="002229EC" w:rsidRPr="00152F10" w:rsidRDefault="00694273" w:rsidP="00D726C1">
            <w:pPr>
              <w:rPr>
                <w:rFonts w:cs="Arial"/>
              </w:rPr>
            </w:pPr>
            <w:r>
              <w:t>41 cm</w:t>
            </w:r>
          </w:p>
        </w:tc>
      </w:tr>
      <w:tr w:rsidR="002229EC" w14:paraId="5326258D" w14:textId="77777777" w:rsidTr="00D726C1">
        <w:tc>
          <w:tcPr>
            <w:tcW w:w="5395" w:type="dxa"/>
          </w:tcPr>
          <w:p w14:paraId="1F6F6A15" w14:textId="77777777" w:rsidR="002229EC" w:rsidRPr="00152F10" w:rsidRDefault="00694273" w:rsidP="00D726C1">
            <w:pPr>
              <w:rPr>
                <w:rFonts w:cs="Arial"/>
              </w:rPr>
            </w:pPr>
            <w:r>
              <w:t>EX6150</w:t>
            </w:r>
          </w:p>
        </w:tc>
        <w:tc>
          <w:tcPr>
            <w:tcW w:w="2880" w:type="dxa"/>
          </w:tcPr>
          <w:p w14:paraId="104571A9" w14:textId="77777777" w:rsidR="002229EC" w:rsidRPr="00152F10" w:rsidRDefault="00694273" w:rsidP="00D726C1">
            <w:pPr>
              <w:rPr>
                <w:rFonts w:cs="Arial"/>
              </w:rPr>
            </w:pPr>
            <w:r>
              <w:t>46 cm</w:t>
            </w:r>
          </w:p>
        </w:tc>
      </w:tr>
      <w:tr w:rsidR="002229EC" w14:paraId="1498C6E3" w14:textId="77777777" w:rsidTr="00D726C1">
        <w:tc>
          <w:tcPr>
            <w:tcW w:w="5395" w:type="dxa"/>
          </w:tcPr>
          <w:p w14:paraId="797B8529" w14:textId="77777777" w:rsidR="002229EC" w:rsidRPr="00152F10" w:rsidRDefault="00694273" w:rsidP="00D726C1">
            <w:pPr>
              <w:rPr>
                <w:rFonts w:cs="Arial"/>
              </w:rPr>
            </w:pPr>
            <w:r>
              <w:t>WAC740</w:t>
            </w:r>
          </w:p>
        </w:tc>
        <w:tc>
          <w:tcPr>
            <w:tcW w:w="2880" w:type="dxa"/>
          </w:tcPr>
          <w:p w14:paraId="12B0682A" w14:textId="77777777" w:rsidR="002229EC" w:rsidRPr="00152F10" w:rsidRDefault="00694273" w:rsidP="00D726C1">
            <w:pPr>
              <w:rPr>
                <w:rFonts w:cs="Arial"/>
              </w:rPr>
            </w:pPr>
            <w:r>
              <w:t>47 cm</w:t>
            </w:r>
          </w:p>
        </w:tc>
      </w:tr>
      <w:tr w:rsidR="002229EC" w14:paraId="3BF89DAE" w14:textId="77777777" w:rsidTr="00D726C1">
        <w:tc>
          <w:tcPr>
            <w:tcW w:w="5395" w:type="dxa"/>
          </w:tcPr>
          <w:p w14:paraId="4412ABB6" w14:textId="77777777" w:rsidR="002229EC" w:rsidRPr="00152F10" w:rsidRDefault="00694273" w:rsidP="00D726C1">
            <w:pPr>
              <w:rPr>
                <w:rFonts w:cs="Arial"/>
              </w:rPr>
            </w:pPr>
            <w:r>
              <w:t>EX3700, EX6120, R6260, R6350, R6700v3, R6850</w:t>
            </w:r>
          </w:p>
        </w:tc>
        <w:tc>
          <w:tcPr>
            <w:tcW w:w="2880" w:type="dxa"/>
          </w:tcPr>
          <w:p w14:paraId="1B523644" w14:textId="77777777" w:rsidR="002229EC" w:rsidRPr="00152F10" w:rsidRDefault="00694273" w:rsidP="00D726C1">
            <w:pPr>
              <w:rPr>
                <w:rFonts w:cs="Arial"/>
              </w:rPr>
            </w:pPr>
            <w:r>
              <w:t>50 cm</w:t>
            </w:r>
          </w:p>
        </w:tc>
      </w:tr>
      <w:tr w:rsidR="002229EC" w14:paraId="560CB0EA" w14:textId="77777777" w:rsidTr="00D726C1">
        <w:tc>
          <w:tcPr>
            <w:tcW w:w="5395" w:type="dxa"/>
          </w:tcPr>
          <w:p w14:paraId="4BC5E0EB" w14:textId="77777777" w:rsidR="002229EC" w:rsidRPr="00152F10" w:rsidRDefault="00694273" w:rsidP="00D726C1">
            <w:pPr>
              <w:rPr>
                <w:rFonts w:cs="Arial"/>
              </w:rPr>
            </w:pPr>
            <w:r>
              <w:t>WAC505</w:t>
            </w:r>
          </w:p>
        </w:tc>
        <w:tc>
          <w:tcPr>
            <w:tcW w:w="2880" w:type="dxa"/>
          </w:tcPr>
          <w:p w14:paraId="015286DE" w14:textId="77777777" w:rsidR="002229EC" w:rsidRPr="00152F10" w:rsidRDefault="00694273" w:rsidP="00D726C1">
            <w:pPr>
              <w:rPr>
                <w:rFonts w:cs="Arial"/>
              </w:rPr>
            </w:pPr>
            <w:r>
              <w:t>52 cm</w:t>
            </w:r>
          </w:p>
        </w:tc>
      </w:tr>
      <w:tr w:rsidR="002229EC" w14:paraId="2F3A63A3" w14:textId="77777777" w:rsidTr="00D726C1">
        <w:tc>
          <w:tcPr>
            <w:tcW w:w="5395" w:type="dxa"/>
          </w:tcPr>
          <w:p w14:paraId="3FEBD8AD" w14:textId="77777777" w:rsidR="002229EC" w:rsidRPr="00152F10" w:rsidRDefault="00694273" w:rsidP="00D726C1">
            <w:pPr>
              <w:rPr>
                <w:rFonts w:cs="Arial"/>
              </w:rPr>
            </w:pPr>
            <w:r>
              <w:t>RBW30</w:t>
            </w:r>
          </w:p>
        </w:tc>
        <w:tc>
          <w:tcPr>
            <w:tcW w:w="2880" w:type="dxa"/>
          </w:tcPr>
          <w:p w14:paraId="55E437B8" w14:textId="77777777" w:rsidR="002229EC" w:rsidRPr="00152F10" w:rsidRDefault="00694273" w:rsidP="00D726C1">
            <w:pPr>
              <w:rPr>
                <w:rFonts w:cs="Arial"/>
              </w:rPr>
            </w:pPr>
            <w:r>
              <w:t>56 cm</w:t>
            </w:r>
          </w:p>
        </w:tc>
      </w:tr>
      <w:tr w:rsidR="002229EC" w14:paraId="5A760F24" w14:textId="77777777" w:rsidTr="00D726C1">
        <w:tc>
          <w:tcPr>
            <w:tcW w:w="5395" w:type="dxa"/>
          </w:tcPr>
          <w:p w14:paraId="6E0D3D3A" w14:textId="77777777" w:rsidR="002229EC" w:rsidRDefault="00694273" w:rsidP="00D726C1">
            <w:pPr>
              <w:rPr>
                <w:rFonts w:cs="Arial"/>
              </w:rPr>
            </w:pPr>
            <w:r>
              <w:t>RBR40, RBS40</w:t>
            </w:r>
          </w:p>
        </w:tc>
        <w:tc>
          <w:tcPr>
            <w:tcW w:w="2880" w:type="dxa"/>
          </w:tcPr>
          <w:p w14:paraId="0CF2D22F" w14:textId="77777777" w:rsidR="002229EC" w:rsidRDefault="00694273" w:rsidP="00D726C1">
            <w:pPr>
              <w:rPr>
                <w:rFonts w:cs="Arial"/>
              </w:rPr>
            </w:pPr>
            <w:r>
              <w:t>58 cm</w:t>
            </w:r>
          </w:p>
        </w:tc>
      </w:tr>
      <w:tr w:rsidR="002229EC" w14:paraId="1B9C2046" w14:textId="77777777" w:rsidTr="00D726C1">
        <w:tc>
          <w:tcPr>
            <w:tcW w:w="5395" w:type="dxa"/>
          </w:tcPr>
          <w:p w14:paraId="7E2FCF83" w14:textId="77777777" w:rsidR="002229EC" w:rsidRDefault="00694273" w:rsidP="00D726C1">
            <w:pPr>
              <w:rPr>
                <w:rFonts w:cs="Arial"/>
              </w:rPr>
            </w:pPr>
            <w:r>
              <w:t>C7000, D7800, R6700v2, WAC730</w:t>
            </w:r>
          </w:p>
        </w:tc>
        <w:tc>
          <w:tcPr>
            <w:tcW w:w="2880" w:type="dxa"/>
          </w:tcPr>
          <w:p w14:paraId="0B38C2F6" w14:textId="77777777" w:rsidR="002229EC" w:rsidRDefault="00694273" w:rsidP="00D726C1">
            <w:pPr>
              <w:rPr>
                <w:rFonts w:cs="Arial"/>
              </w:rPr>
            </w:pPr>
            <w:r>
              <w:t>70 cm</w:t>
            </w:r>
          </w:p>
        </w:tc>
      </w:tr>
      <w:tr w:rsidR="002229EC" w14:paraId="07FBCBD0" w14:textId="77777777" w:rsidTr="00D726C1">
        <w:tc>
          <w:tcPr>
            <w:tcW w:w="5395" w:type="dxa"/>
          </w:tcPr>
          <w:p w14:paraId="4F8EED27" w14:textId="77777777" w:rsidR="002229EC" w:rsidRDefault="002229EC" w:rsidP="00D726C1">
            <w:pPr>
              <w:rPr>
                <w:rFonts w:cs="Arial"/>
              </w:rPr>
            </w:pPr>
          </w:p>
        </w:tc>
        <w:tc>
          <w:tcPr>
            <w:tcW w:w="2880" w:type="dxa"/>
          </w:tcPr>
          <w:p w14:paraId="392CD533" w14:textId="77777777" w:rsidR="002229EC" w:rsidRDefault="002229EC" w:rsidP="00D726C1">
            <w:pPr>
              <w:rPr>
                <w:rFonts w:cs="Arial"/>
              </w:rPr>
            </w:pPr>
          </w:p>
        </w:tc>
      </w:tr>
    </w:tbl>
    <w:p w14:paraId="61C6AC93" w14:textId="77777777" w:rsidR="00850254" w:rsidRPr="00EF2CE1" w:rsidRDefault="00850254" w:rsidP="00850254">
      <w:pPr>
        <w:spacing w:after="0" w:line="240" w:lineRule="auto"/>
        <w:rPr>
          <w:i/>
          <w:sz w:val="18"/>
          <w:szCs w:val="18"/>
        </w:rPr>
      </w:pPr>
      <w:bookmarkStart w:id="25" w:name="_Toc94620077"/>
      <w:r>
        <w:rPr>
          <w:i/>
          <w:sz w:val="18"/>
        </w:rPr>
        <w:t>Hinweis: Die Produkte sind möglicherweise nicht überall erhältlich.</w:t>
      </w:r>
    </w:p>
    <w:p w14:paraId="6A464383" w14:textId="77777777" w:rsidR="00434C0C" w:rsidRDefault="00434C0C" w:rsidP="003E25D1">
      <w:pPr>
        <w:pStyle w:val="Heading2"/>
      </w:pPr>
      <w:bookmarkStart w:id="26" w:name="_Toc118968499"/>
      <w:r>
        <w:t>Erklärung zur RF-Strahlungsbelastung und SAR für Europa</w:t>
      </w:r>
      <w:bookmarkEnd w:id="25"/>
      <w:bookmarkEnd w:id="26"/>
    </w:p>
    <w:p w14:paraId="2498E922" w14:textId="77777777" w:rsidR="00EE2A2F" w:rsidRDefault="00EE2A2F" w:rsidP="00EE2A2F">
      <w:r>
        <w:t>Die Informationen in diesem Abschnitt gelten für Produkte, die Daten übertragen oder drahtlos kommunizieren.</w:t>
      </w:r>
    </w:p>
    <w:p w14:paraId="19349073" w14:textId="77777777" w:rsidR="00306209" w:rsidRPr="00356269" w:rsidRDefault="00306209" w:rsidP="003E25D1">
      <w:pPr>
        <w:pStyle w:val="Heading3"/>
      </w:pPr>
      <w:bookmarkStart w:id="27" w:name="_Toc94620078"/>
      <w:bookmarkStart w:id="28" w:name="_Toc118968500"/>
      <w:r>
        <w:t>SAR-Konformität und Warnhinweise für die EU:</w:t>
      </w:r>
      <w:bookmarkEnd w:id="27"/>
      <w:bookmarkEnd w:id="28"/>
    </w:p>
    <w:p w14:paraId="1096501D" w14:textId="77777777" w:rsidR="00EE2A2F" w:rsidRDefault="00EE2A2F" w:rsidP="00EE2A2F">
      <w:r>
        <w:t xml:space="preserve">Die Informationen in diesem Abschnitt gelten für NETGEAR WLAN-Produkte, die für den Betrieb in unmittelbarer Nähe des menschlichen Körpers vorgesehen sind. </w:t>
      </w:r>
    </w:p>
    <w:p w14:paraId="718C352F" w14:textId="77777777" w:rsidR="00C84BAA" w:rsidRDefault="00EE2A2F" w:rsidP="00EE2A2F">
      <w:r>
        <w:t>NETGEAR Produkte, die für den Betrieb in der Nähe des menschlichen Körpers vorgesehen sind, werden auf die Einhaltung der spezifischen Absorptionsrate (SAR) beim Tragen am Körper getestet (siehe Tabelle 4). Produkte mit Millimeterwellentechnologie werden auf die Einhaltung der spezifischen Dichte (PD) beim Tragen am Körper getestet (siehe Tabelle 4).</w:t>
      </w:r>
    </w:p>
    <w:p w14:paraId="2AE1454F" w14:textId="77777777" w:rsidR="00EE2A2F" w:rsidRPr="00ED0A66" w:rsidRDefault="00EE2A2F" w:rsidP="00EE2A2F">
      <w:r>
        <w:t>Wenn Sie das Produkt mit sich führen oder es am Körper tragen, halten Sie einen Abstand von 10 mm zum Körper ein, damit die Anforderungen hinsichtlich der HF-Belastung eingehalten werden.</w:t>
      </w:r>
    </w:p>
    <w:p w14:paraId="1F2CBDA5" w14:textId="77777777" w:rsidR="000A3D92" w:rsidRDefault="000A3D92" w:rsidP="000A3D92">
      <w:r>
        <w:t>Bei NETGEAR Produkten, die in USB-Anschlüssen installiert werden, wird die SAR-Konformität anhand eines handelsüblichen Laptops mit USB-Anschluss bestätigt. Andere Anwendungen, wie Handheld-</w:t>
      </w:r>
      <w:r>
        <w:lastRenderedPageBreak/>
        <w:t>Computer oder ähnliche Geräte, wurden nicht überprüft und sind ggf. nicht mit den entsprechenden RF-Belastungsregelungen konform. Eine solche Verwendung ist daher untersagt.</w:t>
      </w:r>
    </w:p>
    <w:p w14:paraId="12742388" w14:textId="77777777" w:rsidR="00C84BAA" w:rsidRPr="001608F3" w:rsidRDefault="00C84BAA" w:rsidP="00C84BAA">
      <w:pPr>
        <w:rPr>
          <w:rFonts w:cs="Arial"/>
        </w:rPr>
      </w:pPr>
      <w:r>
        <w:t>Die bei 5 mm gemessene spezifische Absorptionsrate (SAR), die für jedes Produkt über 10 g des Gewebes gemittelt wurde, und die über 4 cm</w:t>
      </w:r>
      <w:r>
        <w:rPr>
          <w:vertAlign w:val="superscript"/>
        </w:rPr>
        <w:t>2</w:t>
      </w:r>
      <w:r>
        <w:t xml:space="preserve"> (&gt; 6 GHz) gemittelte Leistungsdichte werden nachstehend in Tabelle 1 aufgeführt.</w:t>
      </w:r>
    </w:p>
    <w:p w14:paraId="0C83E1EA" w14:textId="77777777" w:rsidR="00C84BAA" w:rsidRPr="000A3D92" w:rsidRDefault="00C84BAA" w:rsidP="000A3D92"/>
    <w:p w14:paraId="3A7E88C1" w14:textId="77777777" w:rsidR="003F6CD5" w:rsidRDefault="003F6CD5" w:rsidP="00565E98">
      <w:pPr>
        <w:pStyle w:val="Heading4"/>
      </w:pPr>
      <w:bookmarkStart w:id="29" w:name="_Toc94620079"/>
      <w:bookmarkStart w:id="30" w:name="_Toc118968501"/>
      <w:r>
        <w:t>Tabelle 4: SAR-Werte für über 10 g gemittelte NETGEAR Produkte</w:t>
      </w:r>
      <w:bookmarkEnd w:id="29"/>
      <w:bookmarkEnd w:id="30"/>
    </w:p>
    <w:tbl>
      <w:tblPr>
        <w:tblStyle w:val="TableGrid"/>
        <w:tblW w:w="0" w:type="auto"/>
        <w:tblInd w:w="720" w:type="dxa"/>
        <w:tblLook w:val="04A0" w:firstRow="1" w:lastRow="0" w:firstColumn="1" w:lastColumn="0" w:noHBand="0" w:noVBand="1"/>
      </w:tblPr>
      <w:tblGrid>
        <w:gridCol w:w="3325"/>
        <w:gridCol w:w="2070"/>
        <w:gridCol w:w="2070"/>
      </w:tblGrid>
      <w:tr w:rsidR="00C84BAA" w14:paraId="582683CC" w14:textId="77777777" w:rsidTr="002322A3">
        <w:tc>
          <w:tcPr>
            <w:tcW w:w="3325" w:type="dxa"/>
          </w:tcPr>
          <w:p w14:paraId="2351172D" w14:textId="305FB20A" w:rsidR="00C84BAA" w:rsidRPr="001F3C55" w:rsidRDefault="00C84BAA" w:rsidP="00F329B9">
            <w:pPr>
              <w:rPr>
                <w:rFonts w:cs="Arial"/>
                <w:b/>
              </w:rPr>
            </w:pPr>
            <w:r>
              <w:rPr>
                <w:b/>
              </w:rPr>
              <w:t>Produkt</w:t>
            </w:r>
          </w:p>
        </w:tc>
        <w:tc>
          <w:tcPr>
            <w:tcW w:w="2070" w:type="dxa"/>
          </w:tcPr>
          <w:p w14:paraId="78F2E2A0" w14:textId="77777777" w:rsidR="00C84BAA" w:rsidRPr="001F3C55" w:rsidRDefault="00C84BAA" w:rsidP="00F329B9">
            <w:pPr>
              <w:rPr>
                <w:rFonts w:cs="Arial"/>
                <w:b/>
              </w:rPr>
            </w:pPr>
            <w:r>
              <w:rPr>
                <w:b/>
              </w:rPr>
              <w:t>SAR gemittelt über 10 g Gewebe (W/kg)</w:t>
            </w:r>
          </w:p>
        </w:tc>
        <w:tc>
          <w:tcPr>
            <w:tcW w:w="2070" w:type="dxa"/>
          </w:tcPr>
          <w:p w14:paraId="18ED06B1" w14:textId="77777777" w:rsidR="00C84BAA" w:rsidRDefault="00C84BAA" w:rsidP="00F329B9">
            <w:pPr>
              <w:rPr>
                <w:rFonts w:cs="Arial"/>
                <w:b/>
              </w:rPr>
            </w:pPr>
            <w:r>
              <w:rPr>
                <w:b/>
              </w:rPr>
              <w:t>PD gemittelt über 4 cm</w:t>
            </w:r>
            <w:r>
              <w:rPr>
                <w:b/>
                <w:vertAlign w:val="superscript"/>
              </w:rPr>
              <w:t>2</w:t>
            </w:r>
            <w:r>
              <w:rPr>
                <w:b/>
              </w:rPr>
              <w:t xml:space="preserve"> (W/m</w:t>
            </w:r>
            <w:r>
              <w:rPr>
                <w:b/>
                <w:vertAlign w:val="superscript"/>
              </w:rPr>
              <w:t>2</w:t>
            </w:r>
            <w:r>
              <w:rPr>
                <w:b/>
              </w:rPr>
              <w:t>)</w:t>
            </w:r>
          </w:p>
        </w:tc>
      </w:tr>
      <w:tr w:rsidR="00C84BAA" w14:paraId="3ECABD2B" w14:textId="77777777" w:rsidTr="002322A3">
        <w:tc>
          <w:tcPr>
            <w:tcW w:w="3325" w:type="dxa"/>
          </w:tcPr>
          <w:p w14:paraId="589B1E99" w14:textId="77777777" w:rsidR="00C84BAA" w:rsidRDefault="00C84BAA" w:rsidP="00F329B9">
            <w:pPr>
              <w:rPr>
                <w:rFonts w:cs="Arial"/>
              </w:rPr>
            </w:pPr>
            <w:r>
              <w:t>A61000</w:t>
            </w:r>
          </w:p>
        </w:tc>
        <w:tc>
          <w:tcPr>
            <w:tcW w:w="2070" w:type="dxa"/>
          </w:tcPr>
          <w:p w14:paraId="51F1A63A" w14:textId="77777777" w:rsidR="00C84BAA" w:rsidRDefault="00C84BAA" w:rsidP="00F329B9">
            <w:pPr>
              <w:rPr>
                <w:rFonts w:cs="Arial"/>
              </w:rPr>
            </w:pPr>
            <w:r>
              <w:t>0,99</w:t>
            </w:r>
          </w:p>
        </w:tc>
        <w:tc>
          <w:tcPr>
            <w:tcW w:w="2070" w:type="dxa"/>
          </w:tcPr>
          <w:p w14:paraId="3E82E652" w14:textId="77777777" w:rsidR="00C84BAA" w:rsidRDefault="00C84BAA" w:rsidP="00F329B9">
            <w:pPr>
              <w:rPr>
                <w:rFonts w:cs="Arial"/>
              </w:rPr>
            </w:pPr>
            <w:r>
              <w:t>-</w:t>
            </w:r>
          </w:p>
        </w:tc>
      </w:tr>
      <w:tr w:rsidR="00C84BAA" w14:paraId="0AA8BFF9" w14:textId="77777777" w:rsidTr="002322A3">
        <w:tc>
          <w:tcPr>
            <w:tcW w:w="3325" w:type="dxa"/>
          </w:tcPr>
          <w:p w14:paraId="02C7EB3F" w14:textId="77777777" w:rsidR="00C84BAA" w:rsidRDefault="00C84BAA" w:rsidP="00F329B9">
            <w:pPr>
              <w:rPr>
                <w:rFonts w:cs="Arial"/>
              </w:rPr>
            </w:pPr>
            <w:r>
              <w:t>A6150</w:t>
            </w:r>
          </w:p>
        </w:tc>
        <w:tc>
          <w:tcPr>
            <w:tcW w:w="2070" w:type="dxa"/>
          </w:tcPr>
          <w:p w14:paraId="4A989472" w14:textId="77777777" w:rsidR="00C84BAA" w:rsidRDefault="00C84BAA" w:rsidP="00F329B9">
            <w:pPr>
              <w:rPr>
                <w:rFonts w:cs="Arial"/>
              </w:rPr>
            </w:pPr>
            <w:r>
              <w:t>0,54</w:t>
            </w:r>
          </w:p>
        </w:tc>
        <w:tc>
          <w:tcPr>
            <w:tcW w:w="2070" w:type="dxa"/>
          </w:tcPr>
          <w:p w14:paraId="5A83BAF9" w14:textId="77777777" w:rsidR="00C84BAA" w:rsidRDefault="00C84BAA" w:rsidP="00F329B9">
            <w:pPr>
              <w:rPr>
                <w:rFonts w:cs="Arial"/>
              </w:rPr>
            </w:pPr>
            <w:r>
              <w:t>-</w:t>
            </w:r>
          </w:p>
        </w:tc>
      </w:tr>
      <w:tr w:rsidR="00C84BAA" w14:paraId="4C21D5D3" w14:textId="77777777" w:rsidTr="002322A3">
        <w:tc>
          <w:tcPr>
            <w:tcW w:w="3325" w:type="dxa"/>
          </w:tcPr>
          <w:p w14:paraId="06D95AF3" w14:textId="77777777" w:rsidR="00C84BAA" w:rsidRDefault="00C84BAA" w:rsidP="00F329B9">
            <w:pPr>
              <w:rPr>
                <w:rFonts w:cs="Arial"/>
              </w:rPr>
            </w:pPr>
            <w:r>
              <w:t>A6210</w:t>
            </w:r>
          </w:p>
        </w:tc>
        <w:tc>
          <w:tcPr>
            <w:tcW w:w="2070" w:type="dxa"/>
          </w:tcPr>
          <w:p w14:paraId="5B82C530" w14:textId="77777777" w:rsidR="00C84BAA" w:rsidRPr="00152F10" w:rsidRDefault="00C84BAA" w:rsidP="00F329B9">
            <w:pPr>
              <w:rPr>
                <w:rFonts w:cs="Arial"/>
              </w:rPr>
            </w:pPr>
            <w:r>
              <w:t>1,96</w:t>
            </w:r>
          </w:p>
        </w:tc>
        <w:tc>
          <w:tcPr>
            <w:tcW w:w="2070" w:type="dxa"/>
          </w:tcPr>
          <w:p w14:paraId="42D3A305" w14:textId="77777777" w:rsidR="00C84BAA" w:rsidRDefault="00C84BAA" w:rsidP="00F329B9">
            <w:pPr>
              <w:rPr>
                <w:rFonts w:cs="Arial"/>
              </w:rPr>
            </w:pPr>
            <w:r>
              <w:t>-</w:t>
            </w:r>
          </w:p>
        </w:tc>
      </w:tr>
      <w:tr w:rsidR="00C84BAA" w14:paraId="553D4C50" w14:textId="77777777" w:rsidTr="002322A3">
        <w:tc>
          <w:tcPr>
            <w:tcW w:w="3325" w:type="dxa"/>
          </w:tcPr>
          <w:p w14:paraId="4914E5C8" w14:textId="77777777" w:rsidR="00C84BAA" w:rsidRDefault="00C84BAA" w:rsidP="00F329B9">
            <w:pPr>
              <w:rPr>
                <w:rFonts w:cs="Arial"/>
              </w:rPr>
            </w:pPr>
            <w:r>
              <w:t>A7000</w:t>
            </w:r>
          </w:p>
        </w:tc>
        <w:tc>
          <w:tcPr>
            <w:tcW w:w="2070" w:type="dxa"/>
          </w:tcPr>
          <w:p w14:paraId="41BFF33C" w14:textId="77777777" w:rsidR="00C84BAA" w:rsidRDefault="00C84BAA" w:rsidP="00F329B9">
            <w:pPr>
              <w:rPr>
                <w:rFonts w:cs="Arial"/>
              </w:rPr>
            </w:pPr>
            <w:r>
              <w:t>1,43</w:t>
            </w:r>
          </w:p>
        </w:tc>
        <w:tc>
          <w:tcPr>
            <w:tcW w:w="2070" w:type="dxa"/>
          </w:tcPr>
          <w:p w14:paraId="7BE32CDE" w14:textId="77777777" w:rsidR="00C84BAA" w:rsidRDefault="00C84BAA" w:rsidP="00F329B9">
            <w:pPr>
              <w:rPr>
                <w:rFonts w:cs="Arial"/>
              </w:rPr>
            </w:pPr>
            <w:r>
              <w:t>-</w:t>
            </w:r>
          </w:p>
        </w:tc>
      </w:tr>
      <w:tr w:rsidR="00624A05" w14:paraId="4ACEAE21" w14:textId="77777777" w:rsidTr="002322A3">
        <w:tc>
          <w:tcPr>
            <w:tcW w:w="3325" w:type="dxa"/>
          </w:tcPr>
          <w:p w14:paraId="2BA58915" w14:textId="77777777" w:rsidR="00624A05" w:rsidRDefault="00624A05" w:rsidP="00F329B9">
            <w:pPr>
              <w:rPr>
                <w:rFonts w:cs="Arial"/>
              </w:rPr>
            </w:pPr>
            <w:r>
              <w:t>A8000</w:t>
            </w:r>
          </w:p>
        </w:tc>
        <w:tc>
          <w:tcPr>
            <w:tcW w:w="2070" w:type="dxa"/>
          </w:tcPr>
          <w:p w14:paraId="0888B350" w14:textId="77777777" w:rsidR="00624A05" w:rsidRDefault="00624A05" w:rsidP="00F329B9">
            <w:pPr>
              <w:rPr>
                <w:rFonts w:cs="Arial"/>
              </w:rPr>
            </w:pPr>
          </w:p>
        </w:tc>
        <w:tc>
          <w:tcPr>
            <w:tcW w:w="2070" w:type="dxa"/>
          </w:tcPr>
          <w:p w14:paraId="7F53BEE1" w14:textId="77777777" w:rsidR="00624A05" w:rsidRDefault="00624A05" w:rsidP="00F329B9">
            <w:pPr>
              <w:rPr>
                <w:rFonts w:cs="Arial"/>
              </w:rPr>
            </w:pPr>
          </w:p>
        </w:tc>
      </w:tr>
      <w:tr w:rsidR="00C84BAA" w14:paraId="399D9456" w14:textId="77777777" w:rsidTr="002322A3">
        <w:tc>
          <w:tcPr>
            <w:tcW w:w="3325" w:type="dxa"/>
          </w:tcPr>
          <w:p w14:paraId="75FB1382" w14:textId="77777777" w:rsidR="00C84BAA" w:rsidRDefault="00C84BAA" w:rsidP="00F329B9">
            <w:pPr>
              <w:rPr>
                <w:rFonts w:cs="Arial"/>
              </w:rPr>
            </w:pPr>
            <w:r>
              <w:t>AC790S</w:t>
            </w:r>
          </w:p>
        </w:tc>
        <w:tc>
          <w:tcPr>
            <w:tcW w:w="2070" w:type="dxa"/>
          </w:tcPr>
          <w:p w14:paraId="3C28552B" w14:textId="77777777" w:rsidR="00C84BAA" w:rsidRDefault="00C84BAA" w:rsidP="00F329B9">
            <w:pPr>
              <w:rPr>
                <w:rFonts w:cs="Arial"/>
              </w:rPr>
            </w:pPr>
            <w:r>
              <w:t>1,39</w:t>
            </w:r>
          </w:p>
        </w:tc>
        <w:tc>
          <w:tcPr>
            <w:tcW w:w="2070" w:type="dxa"/>
          </w:tcPr>
          <w:p w14:paraId="72581EAC" w14:textId="77777777" w:rsidR="00C84BAA" w:rsidRDefault="00C84BAA" w:rsidP="00F329B9">
            <w:pPr>
              <w:rPr>
                <w:rFonts w:cs="Arial"/>
              </w:rPr>
            </w:pPr>
            <w:r>
              <w:t>-</w:t>
            </w:r>
          </w:p>
        </w:tc>
      </w:tr>
      <w:tr w:rsidR="00C84BAA" w14:paraId="24F60F9C" w14:textId="77777777" w:rsidTr="002322A3">
        <w:tc>
          <w:tcPr>
            <w:tcW w:w="3325" w:type="dxa"/>
          </w:tcPr>
          <w:p w14:paraId="6D5077CA" w14:textId="77777777" w:rsidR="00C84BAA" w:rsidRPr="00152F10" w:rsidRDefault="00C84BAA" w:rsidP="00F329B9">
            <w:pPr>
              <w:rPr>
                <w:rFonts w:cs="Arial"/>
              </w:rPr>
            </w:pPr>
            <w:r>
              <w:t>AC797S</w:t>
            </w:r>
          </w:p>
        </w:tc>
        <w:tc>
          <w:tcPr>
            <w:tcW w:w="2070" w:type="dxa"/>
          </w:tcPr>
          <w:p w14:paraId="43106456" w14:textId="77777777" w:rsidR="00C84BAA" w:rsidRPr="00152F10" w:rsidRDefault="00C84BAA" w:rsidP="00F329B9">
            <w:pPr>
              <w:rPr>
                <w:rFonts w:cs="Arial"/>
              </w:rPr>
            </w:pPr>
            <w:r>
              <w:t>1,72</w:t>
            </w:r>
          </w:p>
        </w:tc>
        <w:tc>
          <w:tcPr>
            <w:tcW w:w="2070" w:type="dxa"/>
          </w:tcPr>
          <w:p w14:paraId="66E61D11" w14:textId="77777777" w:rsidR="00C84BAA" w:rsidRDefault="00C84BAA" w:rsidP="00F329B9">
            <w:pPr>
              <w:rPr>
                <w:rFonts w:cs="Arial"/>
              </w:rPr>
            </w:pPr>
            <w:r>
              <w:t>-</w:t>
            </w:r>
          </w:p>
        </w:tc>
      </w:tr>
      <w:tr w:rsidR="00C84BAA" w14:paraId="4615027A" w14:textId="77777777" w:rsidTr="002322A3">
        <w:tc>
          <w:tcPr>
            <w:tcW w:w="3325" w:type="dxa"/>
          </w:tcPr>
          <w:p w14:paraId="0EC1A5DF" w14:textId="77777777" w:rsidR="00C84BAA" w:rsidRPr="00152F10" w:rsidRDefault="00C84BAA" w:rsidP="00F329B9">
            <w:pPr>
              <w:rPr>
                <w:rFonts w:cs="Arial"/>
              </w:rPr>
            </w:pPr>
            <w:r>
              <w:t>AC810s</w:t>
            </w:r>
          </w:p>
        </w:tc>
        <w:tc>
          <w:tcPr>
            <w:tcW w:w="2070" w:type="dxa"/>
          </w:tcPr>
          <w:p w14:paraId="36051974" w14:textId="77777777" w:rsidR="00C84BAA" w:rsidRPr="00152F10" w:rsidRDefault="00C84BAA" w:rsidP="00F329B9">
            <w:pPr>
              <w:rPr>
                <w:rFonts w:cs="Arial"/>
              </w:rPr>
            </w:pPr>
            <w:r>
              <w:t>1,26</w:t>
            </w:r>
          </w:p>
        </w:tc>
        <w:tc>
          <w:tcPr>
            <w:tcW w:w="2070" w:type="dxa"/>
          </w:tcPr>
          <w:p w14:paraId="7CAE4EE1" w14:textId="77777777" w:rsidR="00C84BAA" w:rsidRDefault="00C84BAA" w:rsidP="00F329B9">
            <w:pPr>
              <w:rPr>
                <w:rFonts w:cs="Arial"/>
              </w:rPr>
            </w:pPr>
            <w:r>
              <w:t>-</w:t>
            </w:r>
          </w:p>
        </w:tc>
      </w:tr>
      <w:tr w:rsidR="00C84BAA" w14:paraId="2F389067" w14:textId="77777777" w:rsidTr="002322A3">
        <w:tc>
          <w:tcPr>
            <w:tcW w:w="3325" w:type="dxa"/>
          </w:tcPr>
          <w:p w14:paraId="2F0CDC29" w14:textId="77777777" w:rsidR="00C84BAA" w:rsidRDefault="00C84BAA" w:rsidP="00F329B9">
            <w:pPr>
              <w:rPr>
                <w:rFonts w:cs="Arial"/>
              </w:rPr>
            </w:pPr>
            <w:r>
              <w:t>MR1100</w:t>
            </w:r>
          </w:p>
        </w:tc>
        <w:tc>
          <w:tcPr>
            <w:tcW w:w="2070" w:type="dxa"/>
          </w:tcPr>
          <w:p w14:paraId="1B66E292" w14:textId="77777777" w:rsidR="00C84BAA" w:rsidRPr="00152F10" w:rsidRDefault="00C84BAA" w:rsidP="00F329B9">
            <w:pPr>
              <w:rPr>
                <w:rFonts w:cs="Arial"/>
              </w:rPr>
            </w:pPr>
            <w:r>
              <w:t>1,96</w:t>
            </w:r>
          </w:p>
        </w:tc>
        <w:tc>
          <w:tcPr>
            <w:tcW w:w="2070" w:type="dxa"/>
          </w:tcPr>
          <w:p w14:paraId="550EAE10" w14:textId="77777777" w:rsidR="00C84BAA" w:rsidRDefault="00C84BAA" w:rsidP="00F329B9">
            <w:pPr>
              <w:rPr>
                <w:rFonts w:cs="Arial"/>
              </w:rPr>
            </w:pPr>
            <w:r>
              <w:t>-</w:t>
            </w:r>
          </w:p>
        </w:tc>
      </w:tr>
      <w:tr w:rsidR="00C84BAA" w14:paraId="536EE3D8" w14:textId="77777777" w:rsidTr="002322A3">
        <w:tc>
          <w:tcPr>
            <w:tcW w:w="3325" w:type="dxa"/>
          </w:tcPr>
          <w:p w14:paraId="28088B2C" w14:textId="77777777" w:rsidR="00C84BAA" w:rsidRDefault="00C84BAA" w:rsidP="00F329B9">
            <w:pPr>
              <w:rPr>
                <w:rFonts w:cs="Arial"/>
              </w:rPr>
            </w:pPr>
            <w:r>
              <w:t>MR2100</w:t>
            </w:r>
          </w:p>
        </w:tc>
        <w:tc>
          <w:tcPr>
            <w:tcW w:w="2070" w:type="dxa"/>
          </w:tcPr>
          <w:p w14:paraId="6ACFE2F6" w14:textId="77777777" w:rsidR="00C84BAA" w:rsidRDefault="00C84BAA" w:rsidP="00F329B9">
            <w:pPr>
              <w:rPr>
                <w:rFonts w:cs="Arial"/>
              </w:rPr>
            </w:pPr>
            <w:r>
              <w:t>1,97</w:t>
            </w:r>
          </w:p>
        </w:tc>
        <w:tc>
          <w:tcPr>
            <w:tcW w:w="2070" w:type="dxa"/>
          </w:tcPr>
          <w:p w14:paraId="4442D840" w14:textId="77777777" w:rsidR="00C84BAA" w:rsidRDefault="00C84BAA" w:rsidP="00F329B9">
            <w:pPr>
              <w:rPr>
                <w:rFonts w:cs="Arial"/>
              </w:rPr>
            </w:pPr>
            <w:r>
              <w:t>-</w:t>
            </w:r>
          </w:p>
        </w:tc>
      </w:tr>
      <w:tr w:rsidR="00C84BAA" w14:paraId="640DF7CB" w14:textId="77777777" w:rsidTr="002322A3">
        <w:tc>
          <w:tcPr>
            <w:tcW w:w="3325" w:type="dxa"/>
          </w:tcPr>
          <w:p w14:paraId="6027B214" w14:textId="77777777" w:rsidR="00C84BAA" w:rsidRDefault="00C84BAA" w:rsidP="00F329B9">
            <w:pPr>
              <w:rPr>
                <w:rFonts w:cs="Arial"/>
              </w:rPr>
            </w:pPr>
            <w:r>
              <w:t>MR5100, MR5200</w:t>
            </w:r>
          </w:p>
        </w:tc>
        <w:tc>
          <w:tcPr>
            <w:tcW w:w="2070" w:type="dxa"/>
          </w:tcPr>
          <w:p w14:paraId="6DE79695" w14:textId="77777777" w:rsidR="00C84BAA" w:rsidRDefault="00C84BAA" w:rsidP="00F329B9">
            <w:pPr>
              <w:rPr>
                <w:rFonts w:cs="Arial"/>
              </w:rPr>
            </w:pPr>
            <w:r>
              <w:t>1,74</w:t>
            </w:r>
          </w:p>
        </w:tc>
        <w:tc>
          <w:tcPr>
            <w:tcW w:w="2070" w:type="dxa"/>
          </w:tcPr>
          <w:p w14:paraId="6888D2DB" w14:textId="77777777" w:rsidR="00C84BAA" w:rsidRDefault="00C84BAA" w:rsidP="00F329B9">
            <w:pPr>
              <w:rPr>
                <w:rFonts w:cs="Arial"/>
              </w:rPr>
            </w:pPr>
            <w:r>
              <w:t>-</w:t>
            </w:r>
          </w:p>
        </w:tc>
      </w:tr>
      <w:tr w:rsidR="00624A05" w14:paraId="31509CC8" w14:textId="77777777" w:rsidTr="002322A3">
        <w:tc>
          <w:tcPr>
            <w:tcW w:w="3325" w:type="dxa"/>
          </w:tcPr>
          <w:p w14:paraId="06E81798" w14:textId="77777777" w:rsidR="00624A05" w:rsidRDefault="00624A05" w:rsidP="00624A05">
            <w:pPr>
              <w:rPr>
                <w:rFonts w:cs="Arial"/>
              </w:rPr>
            </w:pPr>
            <w:r>
              <w:t>MR6110</w:t>
            </w:r>
          </w:p>
        </w:tc>
        <w:tc>
          <w:tcPr>
            <w:tcW w:w="2070" w:type="dxa"/>
          </w:tcPr>
          <w:p w14:paraId="10DDC477" w14:textId="77777777" w:rsidR="00624A05" w:rsidRDefault="00624A05" w:rsidP="00624A05">
            <w:pPr>
              <w:rPr>
                <w:rFonts w:cs="Arial"/>
              </w:rPr>
            </w:pPr>
            <w:r>
              <w:t>1,79</w:t>
            </w:r>
          </w:p>
        </w:tc>
        <w:tc>
          <w:tcPr>
            <w:tcW w:w="2070" w:type="dxa"/>
          </w:tcPr>
          <w:p w14:paraId="26C6BD15" w14:textId="77777777" w:rsidR="00624A05" w:rsidRDefault="00624A05" w:rsidP="00624A05">
            <w:pPr>
              <w:rPr>
                <w:rFonts w:cs="Arial"/>
              </w:rPr>
            </w:pPr>
          </w:p>
        </w:tc>
      </w:tr>
      <w:tr w:rsidR="00624A05" w14:paraId="57F5C30C" w14:textId="77777777" w:rsidTr="002322A3">
        <w:tc>
          <w:tcPr>
            <w:tcW w:w="3325" w:type="dxa"/>
          </w:tcPr>
          <w:p w14:paraId="7C9B6970" w14:textId="77777777" w:rsidR="00624A05" w:rsidRDefault="00624A05" w:rsidP="00624A05">
            <w:pPr>
              <w:rPr>
                <w:rFonts w:cs="Arial"/>
              </w:rPr>
            </w:pPr>
            <w:r>
              <w:t>MR6150</w:t>
            </w:r>
          </w:p>
        </w:tc>
        <w:tc>
          <w:tcPr>
            <w:tcW w:w="2070" w:type="dxa"/>
          </w:tcPr>
          <w:p w14:paraId="7128E425" w14:textId="77777777" w:rsidR="00624A05" w:rsidRDefault="00624A05" w:rsidP="00624A05">
            <w:pPr>
              <w:rPr>
                <w:rFonts w:cs="Arial"/>
              </w:rPr>
            </w:pPr>
          </w:p>
        </w:tc>
        <w:tc>
          <w:tcPr>
            <w:tcW w:w="2070" w:type="dxa"/>
          </w:tcPr>
          <w:p w14:paraId="48C56663" w14:textId="77777777" w:rsidR="00624A05" w:rsidRDefault="00624A05" w:rsidP="00624A05">
            <w:pPr>
              <w:rPr>
                <w:rFonts w:cs="Arial"/>
              </w:rPr>
            </w:pPr>
          </w:p>
        </w:tc>
      </w:tr>
      <w:tr w:rsidR="00624A05" w14:paraId="100D09B6" w14:textId="77777777" w:rsidTr="002322A3">
        <w:tc>
          <w:tcPr>
            <w:tcW w:w="3325" w:type="dxa"/>
          </w:tcPr>
          <w:p w14:paraId="0A489075" w14:textId="77777777" w:rsidR="00624A05" w:rsidRDefault="00624A05" w:rsidP="00624A05">
            <w:pPr>
              <w:rPr>
                <w:rFonts w:cs="Arial"/>
              </w:rPr>
            </w:pPr>
            <w:r>
              <w:t>MR6400</w:t>
            </w:r>
          </w:p>
        </w:tc>
        <w:tc>
          <w:tcPr>
            <w:tcW w:w="2070" w:type="dxa"/>
          </w:tcPr>
          <w:p w14:paraId="1CDA9DF7" w14:textId="77777777" w:rsidR="00624A05" w:rsidRDefault="00624A05" w:rsidP="00624A05">
            <w:pPr>
              <w:rPr>
                <w:rFonts w:cs="Arial"/>
              </w:rPr>
            </w:pPr>
          </w:p>
        </w:tc>
        <w:tc>
          <w:tcPr>
            <w:tcW w:w="2070" w:type="dxa"/>
          </w:tcPr>
          <w:p w14:paraId="09EACED2" w14:textId="77777777" w:rsidR="00624A05" w:rsidRDefault="00624A05" w:rsidP="00624A05">
            <w:pPr>
              <w:rPr>
                <w:rFonts w:cs="Arial"/>
              </w:rPr>
            </w:pPr>
          </w:p>
        </w:tc>
      </w:tr>
      <w:tr w:rsidR="00624A05" w14:paraId="2FC1C8D4" w14:textId="77777777" w:rsidTr="002322A3">
        <w:tc>
          <w:tcPr>
            <w:tcW w:w="3325" w:type="dxa"/>
          </w:tcPr>
          <w:p w14:paraId="5F3A402A" w14:textId="77777777" w:rsidR="00624A05" w:rsidRDefault="00624A05" w:rsidP="00624A05">
            <w:pPr>
              <w:rPr>
                <w:rFonts w:cs="Arial"/>
              </w:rPr>
            </w:pPr>
            <w:r>
              <w:t>MR6500</w:t>
            </w:r>
          </w:p>
        </w:tc>
        <w:tc>
          <w:tcPr>
            <w:tcW w:w="2070" w:type="dxa"/>
          </w:tcPr>
          <w:p w14:paraId="58BC7C2C" w14:textId="77777777" w:rsidR="00624A05" w:rsidRDefault="00624A05" w:rsidP="00624A05">
            <w:pPr>
              <w:rPr>
                <w:rFonts w:cs="Arial"/>
              </w:rPr>
            </w:pPr>
            <w:r>
              <w:t>1,80</w:t>
            </w:r>
          </w:p>
        </w:tc>
        <w:tc>
          <w:tcPr>
            <w:tcW w:w="2070" w:type="dxa"/>
          </w:tcPr>
          <w:p w14:paraId="51F499EC" w14:textId="77777777" w:rsidR="00624A05" w:rsidRDefault="00624A05" w:rsidP="00624A05">
            <w:pPr>
              <w:rPr>
                <w:rFonts w:cs="Arial"/>
              </w:rPr>
            </w:pPr>
            <w:r>
              <w:t>16,9</w:t>
            </w:r>
          </w:p>
        </w:tc>
      </w:tr>
      <w:tr w:rsidR="00C84BAA" w14:paraId="6F516742" w14:textId="77777777" w:rsidTr="002322A3">
        <w:tc>
          <w:tcPr>
            <w:tcW w:w="3325" w:type="dxa"/>
          </w:tcPr>
          <w:p w14:paraId="38423B8B" w14:textId="77777777" w:rsidR="00C84BAA" w:rsidRDefault="00C84BAA" w:rsidP="00F329B9">
            <w:pPr>
              <w:rPr>
                <w:rFonts w:cs="Arial"/>
              </w:rPr>
            </w:pPr>
            <w:r>
              <w:t>WNA3100M</w:t>
            </w:r>
          </w:p>
        </w:tc>
        <w:tc>
          <w:tcPr>
            <w:tcW w:w="2070" w:type="dxa"/>
          </w:tcPr>
          <w:p w14:paraId="5FF304C2" w14:textId="77777777" w:rsidR="00C84BAA" w:rsidRPr="00152F10" w:rsidRDefault="00C84BAA" w:rsidP="00F329B9">
            <w:pPr>
              <w:rPr>
                <w:rFonts w:cs="Arial"/>
              </w:rPr>
            </w:pPr>
            <w:r>
              <w:t>0,31</w:t>
            </w:r>
          </w:p>
        </w:tc>
        <w:tc>
          <w:tcPr>
            <w:tcW w:w="2070" w:type="dxa"/>
          </w:tcPr>
          <w:p w14:paraId="090A6856" w14:textId="77777777" w:rsidR="00C84BAA" w:rsidRDefault="00C84BAA" w:rsidP="00F329B9">
            <w:pPr>
              <w:rPr>
                <w:rFonts w:cs="Arial"/>
              </w:rPr>
            </w:pPr>
            <w:r>
              <w:t>-</w:t>
            </w:r>
          </w:p>
        </w:tc>
      </w:tr>
      <w:tr w:rsidR="00C84BAA" w14:paraId="257E92FC" w14:textId="77777777" w:rsidTr="002322A3">
        <w:tc>
          <w:tcPr>
            <w:tcW w:w="3325" w:type="dxa"/>
          </w:tcPr>
          <w:p w14:paraId="20F33BC6" w14:textId="77777777" w:rsidR="00C84BAA" w:rsidRDefault="00C84BAA" w:rsidP="00F329B9">
            <w:pPr>
              <w:rPr>
                <w:rFonts w:cs="Arial"/>
              </w:rPr>
            </w:pPr>
            <w:r>
              <w:t>WNDA3100v3</w:t>
            </w:r>
          </w:p>
        </w:tc>
        <w:tc>
          <w:tcPr>
            <w:tcW w:w="2070" w:type="dxa"/>
          </w:tcPr>
          <w:p w14:paraId="2E48EAE1" w14:textId="77777777" w:rsidR="00C84BAA" w:rsidRPr="00152F10" w:rsidRDefault="00C84BAA" w:rsidP="00F329B9">
            <w:pPr>
              <w:rPr>
                <w:rFonts w:cs="Arial"/>
              </w:rPr>
            </w:pPr>
            <w:r>
              <w:t>1,64</w:t>
            </w:r>
          </w:p>
        </w:tc>
        <w:tc>
          <w:tcPr>
            <w:tcW w:w="2070" w:type="dxa"/>
          </w:tcPr>
          <w:p w14:paraId="3E678C4F" w14:textId="77777777" w:rsidR="00C84BAA" w:rsidRDefault="00C84BAA" w:rsidP="00F329B9">
            <w:pPr>
              <w:rPr>
                <w:rFonts w:cs="Arial"/>
              </w:rPr>
            </w:pPr>
            <w:r>
              <w:t>-</w:t>
            </w:r>
          </w:p>
        </w:tc>
      </w:tr>
      <w:tr w:rsidR="00C84BAA" w14:paraId="2778EB19" w14:textId="77777777" w:rsidTr="002322A3">
        <w:tc>
          <w:tcPr>
            <w:tcW w:w="3325" w:type="dxa"/>
          </w:tcPr>
          <w:p w14:paraId="03D990B0" w14:textId="77777777" w:rsidR="00C84BAA" w:rsidRDefault="00C84BAA" w:rsidP="00F329B9">
            <w:pPr>
              <w:rPr>
                <w:rFonts w:cs="Arial"/>
              </w:rPr>
            </w:pPr>
          </w:p>
        </w:tc>
        <w:tc>
          <w:tcPr>
            <w:tcW w:w="2070" w:type="dxa"/>
          </w:tcPr>
          <w:p w14:paraId="4C9059D2" w14:textId="77777777" w:rsidR="00C84BAA" w:rsidRPr="00152F10" w:rsidRDefault="00C84BAA" w:rsidP="00F329B9">
            <w:pPr>
              <w:rPr>
                <w:rFonts w:cs="Arial"/>
              </w:rPr>
            </w:pPr>
          </w:p>
        </w:tc>
        <w:tc>
          <w:tcPr>
            <w:tcW w:w="2070" w:type="dxa"/>
          </w:tcPr>
          <w:p w14:paraId="58D2BBBB" w14:textId="77777777" w:rsidR="00C84BAA" w:rsidRPr="00152F10" w:rsidRDefault="00C84BAA" w:rsidP="00F329B9">
            <w:pPr>
              <w:rPr>
                <w:rFonts w:cs="Arial"/>
              </w:rPr>
            </w:pPr>
          </w:p>
        </w:tc>
      </w:tr>
    </w:tbl>
    <w:p w14:paraId="64DFE2B7" w14:textId="77777777" w:rsidR="00850254" w:rsidRPr="00EF2CE1" w:rsidRDefault="00850254" w:rsidP="00850254">
      <w:pPr>
        <w:spacing w:after="0" w:line="240" w:lineRule="auto"/>
        <w:rPr>
          <w:i/>
          <w:sz w:val="18"/>
          <w:szCs w:val="18"/>
        </w:rPr>
      </w:pPr>
      <w:bookmarkStart w:id="31" w:name="_Toc94620080"/>
      <w:r>
        <w:rPr>
          <w:i/>
          <w:sz w:val="18"/>
        </w:rPr>
        <w:t>Hinweis: Die Produkte sind möglicherweise nicht überall erhältlich.</w:t>
      </w:r>
    </w:p>
    <w:p w14:paraId="7C096F01" w14:textId="77777777" w:rsidR="008A66A2" w:rsidRPr="001A45CB" w:rsidRDefault="008A66A2" w:rsidP="001A45CB"/>
    <w:p w14:paraId="10F4621E" w14:textId="77777777" w:rsidR="006C5253" w:rsidRDefault="006C5253" w:rsidP="003E25D1">
      <w:pPr>
        <w:pStyle w:val="Heading3"/>
      </w:pPr>
      <w:bookmarkStart w:id="32" w:name="_Toc118968502"/>
      <w:r>
        <w:t>RF-Konformität und Warnhinweise für die EU</w:t>
      </w:r>
      <w:bookmarkEnd w:id="31"/>
      <w:bookmarkEnd w:id="32"/>
    </w:p>
    <w:p w14:paraId="0A64C9FB" w14:textId="77777777" w:rsidR="006C5253" w:rsidRDefault="006C5253" w:rsidP="006C5253">
      <w:r>
        <w:t xml:space="preserve">Die Informationen in diesem Abschnitt gelten für WLAN-Produkte von NETGEAR, die </w:t>
      </w:r>
      <w:r>
        <w:rPr>
          <w:b/>
        </w:rPr>
        <w:t>nicht</w:t>
      </w:r>
      <w:r>
        <w:t xml:space="preserve"> für den Betrieb in unmittelbarer Nähe des Körpers vorgesehen sind. </w:t>
      </w:r>
    </w:p>
    <w:p w14:paraId="57A554AF" w14:textId="77777777" w:rsidR="006C5253" w:rsidRDefault="006C5253" w:rsidP="006C5253">
      <w:pPr>
        <w:spacing w:before="80" w:after="80" w:line="240" w:lineRule="auto"/>
        <w:jc w:val="both"/>
        <w:rPr>
          <w:rFonts w:cs="Arial"/>
        </w:rPr>
      </w:pPr>
      <w:r>
        <w:t>Achten Sie bei anderen Geräten als mobilen Hotspots und USB-Modems darauf, dass der Abstand zwischen dem NETGEAR WLAN-Gerät und dem Benutzer, anderen Personen oder Tieren mindestens 20 cm beträgt, um die in der EU geltenden Bestimmungen für die maximal zulässige Belastung (GW) zu erfüllen.</w:t>
      </w:r>
    </w:p>
    <w:p w14:paraId="7CAEA7BF" w14:textId="77777777" w:rsidR="00352401" w:rsidRDefault="00352401" w:rsidP="00565E98">
      <w:pPr>
        <w:pStyle w:val="Heading4"/>
      </w:pPr>
      <w:bookmarkStart w:id="33" w:name="_Toc94620081"/>
      <w:bookmarkStart w:id="34" w:name="_Toc118968503"/>
      <w:r>
        <w:t>Tabelle 5: Produkte und Mindestabstand zwischen Gerät und Körper in EU-Ländern</w:t>
      </w:r>
      <w:bookmarkEnd w:id="33"/>
      <w:bookmarkEnd w:id="34"/>
    </w:p>
    <w:tbl>
      <w:tblPr>
        <w:tblStyle w:val="TableGrid"/>
        <w:tblW w:w="0" w:type="auto"/>
        <w:tblInd w:w="720" w:type="dxa"/>
        <w:tblLook w:val="04A0" w:firstRow="1" w:lastRow="0" w:firstColumn="1" w:lastColumn="0" w:noHBand="0" w:noVBand="1"/>
      </w:tblPr>
      <w:tblGrid>
        <w:gridCol w:w="5395"/>
        <w:gridCol w:w="2880"/>
      </w:tblGrid>
      <w:tr w:rsidR="00352401" w14:paraId="3F3B4CE0" w14:textId="77777777" w:rsidTr="002D5254">
        <w:tc>
          <w:tcPr>
            <w:tcW w:w="5395" w:type="dxa"/>
          </w:tcPr>
          <w:p w14:paraId="536632FC" w14:textId="623DF635" w:rsidR="00352401" w:rsidRPr="001F3C55" w:rsidRDefault="00352401" w:rsidP="002D5254">
            <w:pPr>
              <w:rPr>
                <w:rFonts w:cs="Arial"/>
                <w:b/>
              </w:rPr>
            </w:pPr>
            <w:r>
              <w:rPr>
                <w:b/>
              </w:rPr>
              <w:t>Produkt</w:t>
            </w:r>
          </w:p>
        </w:tc>
        <w:tc>
          <w:tcPr>
            <w:tcW w:w="2880" w:type="dxa"/>
          </w:tcPr>
          <w:p w14:paraId="12BEDD45" w14:textId="77777777" w:rsidR="00352401" w:rsidRPr="001F3C55" w:rsidRDefault="00352401" w:rsidP="002D5254">
            <w:pPr>
              <w:rPr>
                <w:rFonts w:cs="Arial"/>
                <w:b/>
              </w:rPr>
            </w:pPr>
            <w:r>
              <w:rPr>
                <w:b/>
              </w:rPr>
              <w:t>Mindestabstand zwischen Gerät und Person oder Tier (in cm)</w:t>
            </w:r>
          </w:p>
        </w:tc>
      </w:tr>
      <w:tr w:rsidR="00352401" w14:paraId="25A39345" w14:textId="77777777" w:rsidTr="002D5254">
        <w:tc>
          <w:tcPr>
            <w:tcW w:w="5395" w:type="dxa"/>
          </w:tcPr>
          <w:p w14:paraId="6100F8AD" w14:textId="77777777" w:rsidR="00352401" w:rsidRPr="00152F10" w:rsidRDefault="00352401" w:rsidP="002D5254">
            <w:pPr>
              <w:rPr>
                <w:rFonts w:cs="Arial"/>
              </w:rPr>
            </w:pPr>
            <w:r>
              <w:t>R9000, XR700</w:t>
            </w:r>
          </w:p>
        </w:tc>
        <w:tc>
          <w:tcPr>
            <w:tcW w:w="2880" w:type="dxa"/>
          </w:tcPr>
          <w:p w14:paraId="7D50F3BD" w14:textId="77777777" w:rsidR="00352401" w:rsidRPr="00152F10" w:rsidRDefault="00352401" w:rsidP="002D5254">
            <w:pPr>
              <w:rPr>
                <w:rFonts w:cs="Arial"/>
              </w:rPr>
            </w:pPr>
            <w:r>
              <w:t>31 cm</w:t>
            </w:r>
          </w:p>
        </w:tc>
      </w:tr>
      <w:tr w:rsidR="00352401" w14:paraId="5BC5BCF6" w14:textId="77777777" w:rsidTr="002D5254">
        <w:tc>
          <w:tcPr>
            <w:tcW w:w="5395" w:type="dxa"/>
          </w:tcPr>
          <w:p w14:paraId="0F55906A" w14:textId="77777777" w:rsidR="00352401" w:rsidRPr="00152F10" w:rsidRDefault="00352401" w:rsidP="002D5254">
            <w:pPr>
              <w:rPr>
                <w:rFonts w:cs="Arial"/>
              </w:rPr>
            </w:pPr>
          </w:p>
        </w:tc>
        <w:tc>
          <w:tcPr>
            <w:tcW w:w="2880" w:type="dxa"/>
          </w:tcPr>
          <w:p w14:paraId="6091FDE2" w14:textId="77777777" w:rsidR="00352401" w:rsidRPr="00152F10" w:rsidRDefault="00352401" w:rsidP="002D5254">
            <w:pPr>
              <w:rPr>
                <w:rFonts w:cs="Arial"/>
              </w:rPr>
            </w:pPr>
          </w:p>
        </w:tc>
      </w:tr>
    </w:tbl>
    <w:p w14:paraId="4BEF1EDB" w14:textId="77777777" w:rsidR="00850254" w:rsidRPr="00EF2CE1" w:rsidRDefault="00850254" w:rsidP="00850254">
      <w:pPr>
        <w:spacing w:after="0" w:line="240" w:lineRule="auto"/>
        <w:rPr>
          <w:i/>
          <w:sz w:val="18"/>
          <w:szCs w:val="18"/>
        </w:rPr>
      </w:pPr>
      <w:r>
        <w:rPr>
          <w:i/>
          <w:sz w:val="18"/>
        </w:rPr>
        <w:lastRenderedPageBreak/>
        <w:t>Hinweis: Die Produkte sind möglicherweise nicht überall erhältlich.</w:t>
      </w:r>
    </w:p>
    <w:p w14:paraId="2F7F8A35" w14:textId="77777777" w:rsidR="003F6CD5" w:rsidRDefault="003F6CD5"/>
    <w:p w14:paraId="4AE5D424" w14:textId="77777777" w:rsidR="00E20762" w:rsidRDefault="00E20762" w:rsidP="00E545E6">
      <w:pPr>
        <w:pStyle w:val="Heading2"/>
      </w:pPr>
    </w:p>
    <w:sectPr w:rsidR="00E207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5E8F" w14:textId="77777777" w:rsidR="00666DC2" w:rsidRDefault="00666DC2" w:rsidP="00666DC2">
      <w:pPr>
        <w:spacing w:after="0" w:line="240" w:lineRule="auto"/>
      </w:pPr>
      <w:r>
        <w:separator/>
      </w:r>
    </w:p>
  </w:endnote>
  <w:endnote w:type="continuationSeparator" w:id="0">
    <w:p w14:paraId="557D5909" w14:textId="77777777" w:rsidR="00666DC2" w:rsidRDefault="00666DC2" w:rsidP="0066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nextlt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4A4" w14:textId="77777777" w:rsidR="00666DC2" w:rsidRDefault="00666DC2" w:rsidP="006E5092">
    <w:pPr>
      <w:jc w:val="center"/>
    </w:pPr>
    <w:r>
      <w:t xml:space="preserve">NETGEAR Konformität hinsichtlich Belastung durch HocRFrequenzstrahlung </w:t>
    </w:r>
    <w:r>
      <w:ptab w:relativeTo="margin" w:alignment="center" w:leader="none"/>
    </w:r>
    <w:r>
      <w:t xml:space="preserve"> überarbeitet am 09.11.2022</w:t>
    </w:r>
    <w:r>
      <w:ptab w:relativeTo="margin" w:alignment="right" w:leader="none"/>
    </w:r>
    <w:r>
      <w:t xml:space="preserve">Seite </w:t>
    </w:r>
    <w:r w:rsidRPr="00AD5A34">
      <w:fldChar w:fldCharType="begin"/>
    </w:r>
    <w:r w:rsidRPr="00AD5A34">
      <w:instrText xml:space="preserve"> PAGE   \* MERGEFORMAT </w:instrText>
    </w:r>
    <w:r w:rsidRPr="00AD5A34">
      <w:fldChar w:fldCharType="separate"/>
    </w:r>
    <w:r>
      <w:t>11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7F2D" w14:textId="77777777" w:rsidR="00666DC2" w:rsidRDefault="00666DC2" w:rsidP="00666DC2">
      <w:pPr>
        <w:spacing w:after="0" w:line="240" w:lineRule="auto"/>
      </w:pPr>
      <w:r>
        <w:separator/>
      </w:r>
    </w:p>
  </w:footnote>
  <w:footnote w:type="continuationSeparator" w:id="0">
    <w:p w14:paraId="34DD7284" w14:textId="77777777" w:rsidR="00666DC2" w:rsidRDefault="00666DC2" w:rsidP="0066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416"/>
    <w:multiLevelType w:val="multilevel"/>
    <w:tmpl w:val="93A6E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7A29"/>
    <w:multiLevelType w:val="multilevel"/>
    <w:tmpl w:val="B2C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0529">
    <w:abstractNumId w:val="1"/>
  </w:num>
  <w:num w:numId="2" w16cid:durableId="858471511">
    <w:abstractNumId w:val="4"/>
  </w:num>
  <w:num w:numId="3" w16cid:durableId="29764288">
    <w:abstractNumId w:val="3"/>
  </w:num>
  <w:num w:numId="4" w16cid:durableId="1053121288">
    <w:abstractNumId w:val="2"/>
  </w:num>
  <w:num w:numId="5" w16cid:durableId="486432927">
    <w:abstractNumId w:val="5"/>
  </w:num>
  <w:num w:numId="6" w16cid:durableId="104059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81"/>
    <w:rsid w:val="000024F4"/>
    <w:rsid w:val="0002170D"/>
    <w:rsid w:val="00024414"/>
    <w:rsid w:val="00030303"/>
    <w:rsid w:val="00054073"/>
    <w:rsid w:val="00083D25"/>
    <w:rsid w:val="000A3D92"/>
    <w:rsid w:val="000D013E"/>
    <w:rsid w:val="000D0DDE"/>
    <w:rsid w:val="000D2FF5"/>
    <w:rsid w:val="000E6BF2"/>
    <w:rsid w:val="000E6FE5"/>
    <w:rsid w:val="001114BB"/>
    <w:rsid w:val="0011406D"/>
    <w:rsid w:val="00114F4D"/>
    <w:rsid w:val="001200F2"/>
    <w:rsid w:val="001271E7"/>
    <w:rsid w:val="00150ECD"/>
    <w:rsid w:val="00167589"/>
    <w:rsid w:val="00171431"/>
    <w:rsid w:val="001926F0"/>
    <w:rsid w:val="001973BF"/>
    <w:rsid w:val="001A45CB"/>
    <w:rsid w:val="001A6424"/>
    <w:rsid w:val="001A673C"/>
    <w:rsid w:val="001B363A"/>
    <w:rsid w:val="001D0A3D"/>
    <w:rsid w:val="001D25E0"/>
    <w:rsid w:val="001E312E"/>
    <w:rsid w:val="001F3C55"/>
    <w:rsid w:val="001F73A3"/>
    <w:rsid w:val="0021068C"/>
    <w:rsid w:val="00214846"/>
    <w:rsid w:val="00216C79"/>
    <w:rsid w:val="002229EC"/>
    <w:rsid w:val="00226F6B"/>
    <w:rsid w:val="002278DD"/>
    <w:rsid w:val="00246971"/>
    <w:rsid w:val="0024748C"/>
    <w:rsid w:val="00250972"/>
    <w:rsid w:val="00260044"/>
    <w:rsid w:val="00275ABD"/>
    <w:rsid w:val="00282C38"/>
    <w:rsid w:val="002903AA"/>
    <w:rsid w:val="00293425"/>
    <w:rsid w:val="00294292"/>
    <w:rsid w:val="00297B08"/>
    <w:rsid w:val="002A45C6"/>
    <w:rsid w:val="002B45B8"/>
    <w:rsid w:val="002C1937"/>
    <w:rsid w:val="002C2A1F"/>
    <w:rsid w:val="002C4573"/>
    <w:rsid w:val="002D25B9"/>
    <w:rsid w:val="002F18EB"/>
    <w:rsid w:val="00306209"/>
    <w:rsid w:val="00311555"/>
    <w:rsid w:val="00320EB2"/>
    <w:rsid w:val="00326343"/>
    <w:rsid w:val="00332F6D"/>
    <w:rsid w:val="00346B9A"/>
    <w:rsid w:val="00352401"/>
    <w:rsid w:val="003579C5"/>
    <w:rsid w:val="003604E3"/>
    <w:rsid w:val="00373307"/>
    <w:rsid w:val="00382008"/>
    <w:rsid w:val="00382CFB"/>
    <w:rsid w:val="00390805"/>
    <w:rsid w:val="00391D80"/>
    <w:rsid w:val="00397F3E"/>
    <w:rsid w:val="003D09AE"/>
    <w:rsid w:val="003E25D1"/>
    <w:rsid w:val="003F33F9"/>
    <w:rsid w:val="003F6BF2"/>
    <w:rsid w:val="003F6CD5"/>
    <w:rsid w:val="00414221"/>
    <w:rsid w:val="00414AF5"/>
    <w:rsid w:val="00432F7C"/>
    <w:rsid w:val="00434C0C"/>
    <w:rsid w:val="00453F7E"/>
    <w:rsid w:val="00455616"/>
    <w:rsid w:val="00464554"/>
    <w:rsid w:val="004811F0"/>
    <w:rsid w:val="00491E2A"/>
    <w:rsid w:val="004976D0"/>
    <w:rsid w:val="004B6C44"/>
    <w:rsid w:val="004C1DF3"/>
    <w:rsid w:val="004C7B5A"/>
    <w:rsid w:val="004D48F9"/>
    <w:rsid w:val="004E53C4"/>
    <w:rsid w:val="004F7A58"/>
    <w:rsid w:val="005202BF"/>
    <w:rsid w:val="00522F1B"/>
    <w:rsid w:val="00547B84"/>
    <w:rsid w:val="00565E98"/>
    <w:rsid w:val="00575A32"/>
    <w:rsid w:val="00582A7C"/>
    <w:rsid w:val="005A1832"/>
    <w:rsid w:val="005B1521"/>
    <w:rsid w:val="005C15E0"/>
    <w:rsid w:val="005C1BE1"/>
    <w:rsid w:val="005D31F5"/>
    <w:rsid w:val="005D7AF4"/>
    <w:rsid w:val="005E4E49"/>
    <w:rsid w:val="005F3F58"/>
    <w:rsid w:val="00624A05"/>
    <w:rsid w:val="00626C93"/>
    <w:rsid w:val="00627A77"/>
    <w:rsid w:val="00651B43"/>
    <w:rsid w:val="00651D61"/>
    <w:rsid w:val="0065702F"/>
    <w:rsid w:val="00663FCA"/>
    <w:rsid w:val="00664B2A"/>
    <w:rsid w:val="00666DC2"/>
    <w:rsid w:val="00674C90"/>
    <w:rsid w:val="006813C4"/>
    <w:rsid w:val="00685771"/>
    <w:rsid w:val="00694273"/>
    <w:rsid w:val="006948F1"/>
    <w:rsid w:val="006B0253"/>
    <w:rsid w:val="006B236B"/>
    <w:rsid w:val="006B35EE"/>
    <w:rsid w:val="006C5253"/>
    <w:rsid w:val="006E0118"/>
    <w:rsid w:val="006E5092"/>
    <w:rsid w:val="007041D9"/>
    <w:rsid w:val="00714BA8"/>
    <w:rsid w:val="00734770"/>
    <w:rsid w:val="0076584D"/>
    <w:rsid w:val="00777D1B"/>
    <w:rsid w:val="00781B66"/>
    <w:rsid w:val="00792BA1"/>
    <w:rsid w:val="00800CEA"/>
    <w:rsid w:val="0080764D"/>
    <w:rsid w:val="008129F3"/>
    <w:rsid w:val="00837D27"/>
    <w:rsid w:val="00850254"/>
    <w:rsid w:val="00877873"/>
    <w:rsid w:val="008909AF"/>
    <w:rsid w:val="008A66A2"/>
    <w:rsid w:val="008A77A1"/>
    <w:rsid w:val="008B09C7"/>
    <w:rsid w:val="008C7BB5"/>
    <w:rsid w:val="008D4F01"/>
    <w:rsid w:val="008D7933"/>
    <w:rsid w:val="008E61EC"/>
    <w:rsid w:val="00923A06"/>
    <w:rsid w:val="00934B4C"/>
    <w:rsid w:val="00935C24"/>
    <w:rsid w:val="00972854"/>
    <w:rsid w:val="009815DF"/>
    <w:rsid w:val="009874A6"/>
    <w:rsid w:val="0099248F"/>
    <w:rsid w:val="009A4FDC"/>
    <w:rsid w:val="009B0377"/>
    <w:rsid w:val="009D7E6D"/>
    <w:rsid w:val="00A0572D"/>
    <w:rsid w:val="00A07F6F"/>
    <w:rsid w:val="00A464E4"/>
    <w:rsid w:val="00A5376E"/>
    <w:rsid w:val="00A86A1D"/>
    <w:rsid w:val="00A9044D"/>
    <w:rsid w:val="00A939DF"/>
    <w:rsid w:val="00AA39EB"/>
    <w:rsid w:val="00AA4864"/>
    <w:rsid w:val="00AA68AC"/>
    <w:rsid w:val="00AB7F52"/>
    <w:rsid w:val="00AC1FB0"/>
    <w:rsid w:val="00B004CC"/>
    <w:rsid w:val="00B05343"/>
    <w:rsid w:val="00B460E9"/>
    <w:rsid w:val="00B74DF6"/>
    <w:rsid w:val="00BA431D"/>
    <w:rsid w:val="00BB4C6E"/>
    <w:rsid w:val="00BE4D7C"/>
    <w:rsid w:val="00BF631F"/>
    <w:rsid w:val="00C05081"/>
    <w:rsid w:val="00C31397"/>
    <w:rsid w:val="00C401DD"/>
    <w:rsid w:val="00C40F3A"/>
    <w:rsid w:val="00C75CE4"/>
    <w:rsid w:val="00C77E22"/>
    <w:rsid w:val="00C810C0"/>
    <w:rsid w:val="00C84BAA"/>
    <w:rsid w:val="00C864FC"/>
    <w:rsid w:val="00CA4549"/>
    <w:rsid w:val="00CE3A40"/>
    <w:rsid w:val="00CE5885"/>
    <w:rsid w:val="00CE6A8E"/>
    <w:rsid w:val="00D0371C"/>
    <w:rsid w:val="00D1053E"/>
    <w:rsid w:val="00D2492E"/>
    <w:rsid w:val="00D24B67"/>
    <w:rsid w:val="00D26A27"/>
    <w:rsid w:val="00D35010"/>
    <w:rsid w:val="00D62E9A"/>
    <w:rsid w:val="00D80A66"/>
    <w:rsid w:val="00D901E4"/>
    <w:rsid w:val="00D92C0E"/>
    <w:rsid w:val="00DC5696"/>
    <w:rsid w:val="00DC692F"/>
    <w:rsid w:val="00DE1016"/>
    <w:rsid w:val="00DE4173"/>
    <w:rsid w:val="00E16899"/>
    <w:rsid w:val="00E20762"/>
    <w:rsid w:val="00E22A4F"/>
    <w:rsid w:val="00E3543A"/>
    <w:rsid w:val="00E4075B"/>
    <w:rsid w:val="00E50AE1"/>
    <w:rsid w:val="00E51BF4"/>
    <w:rsid w:val="00E51C23"/>
    <w:rsid w:val="00E545E6"/>
    <w:rsid w:val="00E72AD9"/>
    <w:rsid w:val="00E92777"/>
    <w:rsid w:val="00E976FB"/>
    <w:rsid w:val="00EA620F"/>
    <w:rsid w:val="00EA73A7"/>
    <w:rsid w:val="00EB7058"/>
    <w:rsid w:val="00EC14FE"/>
    <w:rsid w:val="00EC2AA8"/>
    <w:rsid w:val="00ED4762"/>
    <w:rsid w:val="00EE2A2F"/>
    <w:rsid w:val="00EF2D49"/>
    <w:rsid w:val="00EF412D"/>
    <w:rsid w:val="00F07099"/>
    <w:rsid w:val="00F1190B"/>
    <w:rsid w:val="00F20482"/>
    <w:rsid w:val="00F73B8E"/>
    <w:rsid w:val="00F76224"/>
    <w:rsid w:val="00FA00EF"/>
    <w:rsid w:val="00FA10A8"/>
    <w:rsid w:val="00FC388F"/>
    <w:rsid w:val="00FE5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75C149"/>
  <w15:chartTrackingRefBased/>
  <w15:docId w15:val="{A96BDE87-D7A3-41A4-B961-7A30E8C7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5D1"/>
    <w:pPr>
      <w:keepNext/>
      <w:keepLines/>
      <w:spacing w:before="480" w:after="60" w:line="276"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link w:val="Heading2Char"/>
    <w:uiPriority w:val="9"/>
    <w:qFormat/>
    <w:rsid w:val="003E25D1"/>
    <w:pPr>
      <w:keepNext/>
      <w:keepLines/>
      <w:spacing w:before="200" w:after="60" w:line="276"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3E25D1"/>
    <w:pPr>
      <w:keepNext/>
      <w:keepLines/>
      <w:spacing w:before="200" w:after="60" w:line="276" w:lineRule="auto"/>
      <w:outlineLvl w:val="2"/>
    </w:pPr>
    <w:rPr>
      <w:rFonts w:ascii="Arial" w:eastAsiaTheme="majorEastAsia" w:hAnsi="Arial" w:cstheme="majorBidi"/>
      <w:b/>
      <w:bCs/>
      <w:color w:val="000000" w:themeColor="text1"/>
      <w:sz w:val="18"/>
    </w:rPr>
  </w:style>
  <w:style w:type="paragraph" w:styleId="Heading4">
    <w:name w:val="heading 4"/>
    <w:basedOn w:val="Normal"/>
    <w:next w:val="Normal"/>
    <w:link w:val="Heading4Char"/>
    <w:uiPriority w:val="9"/>
    <w:unhideWhenUsed/>
    <w:qFormat/>
    <w:rsid w:val="003E25D1"/>
    <w:pPr>
      <w:keepNext/>
      <w:keepLines/>
      <w:spacing w:before="40" w:after="40" w:line="276" w:lineRule="auto"/>
      <w:outlineLvl w:val="3"/>
    </w:pPr>
    <w:rPr>
      <w:rFonts w:asciiTheme="majorHAnsi" w:eastAsiaTheme="majorEastAsia" w:hAnsiTheme="majorHAnsi" w:cstheme="majorBidi"/>
      <w:i/>
      <w:iCs/>
      <w:color w:val="2F5496"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5D1"/>
    <w:rPr>
      <w:rFonts w:ascii="Arial" w:eastAsiaTheme="majorEastAsia" w:hAnsi="Arial" w:cstheme="majorBidi"/>
      <w:b/>
      <w:bCs/>
      <w:color w:val="000000" w:themeColor="text1"/>
      <w:sz w:val="26"/>
      <w:szCs w:val="26"/>
    </w:rPr>
  </w:style>
  <w:style w:type="paragraph" w:styleId="NormalWeb">
    <w:name w:val="Normal (Web)"/>
    <w:basedOn w:val="Normal"/>
    <w:uiPriority w:val="99"/>
    <w:semiHidden/>
    <w:unhideWhenUsed/>
    <w:rsid w:val="00FE5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5C81"/>
  </w:style>
  <w:style w:type="character" w:customStyle="1" w:styleId="Heading1Char">
    <w:name w:val="Heading 1 Char"/>
    <w:basedOn w:val="DefaultParagraphFont"/>
    <w:link w:val="Heading1"/>
    <w:uiPriority w:val="9"/>
    <w:rsid w:val="003E25D1"/>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EC14FE"/>
    <w:pPr>
      <w:spacing w:after="200" w:line="276" w:lineRule="auto"/>
      <w:ind w:left="720"/>
      <w:contextualSpacing/>
    </w:pPr>
    <w:rPr>
      <w:rFonts w:ascii="Arial" w:eastAsia="新細明體" w:hAnsi="Arial"/>
      <w:sz w:val="18"/>
    </w:rPr>
  </w:style>
  <w:style w:type="table" w:styleId="TableGrid">
    <w:name w:val="Table Grid"/>
    <w:basedOn w:val="TableNormal"/>
    <w:rsid w:val="00EC14FE"/>
    <w:pPr>
      <w:spacing w:after="0" w:line="240" w:lineRule="auto"/>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25D1"/>
    <w:rPr>
      <w:rFonts w:ascii="Arial" w:eastAsiaTheme="majorEastAsia" w:hAnsi="Arial" w:cstheme="majorBidi"/>
      <w:b/>
      <w:bCs/>
      <w:color w:val="000000" w:themeColor="text1"/>
      <w:sz w:val="18"/>
    </w:rPr>
  </w:style>
  <w:style w:type="character" w:styleId="Hyperlink">
    <w:name w:val="Hyperlink"/>
    <w:basedOn w:val="DefaultParagraphFont"/>
    <w:uiPriority w:val="99"/>
    <w:unhideWhenUsed/>
    <w:rsid w:val="00BF631F"/>
    <w:rPr>
      <w:color w:val="0563C1" w:themeColor="hyperlink"/>
      <w:u w:val="single"/>
    </w:rPr>
  </w:style>
  <w:style w:type="character" w:customStyle="1" w:styleId="Heading4Char">
    <w:name w:val="Heading 4 Char"/>
    <w:basedOn w:val="DefaultParagraphFont"/>
    <w:link w:val="Heading4"/>
    <w:uiPriority w:val="9"/>
    <w:rsid w:val="003E25D1"/>
    <w:rPr>
      <w:rFonts w:asciiTheme="majorHAnsi" w:eastAsiaTheme="majorEastAsia" w:hAnsiTheme="majorHAnsi" w:cstheme="majorBidi"/>
      <w:i/>
      <w:iCs/>
      <w:color w:val="2F5496" w:themeColor="accent1" w:themeShade="BF"/>
      <w:sz w:val="18"/>
    </w:rPr>
  </w:style>
  <w:style w:type="paragraph" w:styleId="TOCHeading">
    <w:name w:val="TOC Heading"/>
    <w:basedOn w:val="Heading1"/>
    <w:next w:val="Normal"/>
    <w:uiPriority w:val="39"/>
    <w:unhideWhenUsed/>
    <w:qFormat/>
    <w:rsid w:val="00E22A4F"/>
    <w:pPr>
      <w:spacing w:before="240" w:line="259" w:lineRule="auto"/>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E22A4F"/>
    <w:pPr>
      <w:spacing w:after="100"/>
    </w:pPr>
  </w:style>
  <w:style w:type="paragraph" w:styleId="TOC2">
    <w:name w:val="toc 2"/>
    <w:basedOn w:val="Normal"/>
    <w:next w:val="Normal"/>
    <w:autoRedefine/>
    <w:uiPriority w:val="39"/>
    <w:unhideWhenUsed/>
    <w:rsid w:val="00E22A4F"/>
    <w:pPr>
      <w:spacing w:after="100"/>
      <w:ind w:left="220"/>
    </w:pPr>
  </w:style>
  <w:style w:type="paragraph" w:styleId="TOC3">
    <w:name w:val="toc 3"/>
    <w:basedOn w:val="Normal"/>
    <w:next w:val="Normal"/>
    <w:autoRedefine/>
    <w:uiPriority w:val="39"/>
    <w:unhideWhenUsed/>
    <w:rsid w:val="00E22A4F"/>
    <w:pPr>
      <w:spacing w:after="100"/>
      <w:ind w:left="440"/>
    </w:pPr>
  </w:style>
  <w:style w:type="paragraph" w:styleId="BalloonText">
    <w:name w:val="Balloon Text"/>
    <w:basedOn w:val="Normal"/>
    <w:link w:val="BalloonTextChar"/>
    <w:uiPriority w:val="99"/>
    <w:semiHidden/>
    <w:unhideWhenUsed/>
    <w:rsid w:val="0035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01"/>
    <w:rPr>
      <w:rFonts w:ascii="Segoe UI" w:hAnsi="Segoe UI" w:cs="Segoe UI"/>
      <w:sz w:val="18"/>
      <w:szCs w:val="18"/>
    </w:rPr>
  </w:style>
  <w:style w:type="paragraph" w:styleId="Header">
    <w:name w:val="header"/>
    <w:basedOn w:val="Normal"/>
    <w:link w:val="HeaderChar"/>
    <w:uiPriority w:val="99"/>
    <w:unhideWhenUsed/>
    <w:rsid w:val="0066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2"/>
  </w:style>
  <w:style w:type="paragraph" w:styleId="Footer">
    <w:name w:val="footer"/>
    <w:basedOn w:val="Normal"/>
    <w:link w:val="FooterChar"/>
    <w:uiPriority w:val="99"/>
    <w:unhideWhenUsed/>
    <w:rsid w:val="0066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2"/>
  </w:style>
  <w:style w:type="paragraph" w:styleId="TOC4">
    <w:name w:val="toc 4"/>
    <w:basedOn w:val="Normal"/>
    <w:next w:val="Normal"/>
    <w:autoRedefine/>
    <w:uiPriority w:val="39"/>
    <w:unhideWhenUsed/>
    <w:rsid w:val="00972854"/>
    <w:pPr>
      <w:spacing w:after="100"/>
      <w:ind w:left="660"/>
    </w:pPr>
  </w:style>
  <w:style w:type="paragraph" w:styleId="Revision">
    <w:name w:val="Revision"/>
    <w:hidden/>
    <w:uiPriority w:val="99"/>
    <w:semiHidden/>
    <w:rsid w:val="00002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986">
      <w:bodyDiv w:val="1"/>
      <w:marLeft w:val="0"/>
      <w:marRight w:val="0"/>
      <w:marTop w:val="0"/>
      <w:marBottom w:val="0"/>
      <w:divBdr>
        <w:top w:val="none" w:sz="0" w:space="0" w:color="auto"/>
        <w:left w:val="none" w:sz="0" w:space="0" w:color="auto"/>
        <w:bottom w:val="none" w:sz="0" w:space="0" w:color="auto"/>
        <w:right w:val="none" w:sz="0" w:space="0" w:color="auto"/>
      </w:divBdr>
    </w:div>
    <w:div w:id="1802189682">
      <w:bodyDiv w:val="1"/>
      <w:marLeft w:val="0"/>
      <w:marRight w:val="0"/>
      <w:marTop w:val="0"/>
      <w:marBottom w:val="0"/>
      <w:divBdr>
        <w:top w:val="none" w:sz="0" w:space="0" w:color="auto"/>
        <w:left w:val="none" w:sz="0" w:space="0" w:color="auto"/>
        <w:bottom w:val="none" w:sz="0" w:space="0" w:color="auto"/>
        <w:right w:val="none" w:sz="0" w:space="0" w:color="auto"/>
      </w:divBdr>
      <w:divsChild>
        <w:div w:id="871695133">
          <w:marLeft w:val="0"/>
          <w:marRight w:val="0"/>
          <w:marTop w:val="0"/>
          <w:marBottom w:val="0"/>
          <w:divBdr>
            <w:top w:val="none" w:sz="0" w:space="0" w:color="auto"/>
            <w:left w:val="none" w:sz="0" w:space="0" w:color="auto"/>
            <w:bottom w:val="none" w:sz="0" w:space="0" w:color="auto"/>
            <w:right w:val="none" w:sz="0" w:space="0" w:color="auto"/>
          </w:divBdr>
          <w:divsChild>
            <w:div w:id="1232544489">
              <w:marLeft w:val="0"/>
              <w:marRight w:val="0"/>
              <w:marTop w:val="0"/>
              <w:marBottom w:val="0"/>
              <w:divBdr>
                <w:top w:val="none" w:sz="0" w:space="0" w:color="auto"/>
                <w:left w:val="none" w:sz="0" w:space="0" w:color="auto"/>
                <w:bottom w:val="none" w:sz="0" w:space="0" w:color="auto"/>
                <w:right w:val="none" w:sz="0" w:space="0" w:color="auto"/>
              </w:divBdr>
            </w:div>
            <w:div w:id="1507094421">
              <w:marLeft w:val="0"/>
              <w:marRight w:val="0"/>
              <w:marTop w:val="0"/>
              <w:marBottom w:val="0"/>
              <w:divBdr>
                <w:top w:val="none" w:sz="0" w:space="0" w:color="auto"/>
                <w:left w:val="none" w:sz="0" w:space="0" w:color="auto"/>
                <w:bottom w:val="none" w:sz="0" w:space="0" w:color="auto"/>
                <w:right w:val="none" w:sz="0" w:space="0" w:color="auto"/>
              </w:divBdr>
            </w:div>
            <w:div w:id="1142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FE6B-4E33-46AB-B48E-44FBE662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Netgear</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Sarah Kuan</cp:lastModifiedBy>
  <cp:revision>3</cp:revision>
  <cp:lastPrinted>2020-05-11T21:58:00Z</cp:lastPrinted>
  <dcterms:created xsi:type="dcterms:W3CDTF">2022-11-04T02:38:00Z</dcterms:created>
  <dcterms:modified xsi:type="dcterms:W3CDTF">2022-11-10T02:28:00Z</dcterms:modified>
</cp:coreProperties>
</file>